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FA" w:rsidRPr="00D12203" w:rsidRDefault="00E13E47" w:rsidP="00D12203">
      <w:pPr>
        <w:spacing w:after="0" w:line="240" w:lineRule="auto"/>
        <w:ind w:left="113" w:right="17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D12203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1</w:t>
      </w:r>
    </w:p>
    <w:p w:rsidR="00C15226" w:rsidRDefault="00C15226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E47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 w:rsidR="00E13E47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13E47" w:rsidRPr="00D12203">
        <w:rPr>
          <w:rFonts w:ascii="Times New Roman" w:hAnsi="Times New Roman" w:cs="Times New Roman"/>
          <w:b/>
          <w:color w:val="000000"/>
          <w:sz w:val="24"/>
          <w:szCs w:val="24"/>
        </w:rPr>
        <w:t>«Изучение работы автозаправочных станций»</w:t>
      </w:r>
    </w:p>
    <w:p w:rsidR="00E13E47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974C04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74C04" w:rsidRPr="00D12203">
        <w:rPr>
          <w:rFonts w:ascii="Times New Roman" w:hAnsi="Times New Roman" w:cs="Times New Roman"/>
          <w:b/>
          <w:color w:val="000000"/>
          <w:sz w:val="24"/>
          <w:szCs w:val="24"/>
        </w:rPr>
        <w:t>Освоить работу автозаправочных станций</w:t>
      </w:r>
    </w:p>
    <w:p w:rsidR="00F25C3D" w:rsidRPr="00D12203" w:rsidRDefault="00F25C3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12203" w:rsidRPr="00D12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1.ЭКСПЛУАТАЦИЯ </w:t>
      </w:r>
      <w:r w:rsidRPr="00D12203">
        <w:rPr>
          <w:rFonts w:ascii="Times New Roman" w:hAnsi="Times New Roman" w:cs="Times New Roman"/>
          <w:b/>
          <w:color w:val="000000"/>
          <w:sz w:val="24"/>
          <w:szCs w:val="24"/>
        </w:rPr>
        <w:t>АЗС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2203">
        <w:rPr>
          <w:rFonts w:ascii="Times New Roman" w:hAnsi="Times New Roman" w:cs="Times New Roman"/>
          <w:color w:val="000000"/>
          <w:sz w:val="24"/>
          <w:szCs w:val="24"/>
        </w:rPr>
        <w:t>Для обеспечения бесперебойной  эксплуатации АЗС в осенне-зимней  период необходимо:</w:t>
      </w:r>
      <w:proofErr w:type="gramEnd"/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отремонтировать, </w:t>
      </w:r>
      <w:proofErr w:type="spellStart"/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опробывать</w:t>
      </w:r>
      <w:proofErr w:type="spellEnd"/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подготовить к эксплуатации системы отопления зданий и подогрева масел;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утеплить колодцы водопроводной  системы и пожарные гидранты;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огнетушители перенести  в отапливаемое помещение и вывесить плакат с надписью «Огнетушитель»;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подготовить системы водостоков и очистных сооружений;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утеплить дверные и  оконные проемы зданий;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законсервировать колонки  «Воздух-Вода»;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подготовить инвентарь для  уборки территорий во время гололеда;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откачать воду из резервуаров, заготовить и просушить песок  для противопожарных нужд и для  посыпки площадок подъездных дорог  при гололеде.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С наступлением осенне-зимнего  периода необходимо: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пустить в эксплуатацию систему  подогрева масел и отопления  зданий;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своевременно очищать  от снега сооружения, оборудование и площадки АЗС;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посыпать песком площадки и подъездные дороги при образовании  гололеда.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По окончании зимнего  периода необходимо: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принять меры, предотвращающие  затопление территории АЗС и подъездных дорог к ним и всплытие резервуаров;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обеспечить надежную герметизацию резервуаров, исключающую попадание  в них воды;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очистить от мусора и льда все колодцы приямки производственно-дождевой канализации;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снять утепления колодцев водопроводной сети и пожарных гидрантов;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провести техническое  обслуживание огневых предохранителей  и дыхательных клапанов резервуаров  АЗС;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вынести из помещения огнетушители;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при необходимости, окрасить оборудование.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Включение и выключение  системы подогрева масел.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Перед началом слива  нефтепродуктов оператор обязан: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убедиться в исправности  технологического оборудования и трубопроводов;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убедиться в исправности  резервуара;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прекратить заправку машин  из резервуара до окончания слива  в него нефтепродукта из цистерны;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измерить уровень и  температуру нефтепродукта в  резервуаре;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убедиться, что двигатель  автоцистерны выключен (при сливе  самотеком или насосом АЗС);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отобрать пробу из цистерны и измерить температуру нефтепродукта  в ней.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Результаты измерения  температуры продукта в автоцистерне  должны быть отмечены в товарно-транспортной  накладной и сменном отчете. В  товарно-транспортной накладной  должно быть указано время  (часы и минуты), когда налита  автоцистерна.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Объем и масса нефтепродукта,  принятого на АЗС из железнодорожной  цистерны, определяются путем измерения  уровня, плотности и температуры  нефтепродукта в цистерне.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Нефтепродукты, доставленные  на автозаправочную станцию в  автомобильных и железнодорожных  цистернах, должны быть слиты  полностью. Оператор, </w:t>
      </w:r>
      <w:r w:rsidRPr="00D122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принимающий  нефтепродукт, должен лично убедиться  в этом, осмотрев цистерны после  слива.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В процессе приема нефтепродуктов, оператор обязан следить за уровнем  продукта в резервуаре, не допуская переполнения резервуара нефтепродукта.</w:t>
      </w:r>
    </w:p>
    <w:bookmarkEnd w:id="0"/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Нефтепродукты сливают из цистерны через сливной фильтр самотеком  или под напором.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Во время слива не  допускается движение автотранспорта  на расстояние менее 8 метров  от сливных муфт резервуаров  АЗС.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Весь процесс слива  нефтепродукта в резервуар АЗС  из автоцистерны должен производиться  в присутствии оператора АЗС,  который должен следить за  герметичностью сливного устройства. При обнаружении утечки нефтепродукта  оператор должен немедленно прекратить  слив.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Запрещается принимать нефтепродукты  при следующих условиях: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неисправность сливного устройства автомобильной или железнодорожной  цистерны;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отсутствие или нарушение  пломбировки на железнодорожной  цистерне;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недостача нефтепродуктов;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содержание воды в нефтепродуктах;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присутствие в нефтепродукте  других примесей и явное сомнение в соответствии качества нефтепродукта  требованиям стандарта.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При отсутствии расхождения  между фактически принятым количеством  нефтепродукта и количеством,  указанным в товарно-транспортной  накладной, оператор расписывается  в накладной, один экземпляр  которой оставляет на АЗС, а  три экземпляра возвращает водителю, доставившему нефтепродукты.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При выявлении несоответствия поступивших нефтепродуктов товарно-транспортной накладной, составляется акт на недостачу  в трех экземплярах, из которых первый - прилагается к сменному отчету, второй – вручается водителю, доставившему нефтепродукты, а третий остается на АЗС. О недостаче нефтепродукта  делается соответствующая отметка  на всех экземплярах товарно-транспортной накладной.</w:t>
      </w:r>
    </w:p>
    <w:p w:rsidR="000A484D" w:rsidRPr="00D12203" w:rsidRDefault="00A13E07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бъем нефтепродуктов, принятых  по трубопроводу, товарный оператор  нефтебазы и оператор АЗС определяют  в присутствии представителя  администрации нефтебазы измерением  уровня, температуры до перекачки  нефтепродукта и после нее,  а также уровень подтоварной  воды в резервуаре АЗС.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По окончании перекачки  нефтепродукта задвижку на трубопроводе от предприятия до АЗС пломбирует представитель администрации предприятия, пломбир хранится у руководителя предприятия.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 Нефтепродукты, расфасованные  в мелкую тару, должны транспортироваться  в упаковке.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При приеме нефтепродуктов, расфасованных в мелкую тару, оператор проверяет число поступивших  мест и соответствие трафаретов  данным, указанным в товарно-транспортной  накладной.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принятых  и проданных на АЗС расфасованных  нефтепродуктов фиксируется в  книге учета движения расфасованных  нефтепродуктов, фильтров, запасных  частей.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Отработанные нефтепродукты  принимаются на АЗС без анализа.  Слитые из картера двигателя  непосредственно на станции отработанные  масла принимаются как моторные (ММО), все прочие нефтепродукты  - как смешанные (СНО).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АЗС, которые принимают  отработанные нефтепродукты, должны  быть оборудованы эстакадой, сборником  и оснащены измерительными приспособлениями  для определения объема и массы  принимаемых нефтепродуктов.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Нефтепродукты на АЗС  хранятся в подземных и наземных  металлических резервуарах и  таре.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Все изменения в расположении  резервуаров, колонок, трубопроводов  и арматуры должны производиться  в соответствии с документацией,  утвержденной </w:t>
      </w:r>
      <w:r w:rsidRPr="00D122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главным инженером  предприятия, которому подчиняется  АЗС, и вноситься в технологическую  схему АЗС.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масла в заполненном  резервуаре при подогреве должен  поддерживаться на 150-200 мм ниже  предельного.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Хранение легковоспламеняющихся  жидкостей в мелкой расфасовке  разрешается в количестве, необходимом  для пятисуточной продажи, за  исключением тормозной жидкости, запасы которой в торговом  зале не должны превышать 20 бутылок.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Начальник или оператор  АЗС должен ежедневно осматривать  склады, проверяя состояние тары  и упаковки.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 сбора отработанных нефтепродуктов  должны обеспечивать их сохранность  при хранении, транспортировке и  приемо-сдаточных операциях.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Принятые отработанные нефтепродукты  допускается хранить в любых  маркированных и градуированных резервуарах, а также в бочках и бидонах.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Отпуск нефтепродуктов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Расфасованные в мелкую  тару нефтепродукты выставляют  в витрине для ознакомления  потребителей с ассортиментом,  ценой отпускает их оператор  АЗС.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Оператор, отпускающий нефтепродукт, обязан: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следить за исправностью и  нормальной работой колонок;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требовать от водителя заправляемого  транспорта наблюдения за ходом заправки, не допуская переливов нефтепродуктов и нарушения правил пожарной безопасности на АЗС;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проверять наличие и исправность  пломб по схеме, указанной в формуляре  данной колонки;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поддерживать чистоту  на территории и внутри помещения  АЗС.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Проверка топливораздаточных  колонок.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Топливо из образцового  мерника при ежесменной проверке  точности работы топливораздаточной  колонки необходимо сливать в  бак владельца автотранспортного  средства, предварительно получив  его согласие на слив, при этом  заполнение мерника и проверка  дозы осуществляются в присутствии  водителя заправляемого автомобиля. Бензин из мерника, недолитого  на величину, превышающую допустимого  погрешность колонки, в бак  автотранспортного не сливается.  Колонку необходимо отключить  и отрегулировать. Бензин из недолитого  мерника следует слить в резервуар,  оформив это актом с указанием  причины и показаний счетчика  колонки.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О результатах государственной  поверки делают запись в паспорте и журнале учета ремонта оборудования.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Отпуск нефтепродуктов  через колонку с погрешностями  запрещается.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Весь автотранспорт заправляется  нефтепродуктами в порядке очереди,  за исключением автомобилей специального  назначения (автомобили пожарной  охраны, милиции, скорой помощи, хлебные  и молочные, снегоуборочные, связи;  автомобили, занятые междугородными  перевозками грузов, рейсовые маршрутные  автобусы), а также индивидуальных  автомобилей инвалидов труда, участников войны. Автомобили, перевозящие скоропортящиеся продукты, заправляются вне очереди без ограничения.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предприятия  несет ответственность за бесперебойное  обеспечение АЗС необходимым  ассортиментом нефтепродуктов.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Начальник, мастер или старший  оператор АЗС несут ответственность  за своевременное представление  заявок на завоз нефтепродуктов на АЗС.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Отпускать бензин в  полиэтиленовые канистры и стеклянную  тару запрещается.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Расчет за отпущенный  нефтепродукт должен осуществляться  через кассовый аппарат с выдачей  чека, в котором указывается стоимость  и количество нефтепродукта.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Используемые кассовые аппараты должны быть зарегистрированы в налоговой  инспекции.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C6693" w:rsidRPr="00D12203" w:rsidRDefault="000C669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693" w:rsidRPr="00D12203" w:rsidRDefault="000C669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84D" w:rsidRPr="00D12203" w:rsidRDefault="000A484D" w:rsidP="00D12203">
      <w:pPr>
        <w:spacing w:after="0" w:line="240" w:lineRule="auto"/>
        <w:ind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2203" w:rsidRPr="00D1220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05571" w:rsidRPr="00D12203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 w:rsidRPr="00D12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ЭКОЛОГИЧНОСТЬ И БЕЗОПАСНОСТЬ АЗС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Противокоррозионную защиту  наружной поверхности подземных  сооружений АЗС осуществляют  путем нанесения покрытий на  основе битумных, битумно-полимерных  или битумно-резиновых материалов  при толщине слоя не менее  3мм и катодными станциями или  протекторами.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Подготовку внутренней  поверхности металлоконструкций  перед окраской и окраску следует  проводить согласно инструкциям  по защите резервуаров от коррозии.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Подготовка поверхности  от окалины и коррозии перед  металлизацией осуществляется только  механическим способом с помощью  пескоструйных или дробеструйных  установок или пневматическим  способом.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12203">
        <w:rPr>
          <w:rFonts w:ascii="Times New Roman" w:hAnsi="Times New Roman" w:cs="Times New Roman"/>
          <w:color w:val="000000"/>
          <w:sz w:val="24"/>
          <w:szCs w:val="24"/>
        </w:rPr>
        <w:t>Электохимическую</w:t>
      </w:r>
      <w:proofErr w:type="spellEnd"/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защиту  необходимо осуществлять в сочетании  с защитными покрытиями.</w:t>
      </w:r>
    </w:p>
    <w:p w:rsidR="00D946B9" w:rsidRPr="00D12203" w:rsidRDefault="00D946B9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946B9" w:rsidRPr="00D1220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12203">
        <w:rPr>
          <w:rFonts w:ascii="Times New Roman" w:hAnsi="Times New Roman" w:cs="Times New Roman"/>
          <w:b/>
          <w:color w:val="000000"/>
          <w:sz w:val="24"/>
          <w:szCs w:val="24"/>
        </w:rPr>
        <w:t>2 ОХРАНА ОКРУЖАЮЩЕЙ СРЕДЫ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Источником загрязнения  окружающей среды на АЗС являются  испарения нефтепродуктов («большие  и малые дыхания»), а также выхлопы  отработанных газов автотранспорта.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Выбросы и сбросы вредных  веществ допускаются на основе  разрешения, выдаваемого органами  Минприроды Российской Федерации.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Для уменьшения испарения  нефтепродуктов следует: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поддерживать в полной технической исправности резервуары и технологическое оборудование и обеспечивать их герметичность;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регулировать дыхательные  клапаны резервуаров на требуемое  избыточное давление и вакуум и следить  за их исправностью;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оборудовать резервуары с  бензином газовой обвязкой;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герметично закрывать  сливные и замерные устройства, люки смотровых и сливных колодцев после приема нефтепродуктов и измерения  уровня, температуры, плотности;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не допускать переливов  нефтепродуктов при заполнении резервуаров  и заправке автомашин;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сливать нефтепродукты из автоцистерн только с применением  герметичных быстроразъемных муфт.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АЗС  необходимо периодически проверять  загазованность окружающего воздуха  согласно руководству по контролю  источников загрязнения атмосферы.  Отбор и анализ проб проводят  в соответствии с требованиями  и «Методики по определению  выбросов вредных веществ в  атмосферу на предприятиях </w:t>
      </w:r>
      <w:proofErr w:type="spellStart"/>
      <w:r w:rsidRPr="00D12203">
        <w:rPr>
          <w:rFonts w:ascii="Times New Roman" w:hAnsi="Times New Roman" w:cs="Times New Roman"/>
          <w:color w:val="000000"/>
          <w:sz w:val="24"/>
          <w:szCs w:val="24"/>
        </w:rPr>
        <w:t>Госкомнефтепродукта</w:t>
      </w:r>
      <w:proofErr w:type="spellEnd"/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C2D" w:rsidRPr="00D12203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». Частота и место отбора проб определяются приказом директора предприятия по согласованию </w:t>
      </w:r>
      <w:proofErr w:type="gramStart"/>
      <w:r w:rsidRPr="00D1220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местными санитарно-эпидемиологическими  станциями (СЭС) и фиксируются в  журнале лаборатории, проводящей отбор  и анализ проб.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Присутствие вредных веществ  в воздухе рабочей зоны (пространство высотой до 2м над уровнем пола или площадки, на которых находятся  места постоянного или временного пребывания работающих) не должно превышать  предельно допустимых концентраций (ПДК) в мг/м3 по указанному стандарту: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бензин топливный в  пересчете на углерод 100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масла минеральные (нефтяные) 5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окись углерода 20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Для жилых районов ПДК  бензиновых паров составляет (в мг/м3) среднесуточная-1,5; максимально разовая-5.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АЗС должна быть оборудована  производственно-ливневой канализацией  для сбора производственных и  дождевых стоков. Разлившийся нефтепродукт собирают в сборник для отработанных нефтепродуктов, а площадку очищают сильной струей </w:t>
      </w:r>
      <w:r w:rsidRPr="00D122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воды, направляя сток в канализацию. Сточные воды по производственно-ливневой канализации направляют на очистные сооружения, состоящие из колодца-отстойника, фильтра и колодца-сборника, или в накопитель сточных вод, из которого их вывозят на очистные сооружения других предприятий. Вопрос о наличии очистных сооружений или вывозе стоков решается в каждом конкретном случае.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 Очистные сооружения  эксплуатируют в соответствии  с производственной инструкцией,  составленной на основании требований  типового проекта АЗС и «Инструкции  по эксплуатации очистных сооружений  нефтебаз, наливных пунктов перекачивающих  станций и АЗС» и утвержденной  руководством предприятия, которому  подчиняется АЗС.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Сброс неочищенных стоков  в водоемы категорически запрещается.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Смену фильтрующих материалов, а также удаление уловленных  нефтепродуктов и осадка из  очистных сооружений, необходимо  производить по мере необходимости.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Продукты зачисток резервуаров,  осадки очистных сооружений, загрязненные  фильтрующие материалы и прочие  отходы производства, подлежащие  захоронению или уничтожению,  отводятся в места, определяемые  решением органов местного самоуправления  по согласованию со специально  уполномоченными на то государственными  органами Российской Федерации  в области охраны природной  окружающей среды и санитарно-эпидемиологического  надзора.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>Необходимо систематически  следить за чистотой канализационных  колодцев, не допускать заиливания  их выходов, не реже 2раз в  год (весной и осенью) очищать  и проводить внутренний осмотр  действующего оборудования канализационной  сети, колодцев и необходимый  ремонт.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220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всех изменениях, проведенных на очистных сооружениях, необходимо делать запись в паспорте.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A484D" w:rsidRPr="00D12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.3 </w:t>
      </w:r>
      <w:r w:rsidRPr="00D12203">
        <w:rPr>
          <w:rFonts w:ascii="Times New Roman" w:hAnsi="Times New Roman" w:cs="Times New Roman"/>
          <w:b/>
          <w:color w:val="000000"/>
          <w:sz w:val="24"/>
          <w:szCs w:val="24"/>
        </w:rPr>
        <w:t>ПРОТИВОПОЖАРНЫЕ МЕРОПРИЯТИЯ  И ТЕХНИКА БЕЗОПАСНОСТИ</w:t>
      </w:r>
    </w:p>
    <w:p w:rsidR="00BF2C2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При эксплуатации АЗС  необходимо строго соблюдать  действующие «Правила пожарной  безопасности при эксплуатации  предприятий </w:t>
      </w:r>
      <w:proofErr w:type="spellStart"/>
      <w:r w:rsidRPr="00D12203">
        <w:rPr>
          <w:rFonts w:ascii="Times New Roman" w:hAnsi="Times New Roman" w:cs="Times New Roman"/>
          <w:color w:val="000000"/>
          <w:sz w:val="24"/>
          <w:szCs w:val="24"/>
        </w:rPr>
        <w:t>Госкомнефтепродукта</w:t>
      </w:r>
      <w:proofErr w:type="spellEnd"/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A0C" w:rsidRPr="00D12203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D122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помещений,  установок и оборудования АЗС  по </w:t>
      </w:r>
      <w:proofErr w:type="spellStart"/>
      <w:r w:rsidRPr="00D12203">
        <w:rPr>
          <w:rFonts w:ascii="Times New Roman" w:hAnsi="Times New Roman" w:cs="Times New Roman"/>
          <w:color w:val="000000"/>
          <w:sz w:val="24"/>
          <w:szCs w:val="24"/>
        </w:rPr>
        <w:t>взрывопожароопасности</w:t>
      </w:r>
      <w:proofErr w:type="spellEnd"/>
      <w:r w:rsidRPr="00D122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Все производственные  и подсобные участки и помещения  АЗС должны быть обеспечены  первичными средствами пожаротушения  по установленным нормам.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ПАЗС и автоцистерны  должны быть укомплектованы двумя  огнетушителями, кошмой (асбестовым  полотном), ящиком и сухим песком  и лопатой и иметь информационные  таблицы об опасности. Один  из огнетушителей может быть  малогабаритный (порошковый или  углекислотный).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пожаротушения  должны быть постоянно в исправности  и готовности к немедленному  использованию. Использование противопожарного  инвентаря и оборудования не  по назначению категорически  запрещается.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Кабельные приямки, патроны  с трубопроводами, лотки, колодцы,  разводки трубопроводов и другие  места, где возможно скопление  паров нефтепродуктов, должны быть  засыпаны песком.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АЗС должны иметь санитарно-бытовые  помещения в соответствии с  типовыми проектами.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В помещении АЗС запрещается  использовать временную электропроводку,  электроплитки, рефлекторы и другие  электроприборы с открытыми нагревательными  элементами, а также электронагревательные  приборы не заводского изготовления.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При обнаружении неисправности  в электросети или электрооборудования  оператор обязан немедленно отключить  общий аппарат электросети, сообщить  администрации предприятия, которому  подчиняется АЗС, сделать соответствующую  запись в журнале учета ремонта  оборудования.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Оператору АЗС запрещается  производить какие-либо исправления  в электрооборудовании.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Ремонт и техническое  обслуживание электрооборудования  АЗС должны проводиться электромонтерами, имеющими квалификацию не ниже III группы в соответствии с  «Правилами технической эксплуатации  электроустановок потребителей»  и «Правилами техники безопасности  при эксплуатации электроустановок  потребителей».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03">
        <w:rPr>
          <w:rFonts w:ascii="Times New Roman" w:hAnsi="Times New Roman" w:cs="Times New Roman"/>
          <w:color w:val="000000"/>
          <w:sz w:val="24"/>
          <w:szCs w:val="24"/>
        </w:rPr>
        <w:t>Электроподогрев</w:t>
      </w:r>
      <w:proofErr w:type="spellEnd"/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масел  в резервуарах должен отвечать  требованиям, изложенным в «Правилах  пожарной безопасности при эксплуатации  предприятий </w:t>
      </w:r>
      <w:proofErr w:type="spellStart"/>
      <w:r w:rsidRPr="00D12203">
        <w:rPr>
          <w:rFonts w:ascii="Times New Roman" w:hAnsi="Times New Roman" w:cs="Times New Roman"/>
          <w:color w:val="000000"/>
          <w:sz w:val="24"/>
          <w:szCs w:val="24"/>
        </w:rPr>
        <w:t>Госкомнефтепродукта</w:t>
      </w:r>
      <w:proofErr w:type="spellEnd"/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A0C" w:rsidRPr="00D12203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D122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АЗС  запрещается: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проводить без согласования с руководством предприятия, которому подчиняется АЗС, какие-либо работы, не связанные с приемом или  отпуском нефтепродуктов;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курить и пользоваться открытым огнем;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мыть руки, стирать одежду и протирать полы помещения легковоспламеняющимися жидкостями;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присутствовать посторонним  лицам, не связанным с заправкой  или сливом нефтепродуктов и обслуживанием;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заправлять транспорт, водителя которого находятся в нетрезвом  состоянии;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заправлять тракторы на резиновом  ходу, у которых отсутствуют искрогасители, и гусеничные тракторы;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заправлять автомобили, </w:t>
      </w:r>
      <w:proofErr w:type="gramStart"/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кроме</w:t>
      </w:r>
      <w:proofErr w:type="gramEnd"/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легковых, в которых находятся пассажиры.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Огневые работы на  территории АЗС должны осуществляться  по письменному разрешению, выданному  главным инженером (директором) предприятия,  которому подчиняется АЗС, и  в соответствии с требованиями  «Правила пожарной безопасности  при эксплуатации предп</w:t>
      </w:r>
      <w:r w:rsidR="00A41F0E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риятий  </w:t>
      </w:r>
      <w:proofErr w:type="spellStart"/>
      <w:r w:rsidR="00A41F0E" w:rsidRPr="00D12203">
        <w:rPr>
          <w:rFonts w:ascii="Times New Roman" w:hAnsi="Times New Roman" w:cs="Times New Roman"/>
          <w:color w:val="000000"/>
          <w:sz w:val="24"/>
          <w:szCs w:val="24"/>
        </w:rPr>
        <w:t>Госкомнефтепродукта</w:t>
      </w:r>
      <w:proofErr w:type="spellEnd"/>
      <w:r w:rsidR="00A41F0E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Pr="00D122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ухода сварщика  с рабочего места сварочный  агрегат должен быть отключен.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Для открытия и закрытия  пробок металлической тары и  проведения других работ во  взрывоопасных местах на АЗС  должен быть набор инструмента  из </w:t>
      </w:r>
      <w:proofErr w:type="spellStart"/>
      <w:r w:rsidRPr="00D12203">
        <w:rPr>
          <w:rFonts w:ascii="Times New Roman" w:hAnsi="Times New Roman" w:cs="Times New Roman"/>
          <w:color w:val="000000"/>
          <w:sz w:val="24"/>
          <w:szCs w:val="24"/>
        </w:rPr>
        <w:t>неискрообразующего</w:t>
      </w:r>
      <w:proofErr w:type="spellEnd"/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металла.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Вырытые на территории  АЗС траншеи и ямы для технических  целей должны быть ограждены,  а по окончании работ немедленно  засыпаны.</w:t>
      </w:r>
    </w:p>
    <w:p w:rsidR="000A484D" w:rsidRPr="00D12203" w:rsidRDefault="000A484D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При заправке транспорта  на АЗС должны соблюдаться  следующие правила: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мотоциклы, мотороллеры, мопеды необходимо перемещать к топлив</w:t>
      </w:r>
      <w:proofErr w:type="gramStart"/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>смесераздаточным</w:t>
      </w:r>
      <w:proofErr w:type="spellEnd"/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колонкам и от них вручную с заглушенным двигателем, пуск и остановка которого должны производиться на расстоянии не менее 15м от колонок;</w:t>
      </w:r>
    </w:p>
    <w:p w:rsidR="000A484D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все операции при заправке автотранспорта должны проводиться  только в присутствии водителя и  при заглушенном двигателе, разрешается  заправка автомобильного транспорта с  работающим двигателем только в условиях низких температур, когда запуск заглушенного двигателя может быть затруднен;</w:t>
      </w:r>
    </w:p>
    <w:p w:rsidR="004D61E2" w:rsidRPr="00D12203" w:rsidRDefault="00D12203" w:rsidP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484D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облитые нефтепродуктами  части транспорта до пуска двигателя  обязаны протереть насухо; пролитые при заправке водителями автотранспорта нефтепродукты должны быть засыпаны ими песком, а пропитанный песок  собран в металлический ящик с  плотно закрывающейся крышкой; песок  вывозят с территории автозаправочной  станции</w:t>
      </w:r>
      <w:r w:rsidR="00A41F0E" w:rsidRPr="00D12203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 отведенные места.</w:t>
      </w:r>
    </w:p>
    <w:p w:rsidR="00D12203" w:rsidRPr="00D12203" w:rsidRDefault="00D12203">
      <w:pPr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12203" w:rsidRPr="00D12203" w:rsidSect="00E806F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138D"/>
    <w:rsid w:val="0007765A"/>
    <w:rsid w:val="000A484D"/>
    <w:rsid w:val="000C6693"/>
    <w:rsid w:val="00182C6D"/>
    <w:rsid w:val="001F088D"/>
    <w:rsid w:val="001F4273"/>
    <w:rsid w:val="00341DFA"/>
    <w:rsid w:val="003777B5"/>
    <w:rsid w:val="0041138D"/>
    <w:rsid w:val="004D61E2"/>
    <w:rsid w:val="005373D5"/>
    <w:rsid w:val="00605571"/>
    <w:rsid w:val="0063614B"/>
    <w:rsid w:val="00663B36"/>
    <w:rsid w:val="0081046A"/>
    <w:rsid w:val="00974C04"/>
    <w:rsid w:val="00A13E07"/>
    <w:rsid w:val="00A16A0C"/>
    <w:rsid w:val="00A41F0E"/>
    <w:rsid w:val="00AA6335"/>
    <w:rsid w:val="00B304A3"/>
    <w:rsid w:val="00BC70C4"/>
    <w:rsid w:val="00BF2C2D"/>
    <w:rsid w:val="00C15226"/>
    <w:rsid w:val="00C345C4"/>
    <w:rsid w:val="00C65543"/>
    <w:rsid w:val="00D01671"/>
    <w:rsid w:val="00D12203"/>
    <w:rsid w:val="00D946B9"/>
    <w:rsid w:val="00E13E47"/>
    <w:rsid w:val="00E33516"/>
    <w:rsid w:val="00E63EC2"/>
    <w:rsid w:val="00E806F9"/>
    <w:rsid w:val="00F2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5">
    <w:name w:val="Strong"/>
    <w:basedOn w:val="a0"/>
    <w:uiPriority w:val="22"/>
    <w:qFormat/>
    <w:rsid w:val="000776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5">
    <w:name w:val="Strong"/>
    <w:basedOn w:val="a0"/>
    <w:uiPriority w:val="22"/>
    <w:qFormat/>
    <w:rsid w:val="000776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DBC0-B309-43F5-A6C6-C09FFA98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zdor.evgenia@outlook.com</dc:creator>
  <cp:lastModifiedBy>zdor</cp:lastModifiedBy>
  <cp:revision>2</cp:revision>
  <cp:lastPrinted>2018-03-05T08:58:00Z</cp:lastPrinted>
  <dcterms:created xsi:type="dcterms:W3CDTF">2019-12-09T08:46:00Z</dcterms:created>
  <dcterms:modified xsi:type="dcterms:W3CDTF">2019-12-09T08:46:00Z</dcterms:modified>
</cp:coreProperties>
</file>