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AEA" w:rsidRDefault="00D47AEA" w:rsidP="00976FD5">
      <w:pPr>
        <w:tabs>
          <w:tab w:val="left" w:pos="1268"/>
        </w:tabs>
        <w:ind w:left="-284" w:right="-81"/>
        <w:rPr>
          <w:b/>
          <w:sz w:val="28"/>
          <w:szCs w:val="28"/>
          <w:lang w:eastAsia="hi-IN" w:bidi="hi-IN"/>
        </w:rPr>
      </w:pPr>
      <w:r w:rsidRPr="00D47AEA">
        <w:rPr>
          <w:rStyle w:val="FontStyle62"/>
          <w:b/>
          <w:sz w:val="28"/>
          <w:szCs w:val="28"/>
        </w:rPr>
        <w:t xml:space="preserve">МДК 05.01 </w:t>
      </w:r>
      <w:r w:rsidRPr="00D47AEA">
        <w:rPr>
          <w:b/>
          <w:sz w:val="28"/>
          <w:szCs w:val="28"/>
          <w:lang w:eastAsia="hi-IN" w:bidi="hi-IN"/>
        </w:rPr>
        <w:t>«</w:t>
      </w:r>
      <w:r w:rsidRPr="00D47AEA">
        <w:rPr>
          <w:b/>
          <w:sz w:val="28"/>
          <w:szCs w:val="28"/>
        </w:rPr>
        <w:t>Организация и планирование налоговой деятельности</w:t>
      </w:r>
      <w:r w:rsidRPr="00D47AEA">
        <w:rPr>
          <w:b/>
          <w:sz w:val="28"/>
          <w:szCs w:val="28"/>
          <w:lang w:eastAsia="hi-IN" w:bidi="hi-IN"/>
        </w:rPr>
        <w:t>»</w:t>
      </w:r>
    </w:p>
    <w:p w:rsidR="00D47AEA" w:rsidRPr="00D47AEA" w:rsidRDefault="00D47AEA" w:rsidP="00976FD5">
      <w:pPr>
        <w:tabs>
          <w:tab w:val="left" w:pos="1268"/>
        </w:tabs>
        <w:ind w:left="-284" w:right="-81"/>
        <w:rPr>
          <w:b/>
        </w:rPr>
      </w:pPr>
    </w:p>
    <w:p w:rsidR="00976FD5" w:rsidRDefault="00976FD5" w:rsidP="00976FD5">
      <w:pPr>
        <w:tabs>
          <w:tab w:val="left" w:pos="1268"/>
        </w:tabs>
        <w:ind w:left="-284" w:right="-81"/>
        <w:rPr>
          <w:b/>
        </w:rPr>
      </w:pPr>
      <w:r w:rsidRPr="00976FD5">
        <w:rPr>
          <w:b/>
        </w:rPr>
        <w:t>Тема: Анализ  практики  работы  налоговой  инспекции и обзор налоговых  конфликтов  между  налоговыми  органами  и организациями.</w:t>
      </w:r>
    </w:p>
    <w:p w:rsidR="00D47AEA" w:rsidRPr="00976FD5" w:rsidRDefault="00D47AEA" w:rsidP="00976FD5">
      <w:pPr>
        <w:tabs>
          <w:tab w:val="left" w:pos="1268"/>
        </w:tabs>
        <w:ind w:left="-284" w:right="-81"/>
        <w:rPr>
          <w:b/>
        </w:rPr>
      </w:pPr>
    </w:p>
    <w:p w:rsidR="00976FD5" w:rsidRPr="00976FD5" w:rsidRDefault="00976FD5" w:rsidP="00976FD5">
      <w:pPr>
        <w:ind w:left="-851" w:right="-79" w:firstLine="567"/>
        <w:jc w:val="both"/>
        <w:rPr>
          <w:color w:val="000000"/>
        </w:rPr>
      </w:pPr>
      <w:r w:rsidRPr="00976FD5">
        <w:rPr>
          <w:color w:val="000000"/>
        </w:rPr>
        <w:t xml:space="preserve">Судебная практика разрешения налоговых споров исходит из </w:t>
      </w:r>
      <w:hyperlink r:id="rId4" w:anchor="dst184" w:history="1">
        <w:r w:rsidRPr="00976FD5">
          <w:rPr>
            <w:rStyle w:val="a3"/>
          </w:rPr>
          <w:t>презумпции добросовестности</w:t>
        </w:r>
      </w:hyperlink>
      <w:r w:rsidRPr="00976FD5">
        <w:rPr>
          <w:color w:val="000000"/>
        </w:rPr>
        <w:t xml:space="preserve"> налогоплательщиков и иных участников правоотношений в сфере экономики. В связи с этим предполагается, что действия налогоплательщика, имеющие своим результатом получение налоговой выгоды, экономически оправданны, а сведения, содержащиеся в налоговой декларации и бухгалтерской отчетности, - достоверны.</w:t>
      </w:r>
    </w:p>
    <w:p w:rsidR="00976FD5" w:rsidRPr="00976FD5" w:rsidRDefault="00976FD5" w:rsidP="00976FD5">
      <w:pPr>
        <w:ind w:left="-851" w:right="-79" w:firstLine="567"/>
        <w:jc w:val="both"/>
        <w:rPr>
          <w:color w:val="000000"/>
        </w:rPr>
      </w:pPr>
      <w:bookmarkStart w:id="0" w:name="dst100006"/>
      <w:bookmarkEnd w:id="0"/>
      <w:r w:rsidRPr="00976FD5">
        <w:rPr>
          <w:color w:val="000000"/>
        </w:rPr>
        <w:t xml:space="preserve">Под налоговой выгодой понимается уменьшение размера налоговой обязанности </w:t>
      </w:r>
      <w:proofErr w:type="gramStart"/>
      <w:r w:rsidRPr="00976FD5">
        <w:rPr>
          <w:color w:val="000000"/>
        </w:rPr>
        <w:t>вследствие</w:t>
      </w:r>
      <w:proofErr w:type="gramEnd"/>
      <w:r w:rsidRPr="00976FD5">
        <w:rPr>
          <w:color w:val="000000"/>
        </w:rPr>
        <w:t xml:space="preserve">, </w:t>
      </w:r>
      <w:proofErr w:type="gramStart"/>
      <w:r w:rsidRPr="00976FD5">
        <w:rPr>
          <w:color w:val="000000"/>
        </w:rPr>
        <w:t>в</w:t>
      </w:r>
      <w:proofErr w:type="gramEnd"/>
      <w:r w:rsidRPr="00976FD5">
        <w:rPr>
          <w:color w:val="000000"/>
        </w:rPr>
        <w:t xml:space="preserve"> частности, уменьшения налоговой базы, получения налогового вычета, налоговой льготы, применения более низкой налоговой ставки, а также получение права на возврат (зачет) или возмещение налога из бюджета.</w:t>
      </w:r>
    </w:p>
    <w:p w:rsidR="00976FD5" w:rsidRPr="00976FD5" w:rsidRDefault="00976FD5" w:rsidP="00976FD5">
      <w:pPr>
        <w:ind w:left="-851" w:right="-79" w:firstLine="567"/>
        <w:jc w:val="both"/>
        <w:rPr>
          <w:color w:val="000000"/>
        </w:rPr>
      </w:pPr>
      <w:bookmarkStart w:id="1" w:name="dst100007"/>
      <w:bookmarkEnd w:id="1"/>
      <w:r w:rsidRPr="00976FD5">
        <w:rPr>
          <w:color w:val="000000"/>
        </w:rPr>
        <w:t>Представление налогоплательщиком в налоговый орган всех надлежащим образом оформленных документов, предусмотренных законодательством о налогах и сборах, в целях получения налоговой выгоды является основанием для ее получения, если налоговым органом не доказано, что сведения, содержащиеся в этих документах, неполны, недостоверны и (или) противоречивы.</w:t>
      </w:r>
    </w:p>
    <w:p w:rsidR="00976FD5" w:rsidRPr="00976FD5" w:rsidRDefault="00976FD5" w:rsidP="00976FD5">
      <w:pPr>
        <w:ind w:left="-851" w:right="-79" w:firstLine="567"/>
        <w:jc w:val="both"/>
        <w:rPr>
          <w:color w:val="000000"/>
        </w:rPr>
      </w:pPr>
      <w:r w:rsidRPr="00976FD5">
        <w:rPr>
          <w:color w:val="000000"/>
        </w:rPr>
        <w:t>Налоговая выгода может быть признана необоснованной, в частности, в случаях, если для целей налогообложения учтены операции не в соответствии с их действительным экономическим смыслом или учтены операции, не обусловленные разумными экономическими или иными причинами (целями делового характера).</w:t>
      </w:r>
    </w:p>
    <w:p w:rsidR="00976FD5" w:rsidRPr="00976FD5" w:rsidRDefault="00976FD5" w:rsidP="00976FD5">
      <w:pPr>
        <w:ind w:left="-851" w:right="-79" w:firstLine="567"/>
        <w:jc w:val="both"/>
        <w:rPr>
          <w:color w:val="000000"/>
        </w:rPr>
      </w:pPr>
      <w:bookmarkStart w:id="2" w:name="dst100011"/>
      <w:bookmarkEnd w:id="2"/>
      <w:r w:rsidRPr="00976FD5">
        <w:rPr>
          <w:color w:val="000000"/>
        </w:rPr>
        <w:t>Налоговая выгода не может быть признана обоснованной, если получена налогоплательщиком вне связи с осуществлением реальной предпринимательской или иной экономической деятельности.</w:t>
      </w:r>
    </w:p>
    <w:p w:rsidR="00976FD5" w:rsidRPr="00976FD5" w:rsidRDefault="00976FD5" w:rsidP="00976FD5">
      <w:pPr>
        <w:ind w:left="-851" w:right="-79" w:firstLine="567"/>
        <w:jc w:val="both"/>
        <w:rPr>
          <w:color w:val="000000"/>
        </w:rPr>
      </w:pPr>
      <w:bookmarkStart w:id="3" w:name="dst100012"/>
      <w:bookmarkEnd w:id="3"/>
      <w:r w:rsidRPr="00976FD5">
        <w:rPr>
          <w:color w:val="000000"/>
        </w:rPr>
        <w:t>При этом следует учитывать, что возможность достижения того же экономического результата с меньшей налоговой выгодой, полученной налогоплательщиком путем совершения других предусмотренных или не запрещенных законом операций, не является основанием для признания налоговой выгоды необоснованной.</w:t>
      </w:r>
    </w:p>
    <w:p w:rsidR="00976FD5" w:rsidRPr="00976FD5" w:rsidRDefault="00976FD5" w:rsidP="00976FD5">
      <w:pPr>
        <w:ind w:left="-851" w:right="-79" w:firstLine="567"/>
        <w:jc w:val="both"/>
        <w:rPr>
          <w:color w:val="000000"/>
        </w:rPr>
      </w:pPr>
      <w:bookmarkStart w:id="4" w:name="dst100013"/>
      <w:bookmarkEnd w:id="4"/>
      <w:r w:rsidRPr="00976FD5">
        <w:rPr>
          <w:color w:val="000000"/>
        </w:rPr>
        <w:t>О необоснованности налоговой выгоды могут также свидетельствовать подтвержденные доказательствами доводы налогового органа о наличии следующих обстоятельств:</w:t>
      </w:r>
    </w:p>
    <w:p w:rsidR="00976FD5" w:rsidRPr="00976FD5" w:rsidRDefault="00976FD5" w:rsidP="00976FD5">
      <w:pPr>
        <w:ind w:left="-851" w:right="-79" w:firstLine="567"/>
        <w:jc w:val="both"/>
        <w:rPr>
          <w:color w:val="000000"/>
        </w:rPr>
      </w:pPr>
      <w:bookmarkStart w:id="5" w:name="dst100014"/>
      <w:bookmarkEnd w:id="5"/>
      <w:r w:rsidRPr="00976FD5">
        <w:rPr>
          <w:color w:val="000000"/>
        </w:rPr>
        <w:t>- невозможность реального осуществления налогоплательщиком указанных операций с учетом времени, места нахождения имущества или объема материальных ресурсов, экономически необходимых для производства товаров, выполнения работ или оказания услуг;</w:t>
      </w:r>
    </w:p>
    <w:p w:rsidR="00976FD5" w:rsidRPr="00976FD5" w:rsidRDefault="00976FD5" w:rsidP="00976FD5">
      <w:pPr>
        <w:ind w:left="-851" w:right="-79" w:firstLine="567"/>
        <w:jc w:val="both"/>
        <w:rPr>
          <w:color w:val="000000"/>
        </w:rPr>
      </w:pPr>
      <w:bookmarkStart w:id="6" w:name="dst100015"/>
      <w:bookmarkEnd w:id="6"/>
      <w:r w:rsidRPr="00976FD5">
        <w:rPr>
          <w:color w:val="000000"/>
        </w:rPr>
        <w:t>- отсутствие необходимых условий для достижения результатов соответствующей экономической деятельности в силу отсутствия управленческого или технического персонала, основных средств, производственных активов, складских помещений, транспортных средств;</w:t>
      </w:r>
    </w:p>
    <w:p w:rsidR="00976FD5" w:rsidRPr="00976FD5" w:rsidRDefault="00976FD5" w:rsidP="00976FD5">
      <w:pPr>
        <w:ind w:left="-851" w:right="-79" w:firstLine="567"/>
        <w:jc w:val="both"/>
        <w:rPr>
          <w:color w:val="000000"/>
        </w:rPr>
      </w:pPr>
      <w:bookmarkStart w:id="7" w:name="dst100016"/>
      <w:bookmarkEnd w:id="7"/>
      <w:r w:rsidRPr="00976FD5">
        <w:rPr>
          <w:color w:val="000000"/>
        </w:rPr>
        <w:t>- учет для целей налогообложения только тех хозяйственных операций, которые непосредственно связаны с возникновением налоговой выгоды, если для данного вида деятельности также требуется совершение и учет иных хозяйственных операций;</w:t>
      </w:r>
    </w:p>
    <w:p w:rsidR="00976FD5" w:rsidRPr="00976FD5" w:rsidRDefault="00976FD5" w:rsidP="00976FD5">
      <w:pPr>
        <w:ind w:left="-851" w:right="-79" w:firstLine="567"/>
        <w:jc w:val="both"/>
        <w:rPr>
          <w:color w:val="000000"/>
        </w:rPr>
      </w:pPr>
      <w:bookmarkStart w:id="8" w:name="dst100017"/>
      <w:bookmarkEnd w:id="8"/>
      <w:r w:rsidRPr="00976FD5">
        <w:rPr>
          <w:color w:val="000000"/>
        </w:rPr>
        <w:t>- совершение операций с товаром, который не производился или не мог быть произведен в объеме, указанном налогоплательщиком в документах бухгалтерского учета.</w:t>
      </w:r>
    </w:p>
    <w:p w:rsidR="00976FD5" w:rsidRPr="00976FD5" w:rsidRDefault="00976FD5" w:rsidP="00976FD5">
      <w:pPr>
        <w:ind w:left="-851" w:right="-79" w:firstLine="567"/>
        <w:jc w:val="both"/>
        <w:rPr>
          <w:color w:val="000000"/>
        </w:rPr>
      </w:pPr>
      <w:bookmarkStart w:id="9" w:name="dst100018"/>
      <w:bookmarkEnd w:id="9"/>
      <w:r w:rsidRPr="00976FD5">
        <w:rPr>
          <w:color w:val="000000"/>
        </w:rPr>
        <w:t>В случае наличия особых форм расчетов и сроков платежей, свидетельствующих о групповой согласованности операций, суду необходимо исследовать, обусловлены ли они разумными экономическими или иными причинами (деловыми целями).</w:t>
      </w:r>
    </w:p>
    <w:p w:rsidR="00976FD5" w:rsidRPr="00976FD5" w:rsidRDefault="00976FD5" w:rsidP="00976FD5">
      <w:pPr>
        <w:ind w:left="-851" w:right="-79" w:firstLine="567"/>
        <w:jc w:val="both"/>
        <w:rPr>
          <w:color w:val="000000"/>
        </w:rPr>
      </w:pPr>
      <w:bookmarkStart w:id="10" w:name="dst100019"/>
      <w:bookmarkEnd w:id="10"/>
      <w:r w:rsidRPr="00976FD5">
        <w:rPr>
          <w:color w:val="000000"/>
        </w:rPr>
        <w:t xml:space="preserve">Факт нарушения контрагентом налогоплательщика своих налоговых обязанностей сам по себе не является доказательством получения налогоплательщиком необоснованной налоговой выгоды. Налоговая выгода может быть признана необоснованной, если налоговым органом будет доказано, что налогоплательщик </w:t>
      </w:r>
      <w:proofErr w:type="gramStart"/>
      <w:r w:rsidRPr="00976FD5">
        <w:rPr>
          <w:color w:val="000000"/>
        </w:rPr>
        <w:t>действовал без должной осмотрительности и осторожности и ему должно было</w:t>
      </w:r>
      <w:proofErr w:type="gramEnd"/>
      <w:r w:rsidRPr="00976FD5">
        <w:rPr>
          <w:color w:val="000000"/>
        </w:rPr>
        <w:t xml:space="preserve"> быть известно о нарушениях, допущенных контрагентом, в частности, в силу отношений взаимозависимости или </w:t>
      </w:r>
      <w:proofErr w:type="spellStart"/>
      <w:r w:rsidRPr="00976FD5">
        <w:rPr>
          <w:color w:val="000000"/>
        </w:rPr>
        <w:t>аффилированности</w:t>
      </w:r>
      <w:proofErr w:type="spellEnd"/>
      <w:r w:rsidRPr="00976FD5">
        <w:rPr>
          <w:color w:val="000000"/>
        </w:rPr>
        <w:t xml:space="preserve"> налогоплательщика с контрагентом.</w:t>
      </w:r>
    </w:p>
    <w:p w:rsidR="00976FD5" w:rsidRPr="00976FD5" w:rsidRDefault="00976FD5" w:rsidP="00976FD5">
      <w:pPr>
        <w:ind w:left="-851" w:right="-79" w:firstLine="567"/>
        <w:jc w:val="both"/>
        <w:rPr>
          <w:color w:val="000000"/>
        </w:rPr>
      </w:pPr>
      <w:bookmarkStart w:id="11" w:name="dst100036"/>
      <w:bookmarkEnd w:id="11"/>
      <w:r w:rsidRPr="00976FD5">
        <w:rPr>
          <w:color w:val="000000"/>
        </w:rPr>
        <w:lastRenderedPageBreak/>
        <w:t xml:space="preserve">Налоговая выгода может быть также признана необоснованной, если налоговым органом будет доказано, что деятельность налогоплательщика, его взаимозависимых или </w:t>
      </w:r>
      <w:proofErr w:type="spellStart"/>
      <w:r w:rsidRPr="00976FD5">
        <w:rPr>
          <w:color w:val="000000"/>
        </w:rPr>
        <w:t>аффилированных</w:t>
      </w:r>
      <w:proofErr w:type="spellEnd"/>
      <w:r w:rsidRPr="00976FD5">
        <w:rPr>
          <w:color w:val="000000"/>
        </w:rPr>
        <w:t xml:space="preserve"> лиц направлена на совершение операций, связанных с налоговой выгодой, преимущественно с контрагентами, не исполняющими своих налоговых обязанностей.</w:t>
      </w:r>
    </w:p>
    <w:p w:rsidR="00976FD5" w:rsidRPr="00976FD5" w:rsidRDefault="00976FD5" w:rsidP="00976FD5">
      <w:pPr>
        <w:tabs>
          <w:tab w:val="left" w:pos="1268"/>
        </w:tabs>
        <w:ind w:left="-851" w:right="-81" w:firstLine="567"/>
        <w:rPr>
          <w:color w:val="000000"/>
        </w:rPr>
      </w:pPr>
      <w:r w:rsidRPr="00976FD5">
        <w:rPr>
          <w:color w:val="000000"/>
        </w:rPr>
        <w:t xml:space="preserve">Когда одна организация совершает с другой крупную сделку, то для налогового органа это означает, что покупатель получит право на значительную </w:t>
      </w:r>
      <w:hyperlink r:id="rId5" w:history="1">
        <w:r w:rsidRPr="00976FD5">
          <w:rPr>
            <w:rStyle w:val="a3"/>
          </w:rPr>
          <w:t>сумму вычета по НДС</w:t>
        </w:r>
      </w:hyperlink>
      <w:r w:rsidRPr="00976FD5">
        <w:rPr>
          <w:color w:val="000000"/>
        </w:rPr>
        <w:t xml:space="preserve">. К сожалению, практика налоговых органов такова, что ответственность за действия продавца возлагается на покупателя. Наиболее распространенной проблемой является </w:t>
      </w:r>
      <w:hyperlink r:id="rId6" w:history="1">
        <w:r w:rsidRPr="00976FD5">
          <w:rPr>
            <w:rStyle w:val="a3"/>
          </w:rPr>
          <w:t>неосмотрительность налогоплательщика</w:t>
        </w:r>
      </w:hyperlink>
      <w:r w:rsidRPr="00976FD5">
        <w:rPr>
          <w:color w:val="000000"/>
        </w:rPr>
        <w:t>, то есть вступление в отношения с контрагентом, добросовестность которого не проверена.</w:t>
      </w:r>
    </w:p>
    <w:p w:rsidR="00976FD5" w:rsidRPr="00976FD5" w:rsidRDefault="00976FD5" w:rsidP="00976FD5">
      <w:pPr>
        <w:ind w:left="-851" w:firstLine="567"/>
        <w:jc w:val="both"/>
        <w:rPr>
          <w:color w:val="000000"/>
        </w:rPr>
      </w:pPr>
      <w:r w:rsidRPr="00976FD5">
        <w:rPr>
          <w:color w:val="000000"/>
        </w:rPr>
        <w:t>Налогоплательщикам, осознавшим неблагонадежность контрагентов и желающим снизить налоговые риски, ФНС рекомендует исключить сомнительные операции, подать уточненные декларации за прошлые периоды и доплатить налоги. Зная о таком подходе, многие компании придают особое значение проверке благонадежности потенциального контрагента. При этом вся работа, как правило, выполняется бухгалтерией компании, иногда подключается и финансовый отдел. А на самом деле часть работы можно отдать в другие подразделения.</w:t>
      </w:r>
    </w:p>
    <w:p w:rsidR="00976FD5" w:rsidRPr="00976FD5" w:rsidRDefault="00976FD5" w:rsidP="00976FD5">
      <w:pPr>
        <w:ind w:left="-851" w:firstLine="567"/>
        <w:jc w:val="both"/>
        <w:rPr>
          <w:color w:val="000000"/>
        </w:rPr>
      </w:pPr>
      <w:r w:rsidRPr="00976FD5">
        <w:rPr>
          <w:color w:val="000000"/>
        </w:rPr>
        <w:t>Например, юридический отдел может выполнять следующие функции:</w:t>
      </w:r>
    </w:p>
    <w:p w:rsidR="00976FD5" w:rsidRPr="00976FD5" w:rsidRDefault="00976FD5" w:rsidP="00976FD5">
      <w:pPr>
        <w:ind w:left="-851" w:firstLine="567"/>
        <w:jc w:val="both"/>
        <w:rPr>
          <w:color w:val="000000"/>
        </w:rPr>
      </w:pPr>
      <w:r w:rsidRPr="00976FD5">
        <w:rPr>
          <w:color w:val="000000"/>
        </w:rPr>
        <w:t>- получение заверенных копий учредительных документов, выписок из них. Ведь при заключении договора необходимо ознакомиться с Уставом и свидетельством о регистрации и постановке на налоговый учет. Для представителя контрагента - юридического лица, подписывающего договор, необходимо также представить паспорт и документ, наделяющий его такими полномочиями, директору - "Решение о назначении", иному доверенному лицу - доверенность;</w:t>
      </w:r>
    </w:p>
    <w:p w:rsidR="00976FD5" w:rsidRPr="00976FD5" w:rsidRDefault="00976FD5" w:rsidP="00976FD5">
      <w:pPr>
        <w:ind w:left="-851" w:firstLine="567"/>
        <w:jc w:val="both"/>
        <w:rPr>
          <w:color w:val="000000"/>
        </w:rPr>
      </w:pPr>
      <w:r w:rsidRPr="00976FD5">
        <w:rPr>
          <w:color w:val="000000"/>
        </w:rPr>
        <w:t>- получение выписок из ЕГРЮЛ (ЕГРИП). При этом следует учесть, что на внесение изменений в реестр достаточно пяти рабочих дней, то есть выписки должны быть "свежими";</w:t>
      </w:r>
    </w:p>
    <w:p w:rsidR="00976FD5" w:rsidRPr="00976FD5" w:rsidRDefault="00976FD5" w:rsidP="00976FD5">
      <w:pPr>
        <w:ind w:left="-851" w:firstLine="567"/>
        <w:jc w:val="both"/>
        <w:rPr>
          <w:color w:val="000000"/>
        </w:rPr>
      </w:pPr>
      <w:r w:rsidRPr="00976FD5">
        <w:rPr>
          <w:color w:val="000000"/>
        </w:rPr>
        <w:t>- уточнение полномочий и подписи лица, визирующего документы от имени главбуха, при наличии такового в штате контрагента;</w:t>
      </w:r>
    </w:p>
    <w:p w:rsidR="00976FD5" w:rsidRPr="00976FD5" w:rsidRDefault="00976FD5" w:rsidP="00976FD5">
      <w:pPr>
        <w:ind w:left="-851" w:firstLine="567"/>
        <w:jc w:val="both"/>
        <w:rPr>
          <w:color w:val="000000"/>
        </w:rPr>
      </w:pPr>
      <w:r w:rsidRPr="00976FD5">
        <w:rPr>
          <w:color w:val="000000"/>
        </w:rPr>
        <w:t>- получение и проверка копии лицензии, т.к. именно она подтверждает право контрагента на осуществление деятельности, которая является предметом договора. В случае отсутствия лицензии компания не сможет учитывать вычеты при расчете НДС и расходы по налогу на прибыль;</w:t>
      </w:r>
    </w:p>
    <w:p w:rsidR="00976FD5" w:rsidRPr="00976FD5" w:rsidRDefault="00976FD5" w:rsidP="00976FD5">
      <w:pPr>
        <w:ind w:left="-851" w:firstLine="567"/>
        <w:jc w:val="both"/>
        <w:rPr>
          <w:color w:val="000000"/>
        </w:rPr>
      </w:pPr>
      <w:r w:rsidRPr="00976FD5">
        <w:rPr>
          <w:color w:val="000000"/>
        </w:rPr>
        <w:t xml:space="preserve">- получение справки от контрагента о том, что у него имеется </w:t>
      </w:r>
      <w:proofErr w:type="gramStart"/>
      <w:r w:rsidRPr="00976FD5">
        <w:rPr>
          <w:color w:val="000000"/>
        </w:rPr>
        <w:t>достаточно производственных</w:t>
      </w:r>
      <w:proofErr w:type="gramEnd"/>
      <w:r w:rsidRPr="00976FD5">
        <w:rPr>
          <w:color w:val="000000"/>
        </w:rPr>
        <w:t xml:space="preserve"> возможностей, необходимых для исполнения своих обязательств по сделке. Необходимые объекты могут законным образом находиться во владении не только на праве собственности, но и на праве аренды. То же относится и к численности персонала работника, особенно занятого в непосредственном исполнении заключенной сделки. Это совершенно не означает, что нельзя привлекать третьих лиц для исполнения обязательств по договору, но с позиций подтверждения </w:t>
      </w:r>
      <w:proofErr w:type="gramStart"/>
      <w:r w:rsidRPr="00976FD5">
        <w:rPr>
          <w:color w:val="000000"/>
        </w:rPr>
        <w:t>перед</w:t>
      </w:r>
      <w:proofErr w:type="gramEnd"/>
      <w:r w:rsidRPr="00976FD5">
        <w:rPr>
          <w:color w:val="000000"/>
        </w:rPr>
        <w:t xml:space="preserve"> налоговой своей осмотрительности и осторожности такая справочка неизбежно докажет, что налогоплательщик узнал о реальных возможностях исполнения контракта.</w:t>
      </w:r>
    </w:p>
    <w:p w:rsidR="00976FD5" w:rsidRPr="00976FD5" w:rsidRDefault="00976FD5" w:rsidP="00976FD5">
      <w:pPr>
        <w:ind w:left="-851" w:firstLine="567"/>
        <w:jc w:val="both"/>
        <w:rPr>
          <w:color w:val="000000"/>
        </w:rPr>
      </w:pPr>
      <w:r w:rsidRPr="00976FD5">
        <w:rPr>
          <w:color w:val="000000"/>
        </w:rPr>
        <w:t>Примечание. Налоговый кодекс РФ не содержит указаний на то, как именно может быть доказано проявление должной осмотрительности. Налоговики и чиновники из Минфина по-своему понимают и объясняют, какие меры должна предпринять компания.</w:t>
      </w:r>
    </w:p>
    <w:p w:rsidR="00976FD5" w:rsidRPr="00976FD5" w:rsidRDefault="00976FD5" w:rsidP="00976FD5">
      <w:pPr>
        <w:ind w:left="-851" w:firstLine="567"/>
        <w:jc w:val="both"/>
        <w:rPr>
          <w:color w:val="000000"/>
        </w:rPr>
      </w:pPr>
      <w:r w:rsidRPr="00976FD5">
        <w:rPr>
          <w:color w:val="000000"/>
        </w:rPr>
        <w:t>Перечислим, какой вид контроля все-таки лучше оставить за сотрудниками бухгалтерии:</w:t>
      </w:r>
      <w:r w:rsidRPr="00976FD5">
        <w:rPr>
          <w:color w:val="000000"/>
        </w:rPr>
        <w:br/>
        <w:t>- получение копии бухгалтерского баланса за последний отчетный период - год или квартал,</w:t>
      </w:r>
      <w:r w:rsidRPr="00976FD5">
        <w:rPr>
          <w:color w:val="000000"/>
        </w:rPr>
        <w:br/>
        <w:t>- если удастся, то и получение декларации по НДС, да еще с отметкой налоговой. Если контрагент такие документы не дал (имея на это полное право), то можно попытаться запросить их в налоговой инспекции, куда он сдавал отчетность. На подобный запрос, даже оставшийся без ответа, теперь принято ссылаться как на доказа</w:t>
      </w:r>
      <w:r>
        <w:rPr>
          <w:color w:val="000000"/>
        </w:rPr>
        <w:t>тельство своей осмотрительности</w:t>
      </w:r>
      <w:r w:rsidRPr="00976FD5">
        <w:rPr>
          <w:color w:val="000000"/>
        </w:rPr>
        <w:t>.</w:t>
      </w:r>
    </w:p>
    <w:p w:rsidR="00976FD5" w:rsidRPr="00976FD5" w:rsidRDefault="00976FD5" w:rsidP="00976FD5">
      <w:pPr>
        <w:ind w:left="-851" w:firstLine="567"/>
        <w:jc w:val="both"/>
        <w:rPr>
          <w:color w:val="000000"/>
        </w:rPr>
      </w:pPr>
      <w:r w:rsidRPr="00976FD5">
        <w:rPr>
          <w:color w:val="000000"/>
        </w:rPr>
        <w:t xml:space="preserve">Менеджеры по закупкам и прочие ответственные за поставки лица вполне могут собрать информацию о коммерческой деятельности компании: рекламные листовки, коммерческие предложения, каталоги. Особое значение придается письменным рекомендациям от других </w:t>
      </w:r>
      <w:r w:rsidRPr="00976FD5">
        <w:rPr>
          <w:color w:val="000000"/>
        </w:rPr>
        <w:lastRenderedPageBreak/>
        <w:t>партнеров или из солидных учреждений, для которых этот контрагент ранее выполнял работы или услуги. Не повредят и распечатки с официальных сайтов.</w:t>
      </w:r>
    </w:p>
    <w:p w:rsidR="00976FD5" w:rsidRPr="00976FD5" w:rsidRDefault="00976FD5" w:rsidP="00976FD5">
      <w:pPr>
        <w:ind w:left="-851" w:firstLine="567"/>
        <w:jc w:val="both"/>
        <w:rPr>
          <w:color w:val="000000"/>
        </w:rPr>
      </w:pPr>
      <w:r w:rsidRPr="00976FD5">
        <w:rPr>
          <w:color w:val="000000"/>
        </w:rPr>
        <w:t xml:space="preserve">Кроме запросов в адрес самого клиента, можно воспользоваться данными справочно-правовых систем, а также информацией с общедоступных сайтов арбитражных судов. Приобщая туда же ежеквартальные акты сверок, можно вменить юристам в обязанность отслеживать своевременность исполнения обязательств и взыскания договорных санкций. Такая информация позволит выстраивать отношения с контрагентами более взвешенно (например, вовремя отказать в предоставлении аванса нерадивому исполнителю, или предоставить льготные условия аккуратному поставщику). Но главное, что материалы "досье" станут хорошим подспорьем в случае суда с </w:t>
      </w:r>
      <w:proofErr w:type="gramStart"/>
      <w:r w:rsidRPr="00976FD5">
        <w:rPr>
          <w:color w:val="000000"/>
        </w:rPr>
        <w:t>налоговой</w:t>
      </w:r>
      <w:proofErr w:type="gramEnd"/>
      <w:r w:rsidRPr="00976FD5">
        <w:rPr>
          <w:color w:val="000000"/>
        </w:rPr>
        <w:t>.</w:t>
      </w:r>
    </w:p>
    <w:p w:rsidR="00976FD5" w:rsidRPr="00976FD5" w:rsidRDefault="00976FD5" w:rsidP="00976FD5">
      <w:pPr>
        <w:ind w:left="-851" w:firstLine="567"/>
        <w:jc w:val="both"/>
        <w:rPr>
          <w:color w:val="000000"/>
        </w:rPr>
      </w:pPr>
      <w:r w:rsidRPr="00976FD5">
        <w:rPr>
          <w:color w:val="000000"/>
        </w:rPr>
        <w:t xml:space="preserve">При отсутствии </w:t>
      </w:r>
      <w:proofErr w:type="gramStart"/>
      <w:r w:rsidRPr="00976FD5">
        <w:rPr>
          <w:color w:val="000000"/>
        </w:rPr>
        <w:t>какого-то</w:t>
      </w:r>
      <w:proofErr w:type="gramEnd"/>
      <w:r w:rsidRPr="00976FD5">
        <w:rPr>
          <w:color w:val="000000"/>
        </w:rPr>
        <w:t xml:space="preserve"> из перечисленных выше документов или при слишком большом количестве поставщиков можно поступить и вовсе простым способом - отправить запрос в налоговую инспекцию, где зарегистрирован контрагент, с просьбой дать информацию о нем.</w:t>
      </w:r>
    </w:p>
    <w:p w:rsidR="00976FD5" w:rsidRPr="00976FD5" w:rsidRDefault="00976FD5" w:rsidP="00976FD5">
      <w:pPr>
        <w:ind w:left="-851" w:firstLine="567"/>
        <w:jc w:val="both"/>
        <w:rPr>
          <w:color w:val="000000"/>
        </w:rPr>
      </w:pPr>
      <w:r w:rsidRPr="00976FD5">
        <w:rPr>
          <w:color w:val="000000"/>
        </w:rPr>
        <w:t>Итак, по крупным сделкам стоит собрать "досье" на контрагента и внимательно проверить первичные документы. Распыляться не стоит, ведь затраты на проверки могут превысить суммы налоговых вычетов. И даже проверяя каждого, нельзя быть уверенным в том, что не придется отстаивать истину в судах.</w:t>
      </w:r>
    </w:p>
    <w:p w:rsidR="00976FD5" w:rsidRPr="00976FD5" w:rsidRDefault="00976FD5" w:rsidP="00976FD5">
      <w:pPr>
        <w:ind w:left="-851" w:firstLine="567"/>
        <w:jc w:val="both"/>
        <w:rPr>
          <w:color w:val="000000"/>
        </w:rPr>
      </w:pPr>
      <w:r w:rsidRPr="00976FD5">
        <w:rPr>
          <w:color w:val="000000"/>
        </w:rPr>
        <w:t>Примечание. Критерии проявления неосмотрительности</w:t>
      </w:r>
    </w:p>
    <w:p w:rsidR="00976FD5" w:rsidRPr="00976FD5" w:rsidRDefault="00976FD5" w:rsidP="00976FD5">
      <w:pPr>
        <w:ind w:left="-851" w:firstLine="567"/>
        <w:jc w:val="both"/>
        <w:rPr>
          <w:color w:val="000000"/>
        </w:rPr>
      </w:pPr>
      <w:r w:rsidRPr="00976FD5">
        <w:rPr>
          <w:color w:val="000000"/>
        </w:rPr>
        <w:t>Как неосмотрительность расценивается налоговыми органами бездействие компании-налогоплательщика в следующих случаях:</w:t>
      </w:r>
    </w:p>
    <w:p w:rsidR="00976FD5" w:rsidRDefault="00976FD5" w:rsidP="00976FD5">
      <w:pPr>
        <w:ind w:left="-851" w:firstLine="567"/>
        <w:jc w:val="both"/>
        <w:rPr>
          <w:color w:val="000000"/>
        </w:rPr>
      </w:pPr>
      <w:r w:rsidRPr="00976FD5">
        <w:rPr>
          <w:color w:val="000000"/>
        </w:rPr>
        <w:t>- если не состоялся личный контакт руководства компании при обсуждении условий сделок и подписании договоров;</w:t>
      </w:r>
    </w:p>
    <w:p w:rsidR="00976FD5" w:rsidRPr="00976FD5" w:rsidRDefault="00976FD5" w:rsidP="00976FD5">
      <w:pPr>
        <w:ind w:left="-851" w:firstLine="567"/>
        <w:jc w:val="both"/>
        <w:rPr>
          <w:color w:val="000000"/>
        </w:rPr>
      </w:pPr>
      <w:r w:rsidRPr="00976FD5">
        <w:rPr>
          <w:color w:val="000000"/>
        </w:rPr>
        <w:t>- отсутствует документальное подтверждение полномочий руководителя или представителя компании-контрагента, копии документа, удостоверяющего его личность;</w:t>
      </w:r>
    </w:p>
    <w:p w:rsidR="00976FD5" w:rsidRPr="00976FD5" w:rsidRDefault="00976FD5" w:rsidP="00976FD5">
      <w:pPr>
        <w:ind w:left="-851" w:firstLine="567"/>
        <w:jc w:val="both"/>
        <w:rPr>
          <w:color w:val="000000"/>
        </w:rPr>
      </w:pPr>
      <w:r w:rsidRPr="00976FD5">
        <w:rPr>
          <w:color w:val="000000"/>
        </w:rPr>
        <w:t>- нет информации о фактическом местонахождении контрагента, его складских, производственных или торговых площадях;</w:t>
      </w:r>
      <w:r w:rsidRPr="00976FD5">
        <w:rPr>
          <w:color w:val="000000"/>
        </w:rPr>
        <w:br/>
        <w:t>- не собрана информация, свидетельствующая о получении сведений о контрагенте (реклама в СМИ, рекомендации партнеров или других лиц, сайт в Интернете и т.п.);</w:t>
      </w:r>
    </w:p>
    <w:p w:rsidR="00976FD5" w:rsidRPr="00976FD5" w:rsidRDefault="00976FD5" w:rsidP="00976FD5">
      <w:pPr>
        <w:ind w:left="-851" w:firstLine="567"/>
        <w:jc w:val="both"/>
        <w:rPr>
          <w:color w:val="000000"/>
        </w:rPr>
      </w:pPr>
      <w:r w:rsidRPr="00976FD5">
        <w:rPr>
          <w:color w:val="000000"/>
        </w:rPr>
        <w:t>- отсутствует информация о государственной регистрации контрагента в ЕГРЮЛ, например, на официальном сайте ФНС России.</w:t>
      </w:r>
    </w:p>
    <w:p w:rsidR="00976FD5" w:rsidRPr="00976FD5" w:rsidRDefault="00976FD5" w:rsidP="00976FD5">
      <w:pPr>
        <w:ind w:left="-851" w:firstLine="567"/>
        <w:jc w:val="both"/>
        <w:textAlignment w:val="baseline"/>
        <w:rPr>
          <w:color w:val="232323"/>
        </w:rPr>
      </w:pPr>
      <w:r w:rsidRPr="00976FD5">
        <w:rPr>
          <w:color w:val="232323"/>
        </w:rPr>
        <w:t>Таким образом, если налогоплательщик осуществляет предпринимательскую деятельность, не только не нарушая букву закона, но и не злоупотребляя своими правом на получение льгот, такая деятельность называется налоговым планированием и не влечет ответственности. Если же речь идет об умышленном сокрытии некоторой суммы налога, подлежащего уплате, - это уклонение, уголовно наказуемое деяние.</w:t>
      </w:r>
    </w:p>
    <w:p w:rsidR="006A2BDE" w:rsidRPr="00976FD5" w:rsidRDefault="006A2BDE"/>
    <w:sectPr w:rsidR="006A2BDE" w:rsidRPr="00976FD5" w:rsidSect="006A2B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6FD5"/>
    <w:rsid w:val="006906B8"/>
    <w:rsid w:val="006A2BDE"/>
    <w:rsid w:val="00976FD5"/>
    <w:rsid w:val="00D47A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F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76FD5"/>
    <w:rPr>
      <w:color w:val="0000FF"/>
      <w:u w:val="single"/>
    </w:rPr>
  </w:style>
  <w:style w:type="character" w:customStyle="1" w:styleId="FontStyle62">
    <w:name w:val="Font Style62"/>
    <w:rsid w:val="00D47AEA"/>
    <w:rPr>
      <w:rFonts w:ascii="Times New Roman" w:hAnsi="Times New Roman" w:cs="Times New Roman" w:hint="default"/>
      <w:sz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nalog.ru/services/nalogovye-spory" TargetMode="External"/><Relationship Id="rId5" Type="http://schemas.openxmlformats.org/officeDocument/2006/relationships/hyperlink" Target="http://www.pnalog.ru/services/nds" TargetMode="External"/><Relationship Id="rId4" Type="http://schemas.openxmlformats.org/officeDocument/2006/relationships/hyperlink" Target="http://www.consultant.ru/document/cons_doc_LAW_19671/72ad5290ba46119cb8a75da37b0f697161a509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1578</Words>
  <Characters>8997</Characters>
  <Application>Microsoft Office Word</Application>
  <DocSecurity>0</DocSecurity>
  <Lines>74</Lines>
  <Paragraphs>21</Paragraphs>
  <ScaleCrop>false</ScaleCrop>
  <Company/>
  <LinksUpToDate>false</LinksUpToDate>
  <CharactersWithSpaces>10554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Londarenko</dc:creator>
  <cp:keywords/>
  <dc:description/>
  <cp:lastModifiedBy>Londarenko</cp:lastModifiedBy>
  <cp:revision>3</cp:revision>
  <dcterms:created xsi:type="dcterms:W3CDTF">2020-03-07T11:14:00Z</dcterms:created>
  <dcterms:modified xsi:type="dcterms:W3CDTF">2020-03-07T11:20:00Z</dcterms:modified>
</cp:coreProperties>
</file>