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Pr="00D33B09" w:rsidRDefault="007D7460" w:rsidP="007D7460">
      <w:pPr>
        <w:jc w:val="center"/>
        <w:rPr>
          <w:b/>
        </w:rPr>
      </w:pPr>
      <w:r w:rsidRPr="00D33B09">
        <w:rPr>
          <w:b/>
        </w:rPr>
        <w:t>Практическая работа №11</w:t>
      </w:r>
    </w:p>
    <w:p w:rsidR="007D7460" w:rsidRPr="00D33B09" w:rsidRDefault="007D7460" w:rsidP="007D7460">
      <w:pPr>
        <w:rPr>
          <w:b/>
          <w:bCs/>
        </w:rPr>
      </w:pPr>
      <w:r w:rsidRPr="00D33B09">
        <w:rPr>
          <w:rFonts w:eastAsia="Arial Unicode MS"/>
          <w:b/>
        </w:rPr>
        <w:t>Тема:</w:t>
      </w:r>
      <w:r w:rsidRPr="00D33B09">
        <w:rPr>
          <w:rFonts w:eastAsia="Arial Unicode MS"/>
        </w:rPr>
        <w:t xml:space="preserve"> </w:t>
      </w:r>
      <w:r w:rsidRPr="00D33B09">
        <w:rPr>
          <w:b/>
        </w:rPr>
        <w:t>Разработка локальных смет в электронных таблицах</w:t>
      </w:r>
      <w:r w:rsidRPr="00D33B09">
        <w:rPr>
          <w:b/>
          <w:bCs/>
        </w:rPr>
        <w:t xml:space="preserve"> </w:t>
      </w:r>
    </w:p>
    <w:p w:rsidR="007D7460" w:rsidRPr="00D33B09" w:rsidRDefault="007D7460" w:rsidP="007D7460">
      <w:r w:rsidRPr="00D33B09">
        <w:rPr>
          <w:b/>
          <w:bCs/>
        </w:rPr>
        <w:t>Учебная цель</w:t>
      </w:r>
      <w:r w:rsidRPr="00D33B09">
        <w:t xml:space="preserve">: Освоить порядок создания локальных смет в электронных таблицах. </w:t>
      </w:r>
    </w:p>
    <w:p w:rsidR="007D7460" w:rsidRPr="00D33B09" w:rsidRDefault="007D7460" w:rsidP="007D7460">
      <w:pPr>
        <w:pStyle w:val="1"/>
        <w:spacing w:after="28"/>
      </w:pPr>
    </w:p>
    <w:p w:rsidR="007D7460" w:rsidRPr="00D33B09" w:rsidRDefault="007D7460" w:rsidP="007D7460">
      <w:pPr>
        <w:pStyle w:val="1"/>
        <w:spacing w:after="240"/>
        <w:rPr>
          <w:b/>
          <w:bCs/>
          <w:color w:val="202122"/>
          <w:shd w:val="clear" w:color="auto" w:fill="FFFFFF"/>
        </w:rPr>
      </w:pPr>
      <w:r w:rsidRPr="00D33B09">
        <w:rPr>
          <w:b/>
        </w:rPr>
        <w:t>Общие сведения:</w:t>
      </w:r>
      <w:r w:rsidRPr="00D33B09">
        <w:rPr>
          <w:b/>
          <w:bCs/>
          <w:color w:val="202122"/>
          <w:shd w:val="clear" w:color="auto" w:fill="FFFFFF"/>
        </w:rPr>
        <w:t xml:space="preserve"> </w:t>
      </w:r>
    </w:p>
    <w:p w:rsidR="007D7460" w:rsidRPr="00D33B09" w:rsidRDefault="007D7460" w:rsidP="007D7460">
      <w:pPr>
        <w:pStyle w:val="1"/>
        <w:spacing w:after="240"/>
        <w:rPr>
          <w:b/>
        </w:rPr>
      </w:pPr>
      <w:proofErr w:type="spellStart"/>
      <w:r w:rsidRPr="00D33B09">
        <w:rPr>
          <w:b/>
          <w:bCs/>
          <w:color w:val="202122"/>
          <w:shd w:val="clear" w:color="auto" w:fill="FFFFFF"/>
        </w:rPr>
        <w:t>Сме́та</w:t>
      </w:r>
      <w:proofErr w:type="spellEnd"/>
      <w:r w:rsidRPr="00D33B09">
        <w:rPr>
          <w:color w:val="202122"/>
          <w:shd w:val="clear" w:color="auto" w:fill="FFFFFF"/>
        </w:rPr>
        <w:t> — документ, в котором вычисляется сумма затрат на проект, расписанная по статьям расходов (заработная плата, налоги и отчисления по заработной плате, хозяйственные расходы, приобретение комплектующих и прочее).</w:t>
      </w:r>
    </w:p>
    <w:p w:rsidR="007D7460" w:rsidRPr="00D33B09" w:rsidRDefault="007D7460" w:rsidP="007D7460">
      <w:pPr>
        <w:shd w:val="clear" w:color="auto" w:fill="FFFFFF"/>
        <w:spacing w:before="120" w:after="120"/>
        <w:rPr>
          <w:color w:val="202122"/>
        </w:rPr>
      </w:pPr>
      <w:r w:rsidRPr="00D33B09">
        <w:rPr>
          <w:color w:val="202122"/>
        </w:rPr>
        <w:t>Сметы разрабатываются с целью определения средств, необходимых для финансирования капитального строительства зданий и сооружений, а именно:</w:t>
      </w:r>
    </w:p>
    <w:p w:rsidR="007D7460" w:rsidRPr="00D33B09" w:rsidRDefault="007D7460" w:rsidP="007D7460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Новое строительство.</w:t>
      </w:r>
    </w:p>
    <w:p w:rsidR="007D7460" w:rsidRPr="00D33B09" w:rsidRDefault="007D7460" w:rsidP="007D7460">
      <w:pPr>
        <w:numPr>
          <w:ilvl w:val="0"/>
          <w:numId w:val="1"/>
        </w:numPr>
        <w:shd w:val="clear" w:color="auto" w:fill="FFFFFF"/>
        <w:spacing w:before="48" w:after="120"/>
        <w:ind w:left="768"/>
        <w:rPr>
          <w:color w:val="202122"/>
        </w:rPr>
      </w:pPr>
      <w:r w:rsidRPr="00D33B09">
        <w:rPr>
          <w:color w:val="202122"/>
        </w:rPr>
        <w:t>Капитальный ремонт. Виды:</w:t>
      </w:r>
    </w:p>
    <w:p w:rsidR="007D7460" w:rsidRPr="00D33B09" w:rsidRDefault="007D7460" w:rsidP="007D7460">
      <w:pPr>
        <w:numPr>
          <w:ilvl w:val="1"/>
          <w:numId w:val="1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hyperlink r:id="rId5" w:tooltip="Ремонт зданий и сооружений" w:history="1">
        <w:r w:rsidRPr="00D33B09">
          <w:rPr>
            <w:color w:val="0B0080"/>
            <w:u w:val="single"/>
          </w:rPr>
          <w:t>Ремонт зданий и сооружений</w:t>
        </w:r>
      </w:hyperlink>
    </w:p>
    <w:p w:rsidR="007D7460" w:rsidRPr="00D33B09" w:rsidRDefault="007D7460" w:rsidP="007D7460">
      <w:pPr>
        <w:numPr>
          <w:ilvl w:val="1"/>
          <w:numId w:val="1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hyperlink r:id="rId6" w:tooltip="Реставрация объектов культурного наследия (памятников истории и культуры) (страница отсутствует)" w:history="1">
        <w:r w:rsidRPr="00D33B09">
          <w:rPr>
            <w:color w:val="A55858"/>
            <w:u w:val="single"/>
          </w:rPr>
          <w:t>Реставрация объектов культурного наследия (памятников истории и культуры)</w:t>
        </w:r>
      </w:hyperlink>
    </w:p>
    <w:p w:rsidR="007D7460" w:rsidRPr="00D33B09" w:rsidRDefault="007D7460" w:rsidP="007D7460">
      <w:pPr>
        <w:numPr>
          <w:ilvl w:val="0"/>
          <w:numId w:val="1"/>
        </w:numPr>
        <w:shd w:val="clear" w:color="auto" w:fill="FFFFFF"/>
        <w:spacing w:before="48" w:after="120"/>
        <w:ind w:left="768"/>
        <w:rPr>
          <w:color w:val="202122"/>
        </w:rPr>
      </w:pPr>
      <w:r w:rsidRPr="00D33B09">
        <w:rPr>
          <w:color w:val="202122"/>
        </w:rPr>
        <w:t>Реконструкция. Виды:</w:t>
      </w:r>
    </w:p>
    <w:p w:rsidR="007D7460" w:rsidRPr="00D33B09" w:rsidRDefault="007D7460" w:rsidP="007D7460">
      <w:pPr>
        <w:numPr>
          <w:ilvl w:val="1"/>
          <w:numId w:val="1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 w:rsidRPr="00D33B09">
        <w:rPr>
          <w:color w:val="202122"/>
        </w:rPr>
        <w:t>Реконструкция (Восстановление).</w:t>
      </w:r>
    </w:p>
    <w:p w:rsidR="007D7460" w:rsidRPr="00D33B09" w:rsidRDefault="007D7460" w:rsidP="007D7460">
      <w:pPr>
        <w:numPr>
          <w:ilvl w:val="1"/>
          <w:numId w:val="1"/>
        </w:numPr>
        <w:shd w:val="clear" w:color="auto" w:fill="FFFFFF"/>
        <w:spacing w:before="100" w:beforeAutospacing="1" w:after="24"/>
        <w:ind w:left="1104"/>
        <w:rPr>
          <w:color w:val="202122"/>
        </w:rPr>
      </w:pPr>
      <w:r w:rsidRPr="00D33B09">
        <w:rPr>
          <w:color w:val="202122"/>
        </w:rPr>
        <w:t>Усиление.</w:t>
      </w:r>
    </w:p>
    <w:p w:rsidR="007D7460" w:rsidRPr="00D33B09" w:rsidRDefault="007D7460" w:rsidP="007D7460">
      <w:pPr>
        <w:shd w:val="clear" w:color="auto" w:fill="FFFFFF"/>
        <w:spacing w:before="120" w:after="120"/>
        <w:rPr>
          <w:color w:val="202122"/>
        </w:rPr>
      </w:pPr>
      <w:r w:rsidRPr="00D33B09">
        <w:rPr>
          <w:color w:val="202122"/>
        </w:rPr>
        <w:t xml:space="preserve">В зависимости от этапа развития проекта сметы готовятся </w:t>
      </w:r>
      <w:proofErr w:type="gramStart"/>
      <w:r w:rsidRPr="00D33B09">
        <w:rPr>
          <w:color w:val="202122"/>
        </w:rPr>
        <w:t>для</w:t>
      </w:r>
      <w:proofErr w:type="gramEnd"/>
      <w:r w:rsidRPr="00D33B09">
        <w:rPr>
          <w:color w:val="202122"/>
        </w:rPr>
        <w:t>:</w:t>
      </w:r>
    </w:p>
    <w:p w:rsidR="007D7460" w:rsidRPr="00D33B09" w:rsidRDefault="007D7460" w:rsidP="007D7460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Проведения тендера (торгов)</w:t>
      </w:r>
    </w:p>
    <w:p w:rsidR="007D7460" w:rsidRPr="00D33B09" w:rsidRDefault="007D7460" w:rsidP="007D7460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Эскизного проекта</w:t>
      </w:r>
    </w:p>
    <w:p w:rsidR="007D7460" w:rsidRPr="00D33B09" w:rsidRDefault="007D7460" w:rsidP="007D7460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Рабочего проекта</w:t>
      </w:r>
    </w:p>
    <w:p w:rsidR="007D7460" w:rsidRPr="00D33B09" w:rsidRDefault="007D7460" w:rsidP="007D7460">
      <w:pPr>
        <w:shd w:val="clear" w:color="auto" w:fill="FFFFFF"/>
        <w:spacing w:before="120" w:after="120"/>
        <w:rPr>
          <w:color w:val="202122"/>
        </w:rPr>
      </w:pPr>
      <w:r w:rsidRPr="00D33B09">
        <w:rPr>
          <w:color w:val="202122"/>
        </w:rPr>
        <w:t>Сметные расчёты обычно находятся на пересечении интересов Заказчика (Плательщика) и Подрядчика (Исполнителя). Соответственно, экономический интерес Заказчика состоит в минимизации сметной стоимости (итога сметы), а Подрядчика, наоборот, в максимально возможном увеличении этой стоимости. Компромиссное решение достигается обычно одним из трёх способов:</w:t>
      </w:r>
    </w:p>
    <w:p w:rsidR="007D7460" w:rsidRPr="00D33B09" w:rsidRDefault="007D7460" w:rsidP="007D7460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Постатейным обсуждением сметы с учётом выдвигаемых сторонами доводов и обосновывающих материалов. Смета в этом случае является открытым и согласованным сторонами документом. Решающий голос в таких обсуждениях обыкновенно принадлежит Заказчику.</w:t>
      </w:r>
    </w:p>
    <w:p w:rsidR="007D7460" w:rsidRPr="00D33B09" w:rsidRDefault="007D7460" w:rsidP="007D7460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На конкурсной основе. Заказчик выбирает наиболее привлекательное предложение с учётом заявленной стоимости и репутации Подрядчика. Смета в этом случае является закрытым документом, предназначенным для определения позиций участников торгов.</w:t>
      </w:r>
    </w:p>
    <w:p w:rsidR="007D7460" w:rsidRPr="00D33B09" w:rsidRDefault="007D7460" w:rsidP="007D7460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Решение о стоимости проекта принимается на политическом уровне, а на смету возлагается задача формального обоснования. В этом случае искусство сметчика выражается в грамотной подгонке итога сметы под заданную стоимость.</w:t>
      </w:r>
    </w:p>
    <w:p w:rsidR="007D7460" w:rsidRPr="00D33B09" w:rsidRDefault="007D7460" w:rsidP="007D7460">
      <w:pPr>
        <w:shd w:val="clear" w:color="auto" w:fill="FFFFFF"/>
        <w:spacing w:before="120" w:after="120"/>
        <w:rPr>
          <w:color w:val="202122"/>
        </w:rPr>
      </w:pPr>
      <w:r w:rsidRPr="00D33B09">
        <w:rPr>
          <w:color w:val="202122"/>
        </w:rPr>
        <w:t>Сметы составляются профессиональными специалистам</w:t>
      </w:r>
      <w:proofErr w:type="gramStart"/>
      <w:r w:rsidRPr="00D33B09">
        <w:rPr>
          <w:color w:val="202122"/>
        </w:rPr>
        <w:t>и-</w:t>
      </w:r>
      <w:proofErr w:type="gramEnd"/>
      <w:hyperlink r:id="rId7" w:tooltip="Сметчик" w:history="1">
        <w:r w:rsidRPr="00D33B09">
          <w:rPr>
            <w:color w:val="0B0080"/>
            <w:u w:val="single"/>
          </w:rPr>
          <w:t>сметчиками</w:t>
        </w:r>
      </w:hyperlink>
      <w:r w:rsidRPr="00D33B09">
        <w:rPr>
          <w:color w:val="202122"/>
        </w:rPr>
        <w:t>, которые должны хорошо разбираться в технологии работ, для которых составляется смета. Крупные сметные подразделения сосредоточены в проектных институтах.</w:t>
      </w:r>
    </w:p>
    <w:p w:rsidR="007D7460" w:rsidRPr="00D33B09" w:rsidRDefault="007D7460" w:rsidP="007D7460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b w:val="0"/>
          <w:bCs w:val="0"/>
          <w:color w:val="000000"/>
          <w:sz w:val="24"/>
          <w:szCs w:val="24"/>
        </w:rPr>
      </w:pPr>
      <w:r w:rsidRPr="00D33B09">
        <w:rPr>
          <w:rStyle w:val="mw-headline"/>
          <w:b w:val="0"/>
          <w:bCs w:val="0"/>
          <w:color w:val="000000"/>
          <w:sz w:val="24"/>
          <w:szCs w:val="24"/>
        </w:rPr>
        <w:t>Виды смет</w:t>
      </w:r>
    </w:p>
    <w:p w:rsidR="007D7460" w:rsidRPr="00D33B09" w:rsidRDefault="007D7460" w:rsidP="007D7460">
      <w:pPr>
        <w:numPr>
          <w:ilvl w:val="0"/>
          <w:numId w:val="4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Локальный сметный расчёт</w:t>
      </w:r>
    </w:p>
    <w:p w:rsidR="007D7460" w:rsidRPr="00D33B09" w:rsidRDefault="007D7460" w:rsidP="007D7460">
      <w:pPr>
        <w:numPr>
          <w:ilvl w:val="0"/>
          <w:numId w:val="4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lastRenderedPageBreak/>
        <w:t>Локальная смета</w:t>
      </w:r>
    </w:p>
    <w:p w:rsidR="007D7460" w:rsidRPr="00D33B09" w:rsidRDefault="007D7460" w:rsidP="007D7460">
      <w:pPr>
        <w:numPr>
          <w:ilvl w:val="0"/>
          <w:numId w:val="4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Объектный сметный расчёт</w:t>
      </w:r>
    </w:p>
    <w:p w:rsidR="007D7460" w:rsidRPr="00D33B09" w:rsidRDefault="007D7460" w:rsidP="007D7460">
      <w:pPr>
        <w:numPr>
          <w:ilvl w:val="0"/>
          <w:numId w:val="4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Объектная смета</w:t>
      </w:r>
    </w:p>
    <w:p w:rsidR="007D7460" w:rsidRPr="00D33B09" w:rsidRDefault="007D7460" w:rsidP="007D7460">
      <w:pPr>
        <w:numPr>
          <w:ilvl w:val="0"/>
          <w:numId w:val="4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Сметные расчёты на отдельные виды затрат</w:t>
      </w:r>
    </w:p>
    <w:p w:rsidR="007D7460" w:rsidRPr="00D33B09" w:rsidRDefault="007D7460" w:rsidP="007D7460">
      <w:pPr>
        <w:numPr>
          <w:ilvl w:val="0"/>
          <w:numId w:val="4"/>
        </w:numPr>
        <w:shd w:val="clear" w:color="auto" w:fill="FFFFFF"/>
        <w:spacing w:before="100" w:beforeAutospacing="1" w:after="24"/>
        <w:ind w:left="768"/>
        <w:rPr>
          <w:color w:val="202122"/>
        </w:rPr>
      </w:pPr>
      <w:r w:rsidRPr="00D33B09">
        <w:rPr>
          <w:color w:val="202122"/>
        </w:rPr>
        <w:t>Сводный сметный расчёт</w:t>
      </w:r>
    </w:p>
    <w:p w:rsidR="007D7460" w:rsidRPr="00D33B09" w:rsidRDefault="007D7460" w:rsidP="007D7460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33B09">
        <w:rPr>
          <w:b/>
          <w:bCs/>
          <w:color w:val="202122"/>
        </w:rPr>
        <w:t>Локальные сметы</w:t>
      </w:r>
      <w:r w:rsidRPr="00D33B09">
        <w:rPr>
          <w:color w:val="202122"/>
        </w:rPr>
        <w:t> являются первичными сметными документами и составляются на отдельные виды работ и затрат по зданиям и сооружениям или общеплощадочным работам на основе объёмов, определившихся при разработке рабочей документации (РД), рабочих чертежей.</w:t>
      </w:r>
    </w:p>
    <w:p w:rsidR="007D7460" w:rsidRPr="00D33B09" w:rsidRDefault="007D7460" w:rsidP="007D7460">
      <w:pPr>
        <w:pStyle w:val="a3"/>
        <w:shd w:val="clear" w:color="auto" w:fill="FFFFFF"/>
        <w:spacing w:before="120" w:beforeAutospacing="0" w:after="120" w:afterAutospacing="0"/>
        <w:rPr>
          <w:b/>
          <w:color w:val="202122"/>
        </w:rPr>
      </w:pPr>
      <w:r w:rsidRPr="00D33B09">
        <w:rPr>
          <w:b/>
          <w:color w:val="202122"/>
        </w:rPr>
        <w:t>Ход работы.</w:t>
      </w:r>
    </w:p>
    <w:p w:rsidR="007D7460" w:rsidRPr="00D33B09" w:rsidRDefault="007D7460" w:rsidP="007D7460">
      <w:pPr>
        <w:pStyle w:val="a3"/>
        <w:shd w:val="clear" w:color="auto" w:fill="FFFFFF"/>
        <w:spacing w:before="120" w:beforeAutospacing="0" w:after="120" w:afterAutospacing="0"/>
        <w:rPr>
          <w:b/>
          <w:color w:val="202122"/>
        </w:rPr>
      </w:pPr>
      <w:r w:rsidRPr="00D33B09">
        <w:rPr>
          <w:b/>
          <w:color w:val="202122"/>
        </w:rPr>
        <w:t xml:space="preserve">Воспроизвести локальную мету на строительство коттеджа методами табличного редактора </w:t>
      </w:r>
      <w:r w:rsidRPr="00D33B09">
        <w:rPr>
          <w:b/>
          <w:color w:val="202122"/>
          <w:lang w:val="en-US"/>
        </w:rPr>
        <w:t>Excel</w:t>
      </w:r>
      <w:r w:rsidRPr="00D33B09">
        <w:rPr>
          <w:b/>
          <w:color w:val="202122"/>
        </w:rPr>
        <w:t>, используя формулы для расчёта соответствующих данных.</w:t>
      </w:r>
    </w:p>
    <w:p w:rsidR="007D7460" w:rsidRPr="00D33B09" w:rsidRDefault="007D7460" w:rsidP="007D7460">
      <w:pPr>
        <w:pStyle w:val="a3"/>
        <w:shd w:val="clear" w:color="auto" w:fill="FFFFFF"/>
        <w:spacing w:before="120" w:beforeAutospacing="0" w:after="120" w:afterAutospacing="0"/>
        <w:rPr>
          <w:b/>
          <w:color w:val="202122"/>
        </w:rPr>
      </w:pPr>
    </w:p>
    <w:p w:rsidR="000475A6" w:rsidRPr="00D33B09" w:rsidRDefault="000475A6" w:rsidP="000475A6">
      <w:r w:rsidRPr="00D33B09">
        <w:rPr>
          <w:noProof/>
        </w:rPr>
        <w:drawing>
          <wp:inline distT="0" distB="0" distL="0" distR="0">
            <wp:extent cx="4830856" cy="6401496"/>
            <wp:effectExtent l="19050" t="0" r="78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97" t="13154" r="39637" b="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58" cy="640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A6" w:rsidRPr="00D33B09" w:rsidRDefault="000475A6" w:rsidP="000475A6">
      <w:pPr>
        <w:ind w:firstLine="708"/>
      </w:pPr>
      <w:r w:rsidRPr="00D33B09">
        <w:rPr>
          <w:noProof/>
        </w:rPr>
        <w:lastRenderedPageBreak/>
        <w:drawing>
          <wp:inline distT="0" distB="0" distL="0" distR="0">
            <wp:extent cx="4663941" cy="6190130"/>
            <wp:effectExtent l="19050" t="0" r="330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259" t="11497" r="39902" b="10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41" cy="619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B09">
        <w:rPr>
          <w:noProof/>
        </w:rPr>
        <w:t xml:space="preserve"> </w:t>
      </w:r>
      <w:r w:rsidRPr="00D33B09">
        <w:rPr>
          <w:noProof/>
        </w:rPr>
        <w:lastRenderedPageBreak/>
        <w:drawing>
          <wp:inline distT="0" distB="0" distL="0" distR="0">
            <wp:extent cx="5044141" cy="6468035"/>
            <wp:effectExtent l="19050" t="0" r="410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627" t="15168" r="39749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41" cy="646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A6" w:rsidRPr="00D33B09" w:rsidRDefault="000475A6" w:rsidP="000475A6"/>
    <w:p w:rsidR="000475A6" w:rsidRPr="00D33B09" w:rsidRDefault="000475A6" w:rsidP="000475A6"/>
    <w:p w:rsidR="000475A6" w:rsidRPr="00D33B09" w:rsidRDefault="000475A6" w:rsidP="000475A6"/>
    <w:p w:rsidR="000475A6" w:rsidRPr="00D33B09" w:rsidRDefault="000475A6" w:rsidP="000475A6"/>
    <w:p w:rsidR="00B21064" w:rsidRPr="00D33B09" w:rsidRDefault="000475A6" w:rsidP="000475A6">
      <w:r w:rsidRPr="00D33B09">
        <w:rPr>
          <w:noProof/>
        </w:rPr>
        <w:lastRenderedPageBreak/>
        <w:drawing>
          <wp:inline distT="0" distB="0" distL="0" distR="0">
            <wp:extent cx="5049221" cy="367552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380" t="14830" r="39863" b="4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21" cy="367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64" w:rsidRPr="00D33B09" w:rsidRDefault="00B21064" w:rsidP="00B21064"/>
    <w:p w:rsidR="00B21064" w:rsidRPr="00D33B09" w:rsidRDefault="00B21064" w:rsidP="00B21064"/>
    <w:p w:rsidR="0075374A" w:rsidRPr="00D33B09" w:rsidRDefault="00B21064" w:rsidP="00B21064">
      <w:r w:rsidRPr="00D33B09">
        <w:t>Выполненную работу показать преподавателю.</w:t>
      </w:r>
    </w:p>
    <w:sectPr w:rsidR="0075374A" w:rsidRPr="00D33B09" w:rsidSect="0075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09C"/>
    <w:multiLevelType w:val="multilevel"/>
    <w:tmpl w:val="C060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923DD"/>
    <w:multiLevelType w:val="multilevel"/>
    <w:tmpl w:val="04A2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F2A1F"/>
    <w:multiLevelType w:val="multilevel"/>
    <w:tmpl w:val="54C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20C35"/>
    <w:multiLevelType w:val="multilevel"/>
    <w:tmpl w:val="F7B4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7D7460"/>
    <w:rsid w:val="000475A6"/>
    <w:rsid w:val="0075374A"/>
    <w:rsid w:val="007D7460"/>
    <w:rsid w:val="00874953"/>
    <w:rsid w:val="00B21064"/>
    <w:rsid w:val="00D3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7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D7460"/>
    <w:pPr>
      <w:suppressAutoHyphens/>
      <w:spacing w:before="28" w:after="119" w:line="100" w:lineRule="atLeast"/>
    </w:pPr>
    <w:rPr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D7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46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7460"/>
    <w:rPr>
      <w:color w:val="0000FF"/>
      <w:u w:val="single"/>
    </w:rPr>
  </w:style>
  <w:style w:type="character" w:customStyle="1" w:styleId="mw-headline">
    <w:name w:val="mw-headline"/>
    <w:basedOn w:val="a0"/>
    <w:rsid w:val="007D7460"/>
  </w:style>
  <w:style w:type="character" w:customStyle="1" w:styleId="mw-editsection">
    <w:name w:val="mw-editsection"/>
    <w:basedOn w:val="a0"/>
    <w:rsid w:val="007D7460"/>
  </w:style>
  <w:style w:type="character" w:customStyle="1" w:styleId="mw-editsection-bracket">
    <w:name w:val="mw-editsection-bracket"/>
    <w:basedOn w:val="a0"/>
    <w:rsid w:val="007D7460"/>
  </w:style>
  <w:style w:type="character" w:customStyle="1" w:styleId="mw-editsection-divider">
    <w:name w:val="mw-editsection-divider"/>
    <w:basedOn w:val="a0"/>
    <w:rsid w:val="007D7460"/>
  </w:style>
  <w:style w:type="paragraph" w:styleId="a5">
    <w:name w:val="Balloon Text"/>
    <w:basedOn w:val="a"/>
    <w:link w:val="a6"/>
    <w:uiPriority w:val="99"/>
    <w:semiHidden/>
    <w:unhideWhenUsed/>
    <w:rsid w:val="00047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C%D0%B5%D1%82%D1%87%D0%B8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0%D0%B5%D1%81%D1%82%D0%B0%D0%B2%D1%80%D0%B0%D1%86%D0%B8%D1%8F_%D0%BE%D0%B1%D1%8A%D0%B5%D0%BA%D1%82%D0%BE%D0%B2_%D0%BA%D1%83%D0%BB%D1%8C%D1%82%D1%83%D1%80%D0%BD%D0%BE%D0%B3%D0%BE_%D0%BD%D0%B0%D1%81%D0%BB%D0%B5%D0%B4%D0%B8%D1%8F_(%D0%BF%D0%B0%D0%BC%D1%8F%D1%82%D0%BD%D0%B8%D0%BA%D0%BE%D0%B2_%D0%B8%D1%81%D1%82%D0%BE%D1%80%D0%B8%D0%B8_%D0%B8_%D0%BA%D1%83%D0%BB%D1%8C%D1%82%D1%83%D1%80%D1%8B)&amp;action=edit&amp;redlink=1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ru.wikipedia.org/wiki/%D0%A0%D0%B5%D0%BC%D0%BE%D0%BD%D1%82_%D0%B7%D0%B4%D0%B0%D0%BD%D0%B8%D0%B9_%D0%B8_%D1%81%D0%BE%D0%BE%D1%80%D1%83%D0%B6%D0%B5%D0%BD%D0%B8%D0%B9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fedorenkol</dc:creator>
  <cp:keywords/>
  <dc:description/>
  <cp:lastModifiedBy>fedorenkol</cp:lastModifiedBy>
  <cp:revision>6</cp:revision>
  <dcterms:created xsi:type="dcterms:W3CDTF">2020-11-02T11:14:00Z</dcterms:created>
  <dcterms:modified xsi:type="dcterms:W3CDTF">2020-11-02T11:29:00Z</dcterms:modified>
</cp:coreProperties>
</file>