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349" w:type="dxa"/>
        <w:tblCellSpacing w:w="15" w:type="dxa"/>
        <w:tblInd w:w="-806" w:type="dxa"/>
        <w:tblCellMar>
          <w:top w:w="15" w:type="dxa"/>
          <w:left w:w="15" w:type="dxa"/>
          <w:bottom w:w="15" w:type="dxa"/>
          <w:right w:w="15" w:type="dxa"/>
        </w:tblCellMar>
        <w:tblLook w:val="04A0"/>
      </w:tblPr>
      <w:tblGrid>
        <w:gridCol w:w="10359"/>
      </w:tblGrid>
      <w:tr w:rsidR="008F0459" w:rsidRPr="00344581" w:rsidTr="008F0459">
        <w:trPr>
          <w:trHeight w:val="11027"/>
          <w:tblCellSpacing w:w="15" w:type="dxa"/>
        </w:trPr>
        <w:tc>
          <w:tcPr>
            <w:tcW w:w="10289" w:type="dxa"/>
            <w:hideMark/>
          </w:tcPr>
          <w:p w:rsidR="008F0459" w:rsidRPr="00344581" w:rsidRDefault="006B78E0" w:rsidP="00863238">
            <w:pPr>
              <w:spacing w:before="100" w:beforeAutospacing="1" w:after="100" w:afterAutospacing="1" w:line="240" w:lineRule="auto"/>
              <w:ind w:firstLine="709"/>
              <w:outlineLvl w:val="0"/>
              <w:rPr>
                <w:rFonts w:ascii="Times New Roman" w:eastAsia="Times New Roman" w:hAnsi="Times New Roman" w:cs="Times New Roman"/>
                <w:kern w:val="36"/>
                <w:sz w:val="28"/>
                <w:szCs w:val="28"/>
                <w:lang w:eastAsia="ru-RU"/>
              </w:rPr>
            </w:pPr>
            <w:r w:rsidRPr="00344581">
              <w:rPr>
                <w:rFonts w:ascii="Times New Roman" w:eastAsia="Times New Roman" w:hAnsi="Times New Roman" w:cs="Times New Roman"/>
                <w:kern w:val="36"/>
                <w:sz w:val="28"/>
                <w:szCs w:val="28"/>
                <w:lang w:eastAsia="ru-RU"/>
              </w:rPr>
              <w:t xml:space="preserve">Тема: </w:t>
            </w:r>
            <w:r w:rsidR="008F0459" w:rsidRPr="00344581">
              <w:rPr>
                <w:rFonts w:ascii="Times New Roman" w:eastAsia="Times New Roman" w:hAnsi="Times New Roman" w:cs="Times New Roman"/>
                <w:kern w:val="36"/>
                <w:sz w:val="28"/>
                <w:szCs w:val="28"/>
                <w:lang w:eastAsia="ru-RU"/>
              </w:rPr>
              <w:t>Технологии обработки графической информации</w:t>
            </w:r>
          </w:p>
          <w:p w:rsidR="008F0459"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b/>
                <w:bCs/>
                <w:sz w:val="28"/>
                <w:szCs w:val="28"/>
                <w:lang w:eastAsia="ru-RU"/>
              </w:rPr>
              <w:t>Задачи главы</w:t>
            </w:r>
          </w:p>
          <w:p w:rsidR="008F0459" w:rsidRPr="00344581" w:rsidRDefault="008F0459" w:rsidP="00863238">
            <w:pPr>
              <w:numPr>
                <w:ilvl w:val="0"/>
                <w:numId w:val="1"/>
              </w:num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sz w:val="28"/>
                <w:szCs w:val="28"/>
                <w:lang w:eastAsia="ru-RU"/>
              </w:rPr>
              <w:t>1. Получить представление о компьютерной графике.</w:t>
            </w:r>
          </w:p>
          <w:p w:rsidR="008F0459" w:rsidRPr="00344581" w:rsidRDefault="008F0459" w:rsidP="00863238">
            <w:pPr>
              <w:numPr>
                <w:ilvl w:val="0"/>
                <w:numId w:val="1"/>
              </w:num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sz w:val="28"/>
                <w:szCs w:val="28"/>
                <w:lang w:eastAsia="ru-RU"/>
              </w:rPr>
              <w:t>2. Изучить особенности векторной и растровой графики.</w:t>
            </w:r>
          </w:p>
          <w:p w:rsidR="008F0459"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p>
          <w:p w:rsidR="008F0459" w:rsidRPr="00344581" w:rsidRDefault="008F0459" w:rsidP="00863238">
            <w:pPr>
              <w:spacing w:after="100" w:afterAutospacing="1" w:line="240" w:lineRule="auto"/>
              <w:ind w:firstLine="709"/>
              <w:outlineLvl w:val="1"/>
              <w:rPr>
                <w:rFonts w:ascii="Times New Roman" w:eastAsia="Times New Roman" w:hAnsi="Times New Roman" w:cs="Times New Roman"/>
                <w:sz w:val="28"/>
                <w:szCs w:val="28"/>
                <w:lang w:eastAsia="ru-RU"/>
              </w:rPr>
            </w:pPr>
            <w:r w:rsidRPr="00344581">
              <w:rPr>
                <w:rFonts w:ascii="Times New Roman" w:eastAsia="Times New Roman" w:hAnsi="Times New Roman" w:cs="Times New Roman"/>
                <w:sz w:val="28"/>
                <w:szCs w:val="28"/>
                <w:lang w:eastAsia="ru-RU"/>
              </w:rPr>
              <w:t>Представление графической информации в компьютере</w:t>
            </w:r>
          </w:p>
          <w:p w:rsidR="008F0459"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sz w:val="28"/>
                <w:szCs w:val="28"/>
                <w:lang w:eastAsia="ru-RU"/>
              </w:rPr>
              <w:t>Слово "графика" (от греч. "</w:t>
            </w:r>
            <w:proofErr w:type="spellStart"/>
            <w:r w:rsidRPr="00344581">
              <w:rPr>
                <w:rFonts w:ascii="Times New Roman" w:eastAsia="Times New Roman" w:hAnsi="Times New Roman" w:cs="Times New Roman"/>
                <w:sz w:val="28"/>
                <w:szCs w:val="28"/>
                <w:lang w:eastAsia="ru-RU"/>
              </w:rPr>
              <w:t>graphike</w:t>
            </w:r>
            <w:proofErr w:type="spellEnd"/>
            <w:r w:rsidRPr="00344581">
              <w:rPr>
                <w:rFonts w:ascii="Times New Roman" w:eastAsia="Times New Roman" w:hAnsi="Times New Roman" w:cs="Times New Roman"/>
                <w:sz w:val="28"/>
                <w:szCs w:val="28"/>
                <w:lang w:eastAsia="ru-RU"/>
              </w:rPr>
              <w:t>" – пишу, черчу, рисую) связано с изобразительным искусством, основой которого является рисунок, искусство изображения предметов контурными линиями и штрихами, возможно с применением цветных пятен. К графике относятся рисунок и различные виды печатных воспроизведений рисунка: гравюра, литография, монотипия и др.</w:t>
            </w:r>
          </w:p>
          <w:p w:rsidR="008F0459"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b/>
                <w:bCs/>
                <w:sz w:val="28"/>
                <w:szCs w:val="28"/>
                <w:lang w:eastAsia="ru-RU"/>
              </w:rPr>
              <w:t>Компьютерная графика</w:t>
            </w:r>
            <w:r w:rsidRPr="00344581">
              <w:rPr>
                <w:rFonts w:ascii="Times New Roman" w:eastAsia="Times New Roman" w:hAnsi="Times New Roman" w:cs="Times New Roman"/>
                <w:sz w:val="28"/>
                <w:szCs w:val="28"/>
                <w:lang w:eastAsia="ru-RU"/>
              </w:rPr>
              <w:t> (</w:t>
            </w:r>
            <w:proofErr w:type="spellStart"/>
            <w:r w:rsidRPr="00344581">
              <w:rPr>
                <w:rFonts w:ascii="Times New Roman" w:eastAsia="Times New Roman" w:hAnsi="Times New Roman" w:cs="Times New Roman"/>
                <w:sz w:val="28"/>
                <w:szCs w:val="28"/>
                <w:lang w:eastAsia="ru-RU"/>
              </w:rPr>
              <w:t>computer</w:t>
            </w:r>
            <w:proofErr w:type="spellEnd"/>
            <w:r w:rsidRPr="00344581">
              <w:rPr>
                <w:rFonts w:ascii="Times New Roman" w:eastAsia="Times New Roman" w:hAnsi="Times New Roman" w:cs="Times New Roman"/>
                <w:sz w:val="28"/>
                <w:szCs w:val="28"/>
                <w:lang w:eastAsia="ru-RU"/>
              </w:rPr>
              <w:t xml:space="preserve"> </w:t>
            </w:r>
            <w:proofErr w:type="spellStart"/>
            <w:r w:rsidRPr="00344581">
              <w:rPr>
                <w:rFonts w:ascii="Times New Roman" w:eastAsia="Times New Roman" w:hAnsi="Times New Roman" w:cs="Times New Roman"/>
                <w:sz w:val="28"/>
                <w:szCs w:val="28"/>
                <w:lang w:eastAsia="ru-RU"/>
              </w:rPr>
              <w:t>graphics</w:t>
            </w:r>
            <w:proofErr w:type="spellEnd"/>
            <w:r w:rsidRPr="00344581">
              <w:rPr>
                <w:rFonts w:ascii="Times New Roman" w:eastAsia="Times New Roman" w:hAnsi="Times New Roman" w:cs="Times New Roman"/>
                <w:sz w:val="28"/>
                <w:szCs w:val="28"/>
                <w:lang w:eastAsia="ru-RU"/>
              </w:rPr>
              <w:t>) – это технологии создания и обработки графических изображений средствами вычислительной техники.</w:t>
            </w:r>
          </w:p>
          <w:p w:rsidR="008F0459"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sz w:val="28"/>
                <w:szCs w:val="28"/>
                <w:lang w:eastAsia="ru-RU"/>
              </w:rPr>
              <w:t>Компьютерная графика появилась в середине 1950-х гг. для представления результатов научных исследований и инженерных экономических расчетов, что дало начало появлению так называемой "деловой графики" (</w:t>
            </w:r>
            <w:proofErr w:type="spellStart"/>
            <w:r w:rsidRPr="00344581">
              <w:rPr>
                <w:rFonts w:ascii="Times New Roman" w:eastAsia="Times New Roman" w:hAnsi="Times New Roman" w:cs="Times New Roman"/>
                <w:sz w:val="28"/>
                <w:szCs w:val="28"/>
                <w:lang w:eastAsia="ru-RU"/>
              </w:rPr>
              <w:t>graphics</w:t>
            </w:r>
            <w:proofErr w:type="spellEnd"/>
            <w:r w:rsidRPr="00344581">
              <w:rPr>
                <w:rFonts w:ascii="Times New Roman" w:eastAsia="Times New Roman" w:hAnsi="Times New Roman" w:cs="Times New Roman"/>
                <w:sz w:val="28"/>
                <w:szCs w:val="28"/>
                <w:lang w:eastAsia="ru-RU"/>
              </w:rPr>
              <w:t xml:space="preserve"> </w:t>
            </w:r>
            <w:proofErr w:type="spellStart"/>
            <w:r w:rsidRPr="00344581">
              <w:rPr>
                <w:rFonts w:ascii="Times New Roman" w:eastAsia="Times New Roman" w:hAnsi="Times New Roman" w:cs="Times New Roman"/>
                <w:sz w:val="28"/>
                <w:szCs w:val="28"/>
                <w:lang w:eastAsia="ru-RU"/>
              </w:rPr>
              <w:t>for</w:t>
            </w:r>
            <w:proofErr w:type="spellEnd"/>
            <w:r w:rsidRPr="00344581">
              <w:rPr>
                <w:rFonts w:ascii="Times New Roman" w:eastAsia="Times New Roman" w:hAnsi="Times New Roman" w:cs="Times New Roman"/>
                <w:sz w:val="28"/>
                <w:szCs w:val="28"/>
                <w:lang w:eastAsia="ru-RU"/>
              </w:rPr>
              <w:t xml:space="preserve"> </w:t>
            </w:r>
            <w:proofErr w:type="spellStart"/>
            <w:r w:rsidRPr="00344581">
              <w:rPr>
                <w:rFonts w:ascii="Times New Roman" w:eastAsia="Times New Roman" w:hAnsi="Times New Roman" w:cs="Times New Roman"/>
                <w:sz w:val="28"/>
                <w:szCs w:val="28"/>
                <w:lang w:eastAsia="ru-RU"/>
              </w:rPr>
              <w:t>managers</w:t>
            </w:r>
            <w:proofErr w:type="spellEnd"/>
            <w:r w:rsidRPr="00344581">
              <w:rPr>
                <w:rFonts w:ascii="Times New Roman" w:eastAsia="Times New Roman" w:hAnsi="Times New Roman" w:cs="Times New Roman"/>
                <w:sz w:val="28"/>
                <w:szCs w:val="28"/>
                <w:lang w:eastAsia="ru-RU"/>
              </w:rPr>
              <w:t>) – технологии создания изображений с сопровождающим текстом для нужд менеджмента (бизнеса). В связи с развитием технических сре</w:t>
            </w:r>
            <w:proofErr w:type="gramStart"/>
            <w:r w:rsidRPr="00344581">
              <w:rPr>
                <w:rFonts w:ascii="Times New Roman" w:eastAsia="Times New Roman" w:hAnsi="Times New Roman" w:cs="Times New Roman"/>
                <w:sz w:val="28"/>
                <w:szCs w:val="28"/>
                <w:lang w:eastAsia="ru-RU"/>
              </w:rPr>
              <w:t>дств вв</w:t>
            </w:r>
            <w:proofErr w:type="gramEnd"/>
            <w:r w:rsidRPr="00344581">
              <w:rPr>
                <w:rFonts w:ascii="Times New Roman" w:eastAsia="Times New Roman" w:hAnsi="Times New Roman" w:cs="Times New Roman"/>
                <w:sz w:val="28"/>
                <w:szCs w:val="28"/>
                <w:lang w:eastAsia="ru-RU"/>
              </w:rPr>
              <w:t>ода и вывода графической информации расширилась и сфера ее применения.</w:t>
            </w:r>
          </w:p>
          <w:p w:rsidR="008F0459"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sz w:val="28"/>
                <w:szCs w:val="28"/>
                <w:lang w:eastAsia="ru-RU"/>
              </w:rPr>
              <w:t>Создание компьютерной графики следует рассматривать как дизайнерскую работу</w:t>
            </w:r>
            <w:bookmarkStart w:id="0" w:name="annot_1"/>
            <w:r w:rsidRPr="00344581">
              <w:rPr>
                <w:rFonts w:ascii="Times New Roman" w:eastAsia="Times New Roman" w:hAnsi="Times New Roman" w:cs="Times New Roman"/>
                <w:sz w:val="28"/>
                <w:szCs w:val="28"/>
                <w:u w:val="single"/>
                <w:vertAlign w:val="superscript"/>
                <w:lang w:eastAsia="ru-RU"/>
              </w:rPr>
              <w:t>[1]</w:t>
            </w:r>
            <w:bookmarkEnd w:id="0"/>
            <w:r w:rsidRPr="00344581">
              <w:rPr>
                <w:rFonts w:ascii="Times New Roman" w:eastAsia="Times New Roman" w:hAnsi="Times New Roman" w:cs="Times New Roman"/>
                <w:sz w:val="28"/>
                <w:szCs w:val="28"/>
                <w:lang w:eastAsia="ru-RU"/>
              </w:rPr>
              <w:t>. Можно выделить следующие относительно самостоятельные разделы компьютерной графики, специализированные алгоритмы и технологи обработки:</w:t>
            </w:r>
          </w:p>
          <w:p w:rsidR="008F0459"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sz w:val="28"/>
                <w:szCs w:val="28"/>
                <w:lang w:eastAsia="ru-RU"/>
              </w:rPr>
              <w:t>■ компьютерная полиграфия;</w:t>
            </w:r>
          </w:p>
          <w:p w:rsidR="008F0459"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sz w:val="28"/>
                <w:szCs w:val="28"/>
                <w:lang w:eastAsia="ru-RU"/>
              </w:rPr>
              <w:t>■ научная графика;</w:t>
            </w:r>
          </w:p>
          <w:p w:rsidR="008F0459"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sz w:val="28"/>
                <w:szCs w:val="28"/>
                <w:lang w:eastAsia="ru-RU"/>
              </w:rPr>
              <w:t>■ инженерная графика;</w:t>
            </w:r>
          </w:p>
          <w:p w:rsidR="008F0459"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sz w:val="28"/>
                <w:szCs w:val="28"/>
                <w:lang w:eastAsia="ru-RU"/>
              </w:rPr>
              <w:t>■ графика пользовательского интерфейса;</w:t>
            </w:r>
          </w:p>
          <w:p w:rsidR="008F0459"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sz w:val="28"/>
                <w:szCs w:val="28"/>
                <w:lang w:eastAsia="ru-RU"/>
              </w:rPr>
              <w:t>■ деловая графика;</w:t>
            </w:r>
          </w:p>
          <w:p w:rsidR="008F0459"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sz w:val="28"/>
                <w:szCs w:val="28"/>
                <w:lang w:eastAsia="ru-RU"/>
              </w:rPr>
              <w:t>■ компьютерная графика (</w:t>
            </w:r>
            <w:proofErr w:type="spellStart"/>
            <w:r w:rsidRPr="00344581">
              <w:rPr>
                <w:rFonts w:ascii="Times New Roman" w:eastAsia="Times New Roman" w:hAnsi="Times New Roman" w:cs="Times New Roman"/>
                <w:sz w:val="28"/>
                <w:szCs w:val="28"/>
                <w:lang w:eastAsia="ru-RU"/>
              </w:rPr>
              <w:t>веб-дизайн</w:t>
            </w:r>
            <w:proofErr w:type="spellEnd"/>
            <w:r w:rsidRPr="00344581">
              <w:rPr>
                <w:rFonts w:ascii="Times New Roman" w:eastAsia="Times New Roman" w:hAnsi="Times New Roman" w:cs="Times New Roman"/>
                <w:sz w:val="28"/>
                <w:szCs w:val="28"/>
                <w:lang w:eastAsia="ru-RU"/>
              </w:rPr>
              <w:t>, компьютерная анимация, мультимедиа и компьютерные игры, кино- и видеопродукция, обучающие программы;</w:t>
            </w:r>
          </w:p>
          <w:p w:rsidR="008F0459"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sz w:val="28"/>
                <w:szCs w:val="28"/>
                <w:lang w:eastAsia="ru-RU"/>
              </w:rPr>
              <w:t>■ компьютерная томография и др.</w:t>
            </w:r>
          </w:p>
          <w:p w:rsidR="005B7720" w:rsidRPr="00344581" w:rsidRDefault="005B7720" w:rsidP="00863238">
            <w:pPr>
              <w:spacing w:before="100" w:beforeAutospacing="1" w:after="100" w:afterAutospacing="1" w:line="240" w:lineRule="auto"/>
              <w:ind w:firstLine="709"/>
              <w:rPr>
                <w:rFonts w:ascii="Times New Roman" w:eastAsia="Times New Roman" w:hAnsi="Times New Roman" w:cs="Times New Roman"/>
                <w:i/>
                <w:iCs/>
                <w:sz w:val="28"/>
                <w:szCs w:val="28"/>
                <w:lang w:eastAsia="ru-RU"/>
              </w:rPr>
            </w:pPr>
          </w:p>
          <w:p w:rsidR="005B7720"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i/>
                <w:iCs/>
                <w:sz w:val="28"/>
                <w:szCs w:val="28"/>
                <w:lang w:eastAsia="ru-RU"/>
              </w:rPr>
              <w:t>Компьютерная полиграфия</w:t>
            </w:r>
            <w:r w:rsidRPr="00344581">
              <w:rPr>
                <w:rFonts w:ascii="Times New Roman" w:eastAsia="Times New Roman" w:hAnsi="Times New Roman" w:cs="Times New Roman"/>
                <w:sz w:val="28"/>
                <w:szCs w:val="28"/>
                <w:lang w:eastAsia="ru-RU"/>
              </w:rPr>
              <w:t> нацелена на создание качественного и, насколько это возможно, высокохудожественного графического изображения в части передачи цвета и формы изображения. </w:t>
            </w:r>
          </w:p>
          <w:p w:rsidR="005B7720"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i/>
                <w:iCs/>
                <w:sz w:val="28"/>
                <w:szCs w:val="28"/>
                <w:lang w:eastAsia="ru-RU"/>
              </w:rPr>
              <w:t>Научная графика</w:t>
            </w:r>
            <w:r w:rsidRPr="00344581">
              <w:rPr>
                <w:rFonts w:ascii="Times New Roman" w:eastAsia="Times New Roman" w:hAnsi="Times New Roman" w:cs="Times New Roman"/>
                <w:sz w:val="28"/>
                <w:szCs w:val="28"/>
                <w:lang w:eastAsia="ru-RU"/>
              </w:rPr>
              <w:t> основана на применении компьютера в качестве инструмента научного исследования для визуализации концепций, построения графических моделей для выполнения исследований.</w:t>
            </w:r>
          </w:p>
          <w:p w:rsidR="005B7720"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sz w:val="28"/>
                <w:szCs w:val="28"/>
                <w:lang w:eastAsia="ru-RU"/>
              </w:rPr>
              <w:t> </w:t>
            </w:r>
            <w:r w:rsidRPr="00344581">
              <w:rPr>
                <w:rFonts w:ascii="Times New Roman" w:eastAsia="Times New Roman" w:hAnsi="Times New Roman" w:cs="Times New Roman"/>
                <w:i/>
                <w:iCs/>
                <w:sz w:val="28"/>
                <w:szCs w:val="28"/>
                <w:lang w:eastAsia="ru-RU"/>
              </w:rPr>
              <w:t>Инженерная графика</w:t>
            </w:r>
            <w:r w:rsidRPr="00344581">
              <w:rPr>
                <w:rFonts w:ascii="Times New Roman" w:eastAsia="Times New Roman" w:hAnsi="Times New Roman" w:cs="Times New Roman"/>
                <w:sz w:val="28"/>
                <w:szCs w:val="28"/>
                <w:lang w:eastAsia="ru-RU"/>
              </w:rPr>
              <w:t> с помощью компьютерной графики представляет результаты расчетов, воплощает их в зрительные образы. </w:t>
            </w:r>
            <w:r w:rsidRPr="00344581">
              <w:rPr>
                <w:rFonts w:ascii="Times New Roman" w:eastAsia="Times New Roman" w:hAnsi="Times New Roman" w:cs="Times New Roman"/>
                <w:i/>
                <w:iCs/>
                <w:sz w:val="28"/>
                <w:szCs w:val="28"/>
                <w:lang w:eastAsia="ru-RU"/>
              </w:rPr>
              <w:t>Для</w:t>
            </w:r>
            <w:r w:rsidRPr="00344581">
              <w:rPr>
                <w:rFonts w:ascii="Times New Roman" w:eastAsia="Times New Roman" w:hAnsi="Times New Roman" w:cs="Times New Roman"/>
                <w:sz w:val="28"/>
                <w:szCs w:val="28"/>
                <w:lang w:eastAsia="ru-RU"/>
              </w:rPr>
              <w:t> удобства и наглядности </w:t>
            </w:r>
            <w:r w:rsidRPr="00344581">
              <w:rPr>
                <w:rFonts w:ascii="Times New Roman" w:eastAsia="Times New Roman" w:hAnsi="Times New Roman" w:cs="Times New Roman"/>
                <w:i/>
                <w:iCs/>
                <w:sz w:val="28"/>
                <w:szCs w:val="28"/>
                <w:lang w:eastAsia="ru-RU"/>
              </w:rPr>
              <w:t>пользовательского интерфейса</w:t>
            </w:r>
            <w:r w:rsidRPr="00344581">
              <w:rPr>
                <w:rFonts w:ascii="Times New Roman" w:eastAsia="Times New Roman" w:hAnsi="Times New Roman" w:cs="Times New Roman"/>
                <w:sz w:val="28"/>
                <w:szCs w:val="28"/>
                <w:lang w:eastAsia="ru-RU"/>
              </w:rPr>
              <w:t> в него включаются визуальные средства управления компьютером и прикладной программой (система меню, иконки, графические образы действий пользователя, графические объекты как компоненты приложений и т.п.). </w:t>
            </w:r>
          </w:p>
          <w:p w:rsidR="005B7720"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i/>
                <w:iCs/>
                <w:sz w:val="28"/>
                <w:szCs w:val="28"/>
                <w:lang w:eastAsia="ru-RU"/>
              </w:rPr>
              <w:t>Деловая графика</w:t>
            </w:r>
            <w:r w:rsidRPr="00344581">
              <w:rPr>
                <w:rFonts w:ascii="Times New Roman" w:eastAsia="Times New Roman" w:hAnsi="Times New Roman" w:cs="Times New Roman"/>
                <w:sz w:val="28"/>
                <w:szCs w:val="28"/>
                <w:lang w:eastAsia="ru-RU"/>
              </w:rPr>
              <w:t> сосредоточена на создании схем, диаграмм, графиков и т.п., поясняющих методы и модели управления, алгоритмы обработки информации и принятия решений. </w:t>
            </w:r>
          </w:p>
          <w:p w:rsidR="008F0459"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i/>
                <w:iCs/>
                <w:sz w:val="28"/>
                <w:szCs w:val="28"/>
                <w:lang w:eastAsia="ru-RU"/>
              </w:rPr>
              <w:t>Компьютерная графика</w:t>
            </w:r>
            <w:r w:rsidRPr="00344581">
              <w:rPr>
                <w:rFonts w:ascii="Times New Roman" w:eastAsia="Times New Roman" w:hAnsi="Times New Roman" w:cs="Times New Roman"/>
                <w:sz w:val="28"/>
                <w:szCs w:val="28"/>
                <w:lang w:eastAsia="ru-RU"/>
              </w:rPr>
              <w:t xml:space="preserve"> является обязательным компонентом при создании </w:t>
            </w:r>
            <w:proofErr w:type="spellStart"/>
            <w:r w:rsidRPr="00344581">
              <w:rPr>
                <w:rFonts w:ascii="Times New Roman" w:eastAsia="Times New Roman" w:hAnsi="Times New Roman" w:cs="Times New Roman"/>
                <w:sz w:val="28"/>
                <w:szCs w:val="28"/>
                <w:lang w:eastAsia="ru-RU"/>
              </w:rPr>
              <w:t>веб-ресурсов</w:t>
            </w:r>
            <w:proofErr w:type="spellEnd"/>
            <w:r w:rsidRPr="00344581">
              <w:rPr>
                <w:rFonts w:ascii="Times New Roman" w:eastAsia="Times New Roman" w:hAnsi="Times New Roman" w:cs="Times New Roman"/>
                <w:sz w:val="28"/>
                <w:szCs w:val="28"/>
                <w:lang w:eastAsia="ru-RU"/>
              </w:rPr>
              <w:t>, компьютерных игр, слайд-шоу, клипов и роликов, она незаменима для обучающих программ, поскольку графический образ более доходчив и лучше запоминается. Широко известен метод </w:t>
            </w:r>
            <w:r w:rsidRPr="00344581">
              <w:rPr>
                <w:rFonts w:ascii="Times New Roman" w:eastAsia="Times New Roman" w:hAnsi="Times New Roman" w:cs="Times New Roman"/>
                <w:i/>
                <w:iCs/>
                <w:sz w:val="28"/>
                <w:szCs w:val="28"/>
                <w:lang w:eastAsia="ru-RU"/>
              </w:rPr>
              <w:t>компьютерной томографии,</w:t>
            </w:r>
            <w:r w:rsidRPr="00344581">
              <w:rPr>
                <w:rFonts w:ascii="Times New Roman" w:eastAsia="Times New Roman" w:hAnsi="Times New Roman" w:cs="Times New Roman"/>
                <w:sz w:val="28"/>
                <w:szCs w:val="28"/>
                <w:lang w:eastAsia="ru-RU"/>
              </w:rPr>
              <w:t> основанный на использовании компьютерного оборудования для исследования и отображения в графическом виде состояния внутренних органов.</w:t>
            </w:r>
          </w:p>
          <w:p w:rsidR="008F0459"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sz w:val="28"/>
                <w:szCs w:val="28"/>
                <w:lang w:eastAsia="ru-RU"/>
              </w:rPr>
              <w:t>Для компьютерной графики можно выделить ряд ключевых признаков (рис. 13.1). Технология и алгоритмы обработки</w:t>
            </w:r>
          </w:p>
          <w:p w:rsidR="008F0459" w:rsidRPr="00344581" w:rsidRDefault="00742203"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Классификационные признаки для компьютерной графики" style="width:24.25pt;height:24.25pt"/>
              </w:pict>
            </w:r>
            <w:r w:rsidR="008F0459" w:rsidRPr="00344581">
              <w:rPr>
                <w:rFonts w:ascii="Times New Roman" w:eastAsia="Times New Roman" w:hAnsi="Times New Roman" w:cs="Times New Roman"/>
                <w:sz w:val="28"/>
                <w:szCs w:val="28"/>
                <w:lang w:eastAsia="ru-RU"/>
              </w:rPr>
              <w:t xml:space="preserve"> </w:t>
            </w:r>
            <w:r w:rsidR="008F0459" w:rsidRPr="00344581">
              <w:rPr>
                <w:rFonts w:ascii="Times New Roman" w:eastAsia="Times New Roman" w:hAnsi="Times New Roman" w:cs="Times New Roman"/>
                <w:noProof/>
                <w:sz w:val="28"/>
                <w:szCs w:val="28"/>
                <w:lang w:eastAsia="ru-RU"/>
              </w:rPr>
              <w:drawing>
                <wp:inline distT="0" distB="0" distL="0" distR="0">
                  <wp:extent cx="5442439" cy="2321169"/>
                  <wp:effectExtent l="19050" t="0" r="5861"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 cstate="print"/>
                          <a:srcRect l="20396" t="23513" r="43753" b="49374"/>
                          <a:stretch>
                            <a:fillRect/>
                          </a:stretch>
                        </pic:blipFill>
                        <pic:spPr bwMode="auto">
                          <a:xfrm>
                            <a:off x="0" y="0"/>
                            <a:ext cx="5442439" cy="2321169"/>
                          </a:xfrm>
                          <a:prstGeom prst="rect">
                            <a:avLst/>
                          </a:prstGeom>
                          <a:noFill/>
                          <a:ln w="9525">
                            <a:noFill/>
                            <a:miter lim="800000"/>
                            <a:headEnd/>
                            <a:tailEnd/>
                          </a:ln>
                        </pic:spPr>
                      </pic:pic>
                    </a:graphicData>
                  </a:graphic>
                </wp:inline>
              </w:drawing>
            </w:r>
          </w:p>
          <w:p w:rsidR="008F0459"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b/>
                <w:bCs/>
                <w:sz w:val="28"/>
                <w:szCs w:val="28"/>
                <w:lang w:eastAsia="ru-RU"/>
              </w:rPr>
              <w:t>Рис. 1. </w:t>
            </w:r>
            <w:r w:rsidRPr="00344581">
              <w:rPr>
                <w:rFonts w:ascii="Times New Roman" w:eastAsia="Times New Roman" w:hAnsi="Times New Roman" w:cs="Times New Roman"/>
                <w:sz w:val="28"/>
                <w:szCs w:val="28"/>
                <w:lang w:eastAsia="ru-RU"/>
              </w:rPr>
              <w:t xml:space="preserve">Классификационные признаки для компьютерной графики графической </w:t>
            </w:r>
            <w:r w:rsidRPr="00344581">
              <w:rPr>
                <w:rFonts w:ascii="Times New Roman" w:eastAsia="Times New Roman" w:hAnsi="Times New Roman" w:cs="Times New Roman"/>
                <w:sz w:val="28"/>
                <w:szCs w:val="28"/>
                <w:lang w:eastAsia="ru-RU"/>
              </w:rPr>
              <w:lastRenderedPageBreak/>
              <w:t>информации зависят от размерности создаваемых графических образов:</w:t>
            </w:r>
          </w:p>
          <w:p w:rsidR="008F0459"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sz w:val="28"/>
                <w:szCs w:val="28"/>
                <w:lang w:eastAsia="ru-RU"/>
              </w:rPr>
              <w:t>■ плоские – 1D</w:t>
            </w:r>
            <w:bookmarkStart w:id="1" w:name="annot_2"/>
            <w:r w:rsidR="00742203" w:rsidRPr="00344581">
              <w:rPr>
                <w:rFonts w:ascii="Times New Roman" w:eastAsia="Times New Roman" w:hAnsi="Times New Roman" w:cs="Times New Roman"/>
                <w:sz w:val="28"/>
                <w:szCs w:val="28"/>
                <w:vertAlign w:val="superscript"/>
                <w:lang w:eastAsia="ru-RU"/>
              </w:rPr>
              <w:fldChar w:fldCharType="begin"/>
            </w:r>
            <w:r w:rsidRPr="00344581">
              <w:rPr>
                <w:rFonts w:ascii="Times New Roman" w:eastAsia="Times New Roman" w:hAnsi="Times New Roman" w:cs="Times New Roman"/>
                <w:sz w:val="28"/>
                <w:szCs w:val="28"/>
                <w:vertAlign w:val="superscript"/>
                <w:lang w:eastAsia="ru-RU"/>
              </w:rPr>
              <w:instrText xml:space="preserve"> HYPERLINK "https://studme.org/97263/informatika/tehnologii_obrabotki_graficheskoy_informatsii" \l "gads_btm" </w:instrText>
            </w:r>
            <w:r w:rsidR="00742203" w:rsidRPr="00344581">
              <w:rPr>
                <w:rFonts w:ascii="Times New Roman" w:eastAsia="Times New Roman" w:hAnsi="Times New Roman" w:cs="Times New Roman"/>
                <w:sz w:val="28"/>
                <w:szCs w:val="28"/>
                <w:vertAlign w:val="superscript"/>
                <w:lang w:eastAsia="ru-RU"/>
              </w:rPr>
              <w:fldChar w:fldCharType="separate"/>
            </w:r>
            <w:r w:rsidRPr="00344581">
              <w:rPr>
                <w:rFonts w:ascii="Times New Roman" w:eastAsia="Times New Roman" w:hAnsi="Times New Roman" w:cs="Times New Roman"/>
                <w:sz w:val="28"/>
                <w:szCs w:val="28"/>
                <w:u w:val="single"/>
                <w:vertAlign w:val="superscript"/>
                <w:lang w:eastAsia="ru-RU"/>
              </w:rPr>
              <w:t>[2]</w:t>
            </w:r>
            <w:r w:rsidR="00742203" w:rsidRPr="00344581">
              <w:rPr>
                <w:rFonts w:ascii="Times New Roman" w:eastAsia="Times New Roman" w:hAnsi="Times New Roman" w:cs="Times New Roman"/>
                <w:sz w:val="28"/>
                <w:szCs w:val="28"/>
                <w:vertAlign w:val="superscript"/>
                <w:lang w:eastAsia="ru-RU"/>
              </w:rPr>
              <w:fldChar w:fldCharType="end"/>
            </w:r>
            <w:bookmarkEnd w:id="1"/>
            <w:r w:rsidRPr="00344581">
              <w:rPr>
                <w:rFonts w:ascii="Times New Roman" w:eastAsia="Times New Roman" w:hAnsi="Times New Roman" w:cs="Times New Roman"/>
                <w:sz w:val="28"/>
                <w:szCs w:val="28"/>
                <w:lang w:eastAsia="ru-RU"/>
              </w:rPr>
              <w:t> (точки и линии), 2D (плоские фигуры, имеющие длину и ширину);</w:t>
            </w:r>
          </w:p>
          <w:p w:rsidR="008F0459"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sz w:val="28"/>
                <w:szCs w:val="28"/>
                <w:lang w:eastAsia="ru-RU"/>
              </w:rPr>
              <w:t>■ объемные – 3D (кубы, шары, параллелепипеды и т.п.); это трехмерное изображение объемного предмета, выполненное на плоскости</w:t>
            </w:r>
            <w:bookmarkStart w:id="2" w:name="annot_3"/>
            <w:r w:rsidR="00742203" w:rsidRPr="00344581">
              <w:rPr>
                <w:rFonts w:ascii="Times New Roman" w:eastAsia="Times New Roman" w:hAnsi="Times New Roman" w:cs="Times New Roman"/>
                <w:sz w:val="28"/>
                <w:szCs w:val="28"/>
                <w:vertAlign w:val="superscript"/>
                <w:lang w:eastAsia="ru-RU"/>
              </w:rPr>
              <w:fldChar w:fldCharType="begin"/>
            </w:r>
            <w:r w:rsidRPr="00344581">
              <w:rPr>
                <w:rFonts w:ascii="Times New Roman" w:eastAsia="Times New Roman" w:hAnsi="Times New Roman" w:cs="Times New Roman"/>
                <w:sz w:val="28"/>
                <w:szCs w:val="28"/>
                <w:vertAlign w:val="superscript"/>
                <w:lang w:eastAsia="ru-RU"/>
              </w:rPr>
              <w:instrText xml:space="preserve"> HYPERLINK "https://studme.org/97263/informatika/tehnologii_obrabotki_graficheskoy_informatsii" \l "gads_btm" </w:instrText>
            </w:r>
            <w:r w:rsidR="00742203" w:rsidRPr="00344581">
              <w:rPr>
                <w:rFonts w:ascii="Times New Roman" w:eastAsia="Times New Roman" w:hAnsi="Times New Roman" w:cs="Times New Roman"/>
                <w:sz w:val="28"/>
                <w:szCs w:val="28"/>
                <w:vertAlign w:val="superscript"/>
                <w:lang w:eastAsia="ru-RU"/>
              </w:rPr>
              <w:fldChar w:fldCharType="separate"/>
            </w:r>
            <w:r w:rsidRPr="00344581">
              <w:rPr>
                <w:rFonts w:ascii="Times New Roman" w:eastAsia="Times New Roman" w:hAnsi="Times New Roman" w:cs="Times New Roman"/>
                <w:sz w:val="28"/>
                <w:szCs w:val="28"/>
                <w:u w:val="single"/>
                <w:vertAlign w:val="superscript"/>
                <w:lang w:eastAsia="ru-RU"/>
              </w:rPr>
              <w:t>[3]</w:t>
            </w:r>
            <w:r w:rsidR="00742203" w:rsidRPr="00344581">
              <w:rPr>
                <w:rFonts w:ascii="Times New Roman" w:eastAsia="Times New Roman" w:hAnsi="Times New Roman" w:cs="Times New Roman"/>
                <w:sz w:val="28"/>
                <w:szCs w:val="28"/>
                <w:vertAlign w:val="superscript"/>
                <w:lang w:eastAsia="ru-RU"/>
              </w:rPr>
              <w:fldChar w:fldCharType="end"/>
            </w:r>
            <w:bookmarkEnd w:id="2"/>
            <w:r w:rsidRPr="00344581">
              <w:rPr>
                <w:rFonts w:ascii="Times New Roman" w:eastAsia="Times New Roman" w:hAnsi="Times New Roman" w:cs="Times New Roman"/>
                <w:sz w:val="28"/>
                <w:szCs w:val="28"/>
                <w:lang w:eastAsia="ru-RU"/>
              </w:rPr>
              <w:t>.</w:t>
            </w:r>
          </w:p>
          <w:p w:rsidR="005B7720"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sz w:val="28"/>
                <w:szCs w:val="28"/>
                <w:lang w:eastAsia="ru-RU"/>
              </w:rPr>
              <w:t>По способу изображения выделяют: векторную, растровую (точечную) и фрактальную графику. </w:t>
            </w:r>
          </w:p>
          <w:p w:rsidR="005B7720"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i/>
                <w:iCs/>
                <w:sz w:val="28"/>
                <w:szCs w:val="28"/>
                <w:lang w:eastAsia="ru-RU"/>
              </w:rPr>
              <w:t>Векторная графика</w:t>
            </w:r>
            <w:r w:rsidRPr="00344581">
              <w:rPr>
                <w:rFonts w:ascii="Times New Roman" w:eastAsia="Times New Roman" w:hAnsi="Times New Roman" w:cs="Times New Roman"/>
                <w:sz w:val="28"/>
                <w:szCs w:val="28"/>
                <w:lang w:eastAsia="ru-RU"/>
              </w:rPr>
              <w:t> основана на формировании изображений с помощью вычислений для прототипа графического образа.</w:t>
            </w:r>
          </w:p>
          <w:p w:rsidR="005B7720"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sz w:val="28"/>
                <w:szCs w:val="28"/>
                <w:lang w:eastAsia="ru-RU"/>
              </w:rPr>
              <w:t> </w:t>
            </w:r>
            <w:r w:rsidRPr="00344581">
              <w:rPr>
                <w:rFonts w:ascii="Times New Roman" w:eastAsia="Times New Roman" w:hAnsi="Times New Roman" w:cs="Times New Roman"/>
                <w:i/>
                <w:iCs/>
                <w:sz w:val="28"/>
                <w:szCs w:val="28"/>
                <w:lang w:eastAsia="ru-RU"/>
              </w:rPr>
              <w:t>Растровая графика</w:t>
            </w:r>
            <w:r w:rsidRPr="00344581">
              <w:rPr>
                <w:rFonts w:ascii="Times New Roman" w:eastAsia="Times New Roman" w:hAnsi="Times New Roman" w:cs="Times New Roman"/>
                <w:sz w:val="28"/>
                <w:szCs w:val="28"/>
                <w:lang w:eastAsia="ru-RU"/>
              </w:rPr>
              <w:t> близка к аналоговому представлению изображения, например как для фотографий, при условии бесконечного разрешения изображения (числа точек). </w:t>
            </w:r>
          </w:p>
          <w:p w:rsidR="008F0459"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i/>
                <w:iCs/>
                <w:sz w:val="28"/>
                <w:szCs w:val="28"/>
                <w:lang w:eastAsia="ru-RU"/>
              </w:rPr>
              <w:t>Фрактальная графика</w:t>
            </w:r>
            <w:r w:rsidRPr="00344581">
              <w:rPr>
                <w:rFonts w:ascii="Times New Roman" w:eastAsia="Times New Roman" w:hAnsi="Times New Roman" w:cs="Times New Roman"/>
                <w:sz w:val="28"/>
                <w:szCs w:val="28"/>
                <w:lang w:eastAsia="ru-RU"/>
              </w:rPr>
              <w:t> является разновидностью векторной графики, она основана на вычислениях фракталов.</w:t>
            </w:r>
          </w:p>
          <w:p w:rsidR="005B7720"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sz w:val="28"/>
                <w:szCs w:val="28"/>
                <w:lang w:eastAsia="ru-RU"/>
              </w:rPr>
              <w:t>Графические изображения могут рассматриваться в статике и динамике. </w:t>
            </w:r>
          </w:p>
          <w:p w:rsidR="008F0459"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i/>
                <w:iCs/>
                <w:sz w:val="28"/>
                <w:szCs w:val="28"/>
                <w:lang w:eastAsia="ru-RU"/>
              </w:rPr>
              <w:t>Статичные изображения</w:t>
            </w:r>
            <w:r w:rsidRPr="00344581">
              <w:rPr>
                <w:rFonts w:ascii="Times New Roman" w:eastAsia="Times New Roman" w:hAnsi="Times New Roman" w:cs="Times New Roman"/>
                <w:sz w:val="28"/>
                <w:szCs w:val="28"/>
                <w:lang w:eastAsia="ru-RU"/>
              </w:rPr>
              <w:t> не изменяются при обращении к ним, основное требование – сохранность изображений в течение длительного времени. Для </w:t>
            </w:r>
            <w:r w:rsidRPr="00344581">
              <w:rPr>
                <w:rFonts w:ascii="Times New Roman" w:eastAsia="Times New Roman" w:hAnsi="Times New Roman" w:cs="Times New Roman"/>
                <w:i/>
                <w:iCs/>
                <w:sz w:val="28"/>
                <w:szCs w:val="28"/>
                <w:lang w:eastAsia="ru-RU"/>
              </w:rPr>
              <w:t>динамичных изображений</w:t>
            </w:r>
            <w:r w:rsidRPr="00344581">
              <w:rPr>
                <w:rFonts w:ascii="Times New Roman" w:eastAsia="Times New Roman" w:hAnsi="Times New Roman" w:cs="Times New Roman"/>
                <w:sz w:val="28"/>
                <w:szCs w:val="28"/>
                <w:lang w:eastAsia="ru-RU"/>
              </w:rPr>
              <w:t> формируется поток – набор кадров (слайдов). Отличительной особенностью </w:t>
            </w:r>
            <w:r w:rsidRPr="00344581">
              <w:rPr>
                <w:rFonts w:ascii="Times New Roman" w:eastAsia="Times New Roman" w:hAnsi="Times New Roman" w:cs="Times New Roman"/>
                <w:i/>
                <w:iCs/>
                <w:sz w:val="28"/>
                <w:szCs w:val="28"/>
                <w:lang w:eastAsia="ru-RU"/>
              </w:rPr>
              <w:t>слайд-шоу</w:t>
            </w:r>
            <w:r w:rsidRPr="00344581">
              <w:rPr>
                <w:rFonts w:ascii="Times New Roman" w:eastAsia="Times New Roman" w:hAnsi="Times New Roman" w:cs="Times New Roman"/>
                <w:sz w:val="28"/>
                <w:szCs w:val="28"/>
                <w:lang w:eastAsia="ru-RU"/>
              </w:rPr>
              <w:t> является низкая скорость потока, а также интерактивный характер работы пользователя. Динамически сменяемые и обновляемые кадры могут составить </w:t>
            </w:r>
            <w:r w:rsidRPr="00344581">
              <w:rPr>
                <w:rFonts w:ascii="Times New Roman" w:eastAsia="Times New Roman" w:hAnsi="Times New Roman" w:cs="Times New Roman"/>
                <w:i/>
                <w:iCs/>
                <w:sz w:val="28"/>
                <w:szCs w:val="28"/>
                <w:lang w:eastAsia="ru-RU"/>
              </w:rPr>
              <w:t>видео</w:t>
            </w:r>
            <w:r w:rsidRPr="00344581">
              <w:rPr>
                <w:rFonts w:ascii="Times New Roman" w:eastAsia="Times New Roman" w:hAnsi="Times New Roman" w:cs="Times New Roman"/>
                <w:sz w:val="28"/>
                <w:szCs w:val="28"/>
                <w:lang w:eastAsia="ru-RU"/>
              </w:rPr>
              <w:t> (клип/ролик, видеофильм и т.п.). В последнем случае компьютерная графика трансформируется в видеографику, применяемую для профессионального создания кино- и видеопродукции с использованием компьютерных технологий.</w:t>
            </w:r>
          </w:p>
          <w:p w:rsidR="008F0459"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sz w:val="28"/>
                <w:szCs w:val="28"/>
                <w:lang w:eastAsia="ru-RU"/>
              </w:rPr>
              <w:t>Понятие цвета является ключевым в компьютерной графике, поскольку наряду с формой и метрикой изображений он способствует восприятию графики человеком. Цвет – производная света. С одной стороны, он связан со спектральным составом света, что обусловлено физикой процесса отражения. С другой стороны, свет рассматривается как электромагнитная волна, для которой скорость распространения в вакууме постоянна, как поток фотонов – частиц, обладающих определенной энергией и нулевой массой покоя.</w:t>
            </w:r>
          </w:p>
          <w:p w:rsidR="008F0459"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sz w:val="28"/>
                <w:szCs w:val="28"/>
                <w:lang w:eastAsia="ru-RU"/>
              </w:rPr>
              <w:t xml:space="preserve">Цвет графического изображения воспринимается через зрительную систему человека. Человеческий глаз устроен таким образом, что он реагирует только на определенный диапазон частот электромагнитного излучения. Видимый диапазон охватывает частоты от 380 до 780 нм. Цветовое зрение человека обусловлено наличием трех видов рецепторов на сетчатке глаза, максимумы спектральной </w:t>
            </w:r>
            <w:r w:rsidRPr="00344581">
              <w:rPr>
                <w:rFonts w:ascii="Times New Roman" w:eastAsia="Times New Roman" w:hAnsi="Times New Roman" w:cs="Times New Roman"/>
                <w:sz w:val="28"/>
                <w:szCs w:val="28"/>
                <w:lang w:eastAsia="ru-RU"/>
              </w:rPr>
              <w:lastRenderedPageBreak/>
              <w:t>чувствительности которых локализованы в области 450, 550 и 630 нм, что соответствует синему, зеленому и красному цветам. Они являются базовыми, все остальные тона воспринимаются как их смешение в определенной пропорции. Измерением цвета и света занимаются науки:</w:t>
            </w:r>
          </w:p>
          <w:p w:rsidR="008F0459"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sz w:val="28"/>
                <w:szCs w:val="28"/>
                <w:lang w:eastAsia="ru-RU"/>
              </w:rPr>
              <w:t>■ </w:t>
            </w:r>
            <w:r w:rsidRPr="00344581">
              <w:rPr>
                <w:rFonts w:ascii="Times New Roman" w:eastAsia="Times New Roman" w:hAnsi="Times New Roman" w:cs="Times New Roman"/>
                <w:i/>
                <w:iCs/>
                <w:sz w:val="28"/>
                <w:szCs w:val="28"/>
                <w:lang w:eastAsia="ru-RU"/>
              </w:rPr>
              <w:t>фотометрия</w:t>
            </w:r>
            <w:r w:rsidRPr="00344581">
              <w:rPr>
                <w:rFonts w:ascii="Times New Roman" w:eastAsia="Times New Roman" w:hAnsi="Times New Roman" w:cs="Times New Roman"/>
                <w:sz w:val="28"/>
                <w:szCs w:val="28"/>
                <w:lang w:eastAsia="ru-RU"/>
              </w:rPr>
              <w:t> – исследует энергетические характеристики света при его испускании, распространении и взаимодействии с телами;</w:t>
            </w:r>
          </w:p>
          <w:p w:rsidR="008F0459"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sz w:val="28"/>
                <w:szCs w:val="28"/>
                <w:lang w:eastAsia="ru-RU"/>
              </w:rPr>
              <w:t>■ </w:t>
            </w:r>
            <w:r w:rsidRPr="00344581">
              <w:rPr>
                <w:rFonts w:ascii="Times New Roman" w:eastAsia="Times New Roman" w:hAnsi="Times New Roman" w:cs="Times New Roman"/>
                <w:i/>
                <w:iCs/>
                <w:sz w:val="28"/>
                <w:szCs w:val="28"/>
                <w:lang w:eastAsia="ru-RU"/>
              </w:rPr>
              <w:t>колориметрия</w:t>
            </w:r>
            <w:r w:rsidRPr="00344581">
              <w:rPr>
                <w:rFonts w:ascii="Times New Roman" w:eastAsia="Times New Roman" w:hAnsi="Times New Roman" w:cs="Times New Roman"/>
                <w:sz w:val="28"/>
                <w:szCs w:val="28"/>
                <w:lang w:eastAsia="ru-RU"/>
              </w:rPr>
              <w:t> – анализирует концентрацию вещества по поглощению света растворами, цветовые координаты, полностью характеризующие цвет.</w:t>
            </w:r>
          </w:p>
          <w:p w:rsidR="008F0459"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sz w:val="28"/>
                <w:szCs w:val="28"/>
                <w:lang w:eastAsia="ru-RU"/>
              </w:rPr>
              <w:t>Цвет имеет ряд характеристик:</w:t>
            </w:r>
          </w:p>
          <w:p w:rsidR="008F0459"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sz w:val="28"/>
                <w:szCs w:val="28"/>
                <w:lang w:eastAsia="ru-RU"/>
              </w:rPr>
              <w:t>■ </w:t>
            </w:r>
            <w:r w:rsidRPr="00344581">
              <w:rPr>
                <w:rFonts w:ascii="Times New Roman" w:eastAsia="Times New Roman" w:hAnsi="Times New Roman" w:cs="Times New Roman"/>
                <w:i/>
                <w:iCs/>
                <w:sz w:val="28"/>
                <w:szCs w:val="28"/>
                <w:lang w:eastAsia="ru-RU"/>
              </w:rPr>
              <w:t>тон</w:t>
            </w:r>
            <w:r w:rsidRPr="00344581">
              <w:rPr>
                <w:rFonts w:ascii="Times New Roman" w:eastAsia="Times New Roman" w:hAnsi="Times New Roman" w:cs="Times New Roman"/>
                <w:sz w:val="28"/>
                <w:szCs w:val="28"/>
                <w:lang w:eastAsia="ru-RU"/>
              </w:rPr>
              <w:t> – определяется распределением излучения в спектре видимого света (положением пика излучения), обусловливает название цвета;</w:t>
            </w:r>
          </w:p>
          <w:p w:rsidR="008F0459"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sz w:val="28"/>
                <w:szCs w:val="28"/>
                <w:lang w:eastAsia="ru-RU"/>
              </w:rPr>
              <w:t>■ </w:t>
            </w:r>
            <w:r w:rsidRPr="00344581">
              <w:rPr>
                <w:rFonts w:ascii="Times New Roman" w:eastAsia="Times New Roman" w:hAnsi="Times New Roman" w:cs="Times New Roman"/>
                <w:i/>
                <w:iCs/>
                <w:sz w:val="28"/>
                <w:szCs w:val="28"/>
                <w:lang w:eastAsia="ru-RU"/>
              </w:rPr>
              <w:t>светлота</w:t>
            </w:r>
            <w:r w:rsidRPr="00344581">
              <w:rPr>
                <w:rFonts w:ascii="Times New Roman" w:eastAsia="Times New Roman" w:hAnsi="Times New Roman" w:cs="Times New Roman"/>
                <w:sz w:val="28"/>
                <w:szCs w:val="28"/>
                <w:lang w:eastAsia="ru-RU"/>
              </w:rPr>
              <w:t> – субъективная яркость участка изображения, отнесенная к субъективной яркости</w:t>
            </w:r>
            <w:bookmarkStart w:id="3" w:name="annot_4"/>
            <w:r w:rsidR="00742203" w:rsidRPr="00344581">
              <w:rPr>
                <w:rFonts w:ascii="Times New Roman" w:eastAsia="Times New Roman" w:hAnsi="Times New Roman" w:cs="Times New Roman"/>
                <w:sz w:val="28"/>
                <w:szCs w:val="28"/>
                <w:vertAlign w:val="superscript"/>
                <w:lang w:eastAsia="ru-RU"/>
              </w:rPr>
              <w:fldChar w:fldCharType="begin"/>
            </w:r>
            <w:r w:rsidRPr="00344581">
              <w:rPr>
                <w:rFonts w:ascii="Times New Roman" w:eastAsia="Times New Roman" w:hAnsi="Times New Roman" w:cs="Times New Roman"/>
                <w:sz w:val="28"/>
                <w:szCs w:val="28"/>
                <w:vertAlign w:val="superscript"/>
                <w:lang w:eastAsia="ru-RU"/>
              </w:rPr>
              <w:instrText xml:space="preserve"> HYPERLINK "https://studme.org/97263/informatika/tehnologii_obrabotki_graficheskoy_informatsii" \l "gads_btm" </w:instrText>
            </w:r>
            <w:r w:rsidR="00742203" w:rsidRPr="00344581">
              <w:rPr>
                <w:rFonts w:ascii="Times New Roman" w:eastAsia="Times New Roman" w:hAnsi="Times New Roman" w:cs="Times New Roman"/>
                <w:sz w:val="28"/>
                <w:szCs w:val="28"/>
                <w:vertAlign w:val="superscript"/>
                <w:lang w:eastAsia="ru-RU"/>
              </w:rPr>
              <w:fldChar w:fldCharType="separate"/>
            </w:r>
            <w:r w:rsidRPr="00344581">
              <w:rPr>
                <w:rFonts w:ascii="Times New Roman" w:eastAsia="Times New Roman" w:hAnsi="Times New Roman" w:cs="Times New Roman"/>
                <w:sz w:val="28"/>
                <w:szCs w:val="28"/>
                <w:u w:val="single"/>
                <w:vertAlign w:val="superscript"/>
                <w:lang w:eastAsia="ru-RU"/>
              </w:rPr>
              <w:t>[4]</w:t>
            </w:r>
            <w:r w:rsidR="00742203" w:rsidRPr="00344581">
              <w:rPr>
                <w:rFonts w:ascii="Times New Roman" w:eastAsia="Times New Roman" w:hAnsi="Times New Roman" w:cs="Times New Roman"/>
                <w:sz w:val="28"/>
                <w:szCs w:val="28"/>
                <w:vertAlign w:val="superscript"/>
                <w:lang w:eastAsia="ru-RU"/>
              </w:rPr>
              <w:fldChar w:fldCharType="end"/>
            </w:r>
            <w:bookmarkEnd w:id="3"/>
            <w:r w:rsidRPr="00344581">
              <w:rPr>
                <w:rFonts w:ascii="Times New Roman" w:eastAsia="Times New Roman" w:hAnsi="Times New Roman" w:cs="Times New Roman"/>
                <w:sz w:val="28"/>
                <w:szCs w:val="28"/>
                <w:lang w:eastAsia="ru-RU"/>
              </w:rPr>
              <w:t> поверхности, воспринимаемой человеком как белая;</w:t>
            </w:r>
          </w:p>
          <w:p w:rsidR="008F0459"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sz w:val="28"/>
                <w:szCs w:val="28"/>
                <w:lang w:eastAsia="ru-RU"/>
              </w:rPr>
              <w:t>■ </w:t>
            </w:r>
            <w:r w:rsidRPr="00344581">
              <w:rPr>
                <w:rFonts w:ascii="Times New Roman" w:eastAsia="Times New Roman" w:hAnsi="Times New Roman" w:cs="Times New Roman"/>
                <w:i/>
                <w:iCs/>
                <w:sz w:val="28"/>
                <w:szCs w:val="28"/>
                <w:lang w:eastAsia="ru-RU"/>
              </w:rPr>
              <w:t>насыщенность</w:t>
            </w:r>
            <w:r w:rsidRPr="00344581">
              <w:rPr>
                <w:rFonts w:ascii="Times New Roman" w:eastAsia="Times New Roman" w:hAnsi="Times New Roman" w:cs="Times New Roman"/>
                <w:sz w:val="28"/>
                <w:szCs w:val="28"/>
                <w:lang w:eastAsia="ru-RU"/>
              </w:rPr>
              <w:t> – интенсивность определения тона, степень визуального отличия хроматического цвета от равного по светлоте ахроматического (серого) цвета.</w:t>
            </w:r>
          </w:p>
          <w:p w:rsidR="00D44C68"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sz w:val="28"/>
                <w:szCs w:val="28"/>
                <w:lang w:eastAsia="ru-RU"/>
              </w:rPr>
              <w:t xml:space="preserve">Для графических изображений применяются понятия "цветовое пространство", "модель формирования цвета". </w:t>
            </w:r>
          </w:p>
          <w:p w:rsidR="008F0459"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sz w:val="28"/>
                <w:szCs w:val="28"/>
                <w:lang w:eastAsia="ru-RU"/>
              </w:rPr>
              <w:t>Сетчатка глаза человека имеет три вида рецепторов света (колбочек), каждый вид колбочек позволяет воспринимать световой спектр о</w:t>
            </w:r>
            <w:r w:rsidR="00D44C68" w:rsidRPr="00344581">
              <w:rPr>
                <w:rFonts w:ascii="Times New Roman" w:eastAsia="Times New Roman" w:hAnsi="Times New Roman" w:cs="Times New Roman"/>
                <w:sz w:val="28"/>
                <w:szCs w:val="28"/>
                <w:lang w:eastAsia="ru-RU"/>
              </w:rPr>
              <w:t>пределенного диапазона (рис.</w:t>
            </w:r>
            <w:r w:rsidRPr="00344581">
              <w:rPr>
                <w:rFonts w:ascii="Times New Roman" w:eastAsia="Times New Roman" w:hAnsi="Times New Roman" w:cs="Times New Roman"/>
                <w:sz w:val="28"/>
                <w:szCs w:val="28"/>
                <w:lang w:eastAsia="ru-RU"/>
              </w:rPr>
              <w:t>2).</w:t>
            </w:r>
          </w:p>
          <w:p w:rsidR="008F0459" w:rsidRPr="00344581" w:rsidRDefault="00742203"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sz w:val="28"/>
                <w:szCs w:val="28"/>
                <w:lang w:eastAsia="ru-RU"/>
              </w:rPr>
              <w:pict>
                <v:shape id="_x0000_i1026" type="#_x0000_t75" alt="Состав светового спектра" style="width:24.25pt;height:24.25pt"/>
              </w:pict>
            </w:r>
            <w:r w:rsidR="008F0459" w:rsidRPr="00344581">
              <w:rPr>
                <w:rFonts w:ascii="Times New Roman" w:eastAsia="Times New Roman" w:hAnsi="Times New Roman" w:cs="Times New Roman"/>
                <w:sz w:val="28"/>
                <w:szCs w:val="28"/>
                <w:lang w:eastAsia="ru-RU"/>
              </w:rPr>
              <w:t xml:space="preserve"> </w:t>
            </w:r>
            <w:r w:rsidR="008F0459" w:rsidRPr="00344581">
              <w:rPr>
                <w:rFonts w:ascii="Times New Roman" w:eastAsia="Times New Roman" w:hAnsi="Times New Roman" w:cs="Times New Roman"/>
                <w:noProof/>
                <w:sz w:val="28"/>
                <w:szCs w:val="28"/>
                <w:lang w:eastAsia="ru-RU"/>
              </w:rPr>
              <w:drawing>
                <wp:inline distT="0" distB="0" distL="0" distR="0">
                  <wp:extent cx="5521570" cy="1046284"/>
                  <wp:effectExtent l="19050" t="0" r="293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 cstate="print"/>
                          <a:srcRect l="20518" t="34256" r="43507" b="53539"/>
                          <a:stretch>
                            <a:fillRect/>
                          </a:stretch>
                        </pic:blipFill>
                        <pic:spPr bwMode="auto">
                          <a:xfrm>
                            <a:off x="0" y="0"/>
                            <a:ext cx="5521570" cy="1046284"/>
                          </a:xfrm>
                          <a:prstGeom prst="rect">
                            <a:avLst/>
                          </a:prstGeom>
                          <a:noFill/>
                          <a:ln w="9525">
                            <a:noFill/>
                            <a:miter lim="800000"/>
                            <a:headEnd/>
                            <a:tailEnd/>
                          </a:ln>
                        </pic:spPr>
                      </pic:pic>
                    </a:graphicData>
                  </a:graphic>
                </wp:inline>
              </w:drawing>
            </w:r>
          </w:p>
          <w:p w:rsidR="008F0459"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b/>
                <w:bCs/>
                <w:sz w:val="28"/>
                <w:szCs w:val="28"/>
                <w:lang w:eastAsia="ru-RU"/>
              </w:rPr>
              <w:t>Рис. 2.</w:t>
            </w:r>
            <w:r w:rsidRPr="00344581">
              <w:rPr>
                <w:rFonts w:ascii="Times New Roman" w:eastAsia="Times New Roman" w:hAnsi="Times New Roman" w:cs="Times New Roman"/>
                <w:sz w:val="28"/>
                <w:szCs w:val="28"/>
                <w:lang w:eastAsia="ru-RU"/>
              </w:rPr>
              <w:t> Состав светового спектра</w:t>
            </w:r>
          </w:p>
          <w:p w:rsidR="008F0459"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proofErr w:type="gramStart"/>
            <w:r w:rsidRPr="00344581">
              <w:rPr>
                <w:rFonts w:ascii="Times New Roman" w:eastAsia="Times New Roman" w:hAnsi="Times New Roman" w:cs="Times New Roman"/>
                <w:sz w:val="28"/>
                <w:szCs w:val="28"/>
                <w:lang w:eastAsia="ru-RU"/>
              </w:rPr>
              <w:t>Излучения с длинами волн от 380 до 470 нм имеют фиолетовый и синий цвет, от 470 до 500 нм – сине-зеленый, от 500 до 560 нм – зеленый, от 560 до 590 нм – желто-оранжевый, от 590 до 700 нм – красный (в более мелких участках этих интервалов цвет излучений соответствует различным оттенкам указанных цветов).</w:t>
            </w:r>
            <w:proofErr w:type="gramEnd"/>
          </w:p>
          <w:p w:rsidR="008F0459"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i/>
                <w:iCs/>
                <w:sz w:val="28"/>
                <w:szCs w:val="28"/>
                <w:lang w:eastAsia="ru-RU"/>
              </w:rPr>
              <w:t>Цветовое пространство</w:t>
            </w:r>
            <w:r w:rsidRPr="00344581">
              <w:rPr>
                <w:rFonts w:ascii="Times New Roman" w:eastAsia="Times New Roman" w:hAnsi="Times New Roman" w:cs="Times New Roman"/>
                <w:sz w:val="28"/>
                <w:szCs w:val="28"/>
                <w:lang w:eastAsia="ru-RU"/>
              </w:rPr>
              <w:t> – это евклидово пространство, имеющее в качестве трех его координат значения:</w:t>
            </w:r>
          </w:p>
          <w:p w:rsidR="008F0459" w:rsidRPr="00344581" w:rsidRDefault="008F0459" w:rsidP="00863238">
            <w:pPr>
              <w:numPr>
                <w:ilvl w:val="0"/>
                <w:numId w:val="2"/>
              </w:num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sz w:val="28"/>
                <w:szCs w:val="28"/>
                <w:lang w:eastAsia="ru-RU"/>
              </w:rPr>
              <w:lastRenderedPageBreak/>
              <w:t xml:space="preserve">1) </w:t>
            </w:r>
            <w:proofErr w:type="gramStart"/>
            <w:r w:rsidRPr="00344581">
              <w:rPr>
                <w:rFonts w:ascii="Times New Roman" w:eastAsia="Times New Roman" w:hAnsi="Times New Roman" w:cs="Times New Roman"/>
                <w:sz w:val="28"/>
                <w:szCs w:val="28"/>
                <w:lang w:eastAsia="ru-RU"/>
              </w:rPr>
              <w:t>длинноволнового</w:t>
            </w:r>
            <w:proofErr w:type="gramEnd"/>
            <w:r w:rsidRPr="00344581">
              <w:rPr>
                <w:rFonts w:ascii="Times New Roman" w:eastAsia="Times New Roman" w:hAnsi="Times New Roman" w:cs="Times New Roman"/>
                <w:sz w:val="28"/>
                <w:szCs w:val="28"/>
                <w:lang w:eastAsia="ru-RU"/>
              </w:rPr>
              <w:t xml:space="preserve"> (L) – соответствует красному цвету;</w:t>
            </w:r>
          </w:p>
          <w:p w:rsidR="008F0459" w:rsidRPr="00344581" w:rsidRDefault="008F0459" w:rsidP="00863238">
            <w:pPr>
              <w:numPr>
                <w:ilvl w:val="0"/>
                <w:numId w:val="2"/>
              </w:num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sz w:val="28"/>
                <w:szCs w:val="28"/>
                <w:lang w:eastAsia="ru-RU"/>
              </w:rPr>
              <w:t xml:space="preserve">2) </w:t>
            </w:r>
            <w:proofErr w:type="gramStart"/>
            <w:r w:rsidRPr="00344581">
              <w:rPr>
                <w:rFonts w:ascii="Times New Roman" w:eastAsia="Times New Roman" w:hAnsi="Times New Roman" w:cs="Times New Roman"/>
                <w:sz w:val="28"/>
                <w:szCs w:val="28"/>
                <w:lang w:eastAsia="ru-RU"/>
              </w:rPr>
              <w:t>средневолнового</w:t>
            </w:r>
            <w:proofErr w:type="gramEnd"/>
            <w:r w:rsidRPr="00344581">
              <w:rPr>
                <w:rFonts w:ascii="Times New Roman" w:eastAsia="Times New Roman" w:hAnsi="Times New Roman" w:cs="Times New Roman"/>
                <w:sz w:val="28"/>
                <w:szCs w:val="28"/>
                <w:lang w:eastAsia="ru-RU"/>
              </w:rPr>
              <w:t xml:space="preserve"> (S) – соответствует зеленому цвету;</w:t>
            </w:r>
          </w:p>
          <w:p w:rsidR="008F0459" w:rsidRPr="00344581" w:rsidRDefault="008F0459" w:rsidP="00863238">
            <w:pPr>
              <w:numPr>
                <w:ilvl w:val="0"/>
                <w:numId w:val="2"/>
              </w:num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sz w:val="28"/>
                <w:szCs w:val="28"/>
                <w:lang w:eastAsia="ru-RU"/>
              </w:rPr>
              <w:t>3) коротковолнового (М) – соответствует синему цвету диапазона оптического спектра.</w:t>
            </w:r>
          </w:p>
          <w:p w:rsidR="008F0459"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sz w:val="28"/>
                <w:szCs w:val="28"/>
                <w:lang w:eastAsia="ru-RU"/>
              </w:rPr>
              <w:t>Цветовое пространство человека имеет вид конуса в форме подковы (рис. 13.3), обладает свойством смешивания двух цветовых векторов. Начало координат (S, М, L) = (0, 0, 0) представляет черный цвет СШ/с), белый цвет в спектре отсутствует.</w:t>
            </w:r>
          </w:p>
          <w:p w:rsidR="008F0459"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sz w:val="28"/>
                <w:szCs w:val="28"/>
                <w:lang w:eastAsia="ru-RU"/>
              </w:rPr>
              <w:t xml:space="preserve">Смешение трех основных цветов (красного, зеленого и синего) в определенных пропорциях дает любой воспринимаемый человеком цвет. Любой цвет, кроме </w:t>
            </w:r>
            <w:proofErr w:type="gramStart"/>
            <w:r w:rsidRPr="00344581">
              <w:rPr>
                <w:rFonts w:ascii="Times New Roman" w:eastAsia="Times New Roman" w:hAnsi="Times New Roman" w:cs="Times New Roman"/>
                <w:sz w:val="28"/>
                <w:szCs w:val="28"/>
                <w:lang w:eastAsia="ru-RU"/>
              </w:rPr>
              <w:t>основных</w:t>
            </w:r>
            <w:proofErr w:type="gramEnd"/>
            <w:r w:rsidRPr="00344581">
              <w:rPr>
                <w:rFonts w:ascii="Times New Roman" w:eastAsia="Times New Roman" w:hAnsi="Times New Roman" w:cs="Times New Roman"/>
                <w:sz w:val="28"/>
                <w:szCs w:val="28"/>
                <w:lang w:eastAsia="ru-RU"/>
              </w:rPr>
              <w:t>, может быть создан из суммы</w:t>
            </w:r>
          </w:p>
          <w:p w:rsidR="008F0459" w:rsidRPr="00344581" w:rsidRDefault="00742203"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sz w:val="28"/>
                <w:szCs w:val="28"/>
                <w:lang w:eastAsia="ru-RU"/>
              </w:rPr>
              <w:pict>
                <v:shape id="_x0000_i1027" type="#_x0000_t75" alt="Модель цветового пространства, воспринимаемого человеком" style="width:24.25pt;height:24.25pt"/>
              </w:pict>
            </w:r>
            <w:r w:rsidR="008F0459" w:rsidRPr="00344581">
              <w:rPr>
                <w:rFonts w:ascii="Times New Roman" w:eastAsia="Times New Roman" w:hAnsi="Times New Roman" w:cs="Times New Roman"/>
                <w:sz w:val="28"/>
                <w:szCs w:val="28"/>
                <w:lang w:eastAsia="ru-RU"/>
              </w:rPr>
              <w:t xml:space="preserve"> </w:t>
            </w:r>
            <w:r w:rsidR="008F0459" w:rsidRPr="00344581">
              <w:rPr>
                <w:rFonts w:ascii="Times New Roman" w:eastAsia="Times New Roman" w:hAnsi="Times New Roman" w:cs="Times New Roman"/>
                <w:noProof/>
                <w:sz w:val="28"/>
                <w:szCs w:val="28"/>
                <w:lang w:eastAsia="ru-RU"/>
              </w:rPr>
              <w:drawing>
                <wp:inline distT="0" distB="0" distL="0" distR="0">
                  <wp:extent cx="3631760" cy="3833446"/>
                  <wp:effectExtent l="19050" t="0" r="679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 cstate="print"/>
                          <a:srcRect l="20553" t="14667" r="55590" b="40615"/>
                          <a:stretch>
                            <a:fillRect/>
                          </a:stretch>
                        </pic:blipFill>
                        <pic:spPr bwMode="auto">
                          <a:xfrm>
                            <a:off x="0" y="0"/>
                            <a:ext cx="3631760" cy="3833446"/>
                          </a:xfrm>
                          <a:prstGeom prst="rect">
                            <a:avLst/>
                          </a:prstGeom>
                          <a:noFill/>
                          <a:ln w="9525">
                            <a:noFill/>
                            <a:miter lim="800000"/>
                            <a:headEnd/>
                            <a:tailEnd/>
                          </a:ln>
                        </pic:spPr>
                      </pic:pic>
                    </a:graphicData>
                  </a:graphic>
                </wp:inline>
              </w:drawing>
            </w:r>
          </w:p>
          <w:p w:rsidR="008F0459"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b/>
                <w:bCs/>
                <w:sz w:val="28"/>
                <w:szCs w:val="28"/>
                <w:lang w:eastAsia="ru-RU"/>
              </w:rPr>
              <w:t>Рис. 3.</w:t>
            </w:r>
            <w:r w:rsidRPr="00344581">
              <w:rPr>
                <w:rFonts w:ascii="Times New Roman" w:eastAsia="Times New Roman" w:hAnsi="Times New Roman" w:cs="Times New Roman"/>
                <w:sz w:val="28"/>
                <w:szCs w:val="28"/>
                <w:lang w:eastAsia="ru-RU"/>
              </w:rPr>
              <w:t> Модель цветового пространства, воспринимаемого человеком</w:t>
            </w:r>
          </w:p>
          <w:p w:rsidR="008F0459"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sz w:val="28"/>
                <w:szCs w:val="28"/>
                <w:lang w:eastAsia="ru-RU"/>
              </w:rPr>
              <w:t>трех любых цветов, но каждый основной цвет не может быть создан сочетанием двух других.</w:t>
            </w:r>
          </w:p>
          <w:p w:rsidR="008F0459"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sz w:val="28"/>
                <w:szCs w:val="28"/>
                <w:lang w:eastAsia="ru-RU"/>
              </w:rPr>
              <w:t>Рассмотрим наиболее известные цветовые модели.</w:t>
            </w:r>
          </w:p>
          <w:p w:rsidR="008F0459"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proofErr w:type="spellStart"/>
            <w:r w:rsidRPr="00344581">
              <w:rPr>
                <w:rFonts w:ascii="Times New Roman" w:eastAsia="Times New Roman" w:hAnsi="Times New Roman" w:cs="Times New Roman"/>
                <w:b/>
                <w:bCs/>
                <w:sz w:val="28"/>
                <w:szCs w:val="28"/>
                <w:lang w:eastAsia="ru-RU"/>
              </w:rPr>
              <w:t>GreyScale</w:t>
            </w:r>
            <w:proofErr w:type="spellEnd"/>
            <w:r w:rsidRPr="00344581">
              <w:rPr>
                <w:rFonts w:ascii="Times New Roman" w:eastAsia="Times New Roman" w:hAnsi="Times New Roman" w:cs="Times New Roman"/>
                <w:sz w:val="28"/>
                <w:szCs w:val="28"/>
                <w:lang w:eastAsia="ru-RU"/>
              </w:rPr>
              <w:t xml:space="preserve"> – "серая шкала", представляет оттенки серого цвета, размещенные в виде матрицы в качестве эталонов яркости белого цвета, применяется для оценки и измерений качества </w:t>
            </w:r>
            <w:proofErr w:type="spellStart"/>
            <w:r w:rsidRPr="00344581">
              <w:rPr>
                <w:rFonts w:ascii="Times New Roman" w:eastAsia="Times New Roman" w:hAnsi="Times New Roman" w:cs="Times New Roman"/>
                <w:sz w:val="28"/>
                <w:szCs w:val="28"/>
                <w:lang w:eastAsia="ru-RU"/>
              </w:rPr>
              <w:t>тонопередачи</w:t>
            </w:r>
            <w:proofErr w:type="spellEnd"/>
            <w:r w:rsidRPr="00344581">
              <w:rPr>
                <w:rFonts w:ascii="Times New Roman" w:eastAsia="Times New Roman" w:hAnsi="Times New Roman" w:cs="Times New Roman"/>
                <w:sz w:val="28"/>
                <w:szCs w:val="28"/>
                <w:lang w:eastAsia="ru-RU"/>
              </w:rPr>
              <w:t xml:space="preserve"> при фотографической съемке, сканировании, копировальных и печатных процессах. Цвет отдельной точки (пикселя) изображения кодируется, длина кода – 1 байт (8 бит) информации. Таким образом, цветовая шкала </w:t>
            </w:r>
            <w:proofErr w:type="spellStart"/>
            <w:r w:rsidRPr="00344581">
              <w:rPr>
                <w:rFonts w:ascii="Times New Roman" w:eastAsia="Times New Roman" w:hAnsi="Times New Roman" w:cs="Times New Roman"/>
                <w:sz w:val="28"/>
                <w:szCs w:val="28"/>
                <w:lang w:eastAsia="ru-RU"/>
              </w:rPr>
              <w:lastRenderedPageBreak/>
              <w:t>GreyScale</w:t>
            </w:r>
            <w:proofErr w:type="spellEnd"/>
            <w:r w:rsidRPr="00344581">
              <w:rPr>
                <w:rFonts w:ascii="Times New Roman" w:eastAsia="Times New Roman" w:hAnsi="Times New Roman" w:cs="Times New Roman"/>
                <w:sz w:val="28"/>
                <w:szCs w:val="28"/>
                <w:lang w:eastAsia="ru-RU"/>
              </w:rPr>
              <w:t xml:space="preserve"> способна передать 255 (28 -1) оттенков (градаций) серого цвета, или яркости, значение кода</w:t>
            </w:r>
            <w:proofErr w:type="gramStart"/>
            <w:r w:rsidRPr="00344581">
              <w:rPr>
                <w:rFonts w:ascii="Times New Roman" w:eastAsia="Times New Roman" w:hAnsi="Times New Roman" w:cs="Times New Roman"/>
                <w:sz w:val="28"/>
                <w:szCs w:val="28"/>
                <w:lang w:eastAsia="ru-RU"/>
              </w:rPr>
              <w:t xml:space="preserve"> О</w:t>
            </w:r>
            <w:proofErr w:type="gramEnd"/>
            <w:r w:rsidRPr="00344581">
              <w:rPr>
                <w:rFonts w:ascii="Times New Roman" w:eastAsia="Times New Roman" w:hAnsi="Times New Roman" w:cs="Times New Roman"/>
                <w:sz w:val="28"/>
                <w:szCs w:val="28"/>
                <w:lang w:eastAsia="ru-RU"/>
              </w:rPr>
              <w:t xml:space="preserve"> представляет черный цвет, значение 255 – белый. </w:t>
            </w:r>
            <w:proofErr w:type="spellStart"/>
            <w:r w:rsidRPr="00344581">
              <w:rPr>
                <w:rFonts w:ascii="Times New Roman" w:eastAsia="Times New Roman" w:hAnsi="Times New Roman" w:cs="Times New Roman"/>
                <w:sz w:val="28"/>
                <w:szCs w:val="28"/>
                <w:lang w:eastAsia="ru-RU"/>
              </w:rPr>
              <w:t>GreyScale</w:t>
            </w:r>
            <w:proofErr w:type="spellEnd"/>
            <w:r w:rsidRPr="00344581">
              <w:rPr>
                <w:rFonts w:ascii="Times New Roman" w:eastAsia="Times New Roman" w:hAnsi="Times New Roman" w:cs="Times New Roman"/>
                <w:sz w:val="28"/>
                <w:szCs w:val="28"/>
                <w:lang w:eastAsia="ru-RU"/>
              </w:rPr>
              <w:t xml:space="preserve"> используется при конвертировании цветных изображений. Она располагается на диагонали в цветовом кубе модели RGB.</w:t>
            </w:r>
          </w:p>
          <w:p w:rsidR="008F0459"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b/>
                <w:bCs/>
                <w:sz w:val="28"/>
                <w:szCs w:val="28"/>
                <w:lang w:eastAsia="ru-RU"/>
              </w:rPr>
              <w:t>CIE XYZ</w:t>
            </w:r>
            <w:r w:rsidRPr="00344581">
              <w:rPr>
                <w:rFonts w:ascii="Times New Roman" w:eastAsia="Times New Roman" w:hAnsi="Times New Roman" w:cs="Times New Roman"/>
                <w:sz w:val="28"/>
                <w:szCs w:val="28"/>
                <w:lang w:eastAsia="ru-RU"/>
              </w:rPr>
              <w:t> – линейная трехкомпонентная цветовая модель, предложенная международной комиссией по иллюминации CIE (</w:t>
            </w:r>
            <w:proofErr w:type="spellStart"/>
            <w:r w:rsidRPr="00344581">
              <w:rPr>
                <w:rFonts w:ascii="Times New Roman" w:eastAsia="Times New Roman" w:hAnsi="Times New Roman" w:cs="Times New Roman"/>
                <w:sz w:val="28"/>
                <w:szCs w:val="28"/>
                <w:lang w:eastAsia="ru-RU"/>
              </w:rPr>
              <w:t>International</w:t>
            </w:r>
            <w:proofErr w:type="spellEnd"/>
            <w:r w:rsidRPr="00344581">
              <w:rPr>
                <w:rFonts w:ascii="Times New Roman" w:eastAsia="Times New Roman" w:hAnsi="Times New Roman" w:cs="Times New Roman"/>
                <w:sz w:val="28"/>
                <w:szCs w:val="28"/>
                <w:lang w:eastAsia="ru-RU"/>
              </w:rPr>
              <w:t xml:space="preserve"> </w:t>
            </w:r>
            <w:proofErr w:type="spellStart"/>
            <w:r w:rsidRPr="00344581">
              <w:rPr>
                <w:rFonts w:ascii="Times New Roman" w:eastAsia="Times New Roman" w:hAnsi="Times New Roman" w:cs="Times New Roman"/>
                <w:sz w:val="28"/>
                <w:szCs w:val="28"/>
                <w:lang w:eastAsia="ru-RU"/>
              </w:rPr>
              <w:t>Commission</w:t>
            </w:r>
            <w:proofErr w:type="spellEnd"/>
            <w:r w:rsidRPr="00344581">
              <w:rPr>
                <w:rFonts w:ascii="Times New Roman" w:eastAsia="Times New Roman" w:hAnsi="Times New Roman" w:cs="Times New Roman"/>
                <w:sz w:val="28"/>
                <w:szCs w:val="28"/>
                <w:lang w:eastAsia="ru-RU"/>
              </w:rPr>
              <w:t xml:space="preserve"> </w:t>
            </w:r>
            <w:proofErr w:type="spellStart"/>
            <w:r w:rsidRPr="00344581">
              <w:rPr>
                <w:rFonts w:ascii="Times New Roman" w:eastAsia="Times New Roman" w:hAnsi="Times New Roman" w:cs="Times New Roman"/>
                <w:sz w:val="28"/>
                <w:szCs w:val="28"/>
                <w:lang w:eastAsia="ru-RU"/>
              </w:rPr>
              <w:t>on</w:t>
            </w:r>
            <w:proofErr w:type="spellEnd"/>
            <w:r w:rsidRPr="00344581">
              <w:rPr>
                <w:rFonts w:ascii="Times New Roman" w:eastAsia="Times New Roman" w:hAnsi="Times New Roman" w:cs="Times New Roman"/>
                <w:sz w:val="28"/>
                <w:szCs w:val="28"/>
                <w:lang w:eastAsia="ru-RU"/>
              </w:rPr>
              <w:t xml:space="preserve"> </w:t>
            </w:r>
            <w:proofErr w:type="spellStart"/>
            <w:r w:rsidRPr="00344581">
              <w:rPr>
                <w:rFonts w:ascii="Times New Roman" w:eastAsia="Times New Roman" w:hAnsi="Times New Roman" w:cs="Times New Roman"/>
                <w:sz w:val="28"/>
                <w:szCs w:val="28"/>
                <w:lang w:eastAsia="ru-RU"/>
              </w:rPr>
              <w:t>Illumination</w:t>
            </w:r>
            <w:proofErr w:type="spellEnd"/>
            <w:r w:rsidRPr="00344581">
              <w:rPr>
                <w:rFonts w:ascii="Times New Roman" w:eastAsia="Times New Roman" w:hAnsi="Times New Roman" w:cs="Times New Roman"/>
                <w:sz w:val="28"/>
                <w:szCs w:val="28"/>
                <w:lang w:eastAsia="ru-RU"/>
              </w:rPr>
              <w:t>) для "стандартного наблюдателя". Содержит функции соответствия цветов каждому из трех основных цветов: красного, зеленого, синего. Универсальное цветовое пространство (</w:t>
            </w:r>
            <w:proofErr w:type="spellStart"/>
            <w:r w:rsidRPr="00344581">
              <w:rPr>
                <w:rFonts w:ascii="Times New Roman" w:eastAsia="Times New Roman" w:hAnsi="Times New Roman" w:cs="Times New Roman"/>
                <w:sz w:val="28"/>
                <w:szCs w:val="28"/>
                <w:lang w:eastAsia="ru-RU"/>
              </w:rPr>
              <w:t>universal</w:t>
            </w:r>
            <w:proofErr w:type="spellEnd"/>
            <w:r w:rsidRPr="00344581">
              <w:rPr>
                <w:rFonts w:ascii="Times New Roman" w:eastAsia="Times New Roman" w:hAnsi="Times New Roman" w:cs="Times New Roman"/>
                <w:sz w:val="28"/>
                <w:szCs w:val="28"/>
                <w:lang w:eastAsia="ru-RU"/>
              </w:rPr>
              <w:t xml:space="preserve"> </w:t>
            </w:r>
            <w:proofErr w:type="spellStart"/>
            <w:r w:rsidRPr="00344581">
              <w:rPr>
                <w:rFonts w:ascii="Times New Roman" w:eastAsia="Times New Roman" w:hAnsi="Times New Roman" w:cs="Times New Roman"/>
                <w:sz w:val="28"/>
                <w:szCs w:val="28"/>
                <w:lang w:eastAsia="ru-RU"/>
              </w:rPr>
              <w:t>color</w:t>
            </w:r>
            <w:proofErr w:type="spellEnd"/>
            <w:r w:rsidRPr="00344581">
              <w:rPr>
                <w:rFonts w:ascii="Times New Roman" w:eastAsia="Times New Roman" w:hAnsi="Times New Roman" w:cs="Times New Roman"/>
                <w:sz w:val="28"/>
                <w:szCs w:val="28"/>
                <w:lang w:eastAsia="ru-RU"/>
              </w:rPr>
              <w:t xml:space="preserve"> </w:t>
            </w:r>
            <w:proofErr w:type="spellStart"/>
            <w:r w:rsidRPr="00344581">
              <w:rPr>
                <w:rFonts w:ascii="Times New Roman" w:eastAsia="Times New Roman" w:hAnsi="Times New Roman" w:cs="Times New Roman"/>
                <w:sz w:val="28"/>
                <w:szCs w:val="28"/>
                <w:lang w:eastAsia="ru-RU"/>
              </w:rPr>
              <w:t>space</w:t>
            </w:r>
            <w:proofErr w:type="spellEnd"/>
            <w:r w:rsidRPr="00344581">
              <w:rPr>
                <w:rFonts w:ascii="Times New Roman" w:eastAsia="Times New Roman" w:hAnsi="Times New Roman" w:cs="Times New Roman"/>
                <w:sz w:val="28"/>
                <w:szCs w:val="28"/>
                <w:lang w:eastAsia="ru-RU"/>
              </w:rPr>
              <w:t>) содержит диапазон видимых цветов, характерный для среднестатистического человека. Любой физически ощутимый цвет представляется в системе </w:t>
            </w:r>
            <w:r w:rsidRPr="00344581">
              <w:rPr>
                <w:rFonts w:ascii="Times New Roman" w:eastAsia="Times New Roman" w:hAnsi="Times New Roman" w:cs="Times New Roman"/>
                <w:i/>
                <w:iCs/>
                <w:sz w:val="28"/>
                <w:szCs w:val="28"/>
                <w:lang w:eastAsia="ru-RU"/>
              </w:rPr>
              <w:t>XYZ</w:t>
            </w:r>
            <w:r w:rsidRPr="00344581">
              <w:rPr>
                <w:rFonts w:ascii="Times New Roman" w:eastAsia="Times New Roman" w:hAnsi="Times New Roman" w:cs="Times New Roman"/>
                <w:sz w:val="28"/>
                <w:szCs w:val="28"/>
                <w:lang w:eastAsia="ru-RU"/>
              </w:rPr>
              <w:t> только положительными величинами</w:t>
            </w:r>
            <w:bookmarkStart w:id="4" w:name="annot_5"/>
            <w:r w:rsidR="00742203" w:rsidRPr="00344581">
              <w:rPr>
                <w:rFonts w:ascii="Times New Roman" w:eastAsia="Times New Roman" w:hAnsi="Times New Roman" w:cs="Times New Roman"/>
                <w:sz w:val="28"/>
                <w:szCs w:val="28"/>
                <w:vertAlign w:val="superscript"/>
                <w:lang w:eastAsia="ru-RU"/>
              </w:rPr>
              <w:fldChar w:fldCharType="begin"/>
            </w:r>
            <w:r w:rsidRPr="00344581">
              <w:rPr>
                <w:rFonts w:ascii="Times New Roman" w:eastAsia="Times New Roman" w:hAnsi="Times New Roman" w:cs="Times New Roman"/>
                <w:sz w:val="28"/>
                <w:szCs w:val="28"/>
                <w:vertAlign w:val="superscript"/>
                <w:lang w:eastAsia="ru-RU"/>
              </w:rPr>
              <w:instrText xml:space="preserve"> HYPERLINK "https://studme.org/97263/informatika/tehnologii_obrabotki_graficheskoy_informatsii" \l "gads_btm" </w:instrText>
            </w:r>
            <w:r w:rsidR="00742203" w:rsidRPr="00344581">
              <w:rPr>
                <w:rFonts w:ascii="Times New Roman" w:eastAsia="Times New Roman" w:hAnsi="Times New Roman" w:cs="Times New Roman"/>
                <w:sz w:val="28"/>
                <w:szCs w:val="28"/>
                <w:vertAlign w:val="superscript"/>
                <w:lang w:eastAsia="ru-RU"/>
              </w:rPr>
              <w:fldChar w:fldCharType="separate"/>
            </w:r>
            <w:r w:rsidRPr="00344581">
              <w:rPr>
                <w:rFonts w:ascii="Times New Roman" w:eastAsia="Times New Roman" w:hAnsi="Times New Roman" w:cs="Times New Roman"/>
                <w:sz w:val="28"/>
                <w:szCs w:val="28"/>
                <w:u w:val="single"/>
                <w:vertAlign w:val="superscript"/>
                <w:lang w:eastAsia="ru-RU"/>
              </w:rPr>
              <w:t>[5]</w:t>
            </w:r>
            <w:r w:rsidR="00742203" w:rsidRPr="00344581">
              <w:rPr>
                <w:rFonts w:ascii="Times New Roman" w:eastAsia="Times New Roman" w:hAnsi="Times New Roman" w:cs="Times New Roman"/>
                <w:sz w:val="28"/>
                <w:szCs w:val="28"/>
                <w:vertAlign w:val="superscript"/>
                <w:lang w:eastAsia="ru-RU"/>
              </w:rPr>
              <w:fldChar w:fldCharType="end"/>
            </w:r>
            <w:bookmarkEnd w:id="4"/>
            <w:r w:rsidRPr="00344581">
              <w:rPr>
                <w:rFonts w:ascii="Times New Roman" w:eastAsia="Times New Roman" w:hAnsi="Times New Roman" w:cs="Times New Roman"/>
                <w:sz w:val="28"/>
                <w:szCs w:val="28"/>
                <w:lang w:eastAsia="ru-RU"/>
              </w:rPr>
              <w:t>, эталонные оттенки цвета имеют две координаты (X, Y). Яркость цвета использует координату </w:t>
            </w:r>
            <w:r w:rsidRPr="00344581">
              <w:rPr>
                <w:rFonts w:ascii="Times New Roman" w:eastAsia="Times New Roman" w:hAnsi="Times New Roman" w:cs="Times New Roman"/>
                <w:i/>
                <w:iCs/>
                <w:sz w:val="28"/>
                <w:szCs w:val="28"/>
                <w:lang w:eastAsia="ru-RU"/>
              </w:rPr>
              <w:t>Y.</w:t>
            </w:r>
          </w:p>
          <w:p w:rsidR="008F0459"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sz w:val="28"/>
                <w:szCs w:val="28"/>
                <w:lang w:eastAsia="ru-RU"/>
              </w:rPr>
              <w:t>RGB (</w:t>
            </w:r>
            <w:proofErr w:type="spellStart"/>
            <w:r w:rsidRPr="00344581">
              <w:rPr>
                <w:rFonts w:ascii="Times New Roman" w:eastAsia="Times New Roman" w:hAnsi="Times New Roman" w:cs="Times New Roman"/>
                <w:sz w:val="28"/>
                <w:szCs w:val="28"/>
                <w:lang w:eastAsia="ru-RU"/>
              </w:rPr>
              <w:t>Red</w:t>
            </w:r>
            <w:proofErr w:type="spellEnd"/>
            <w:r w:rsidRPr="00344581">
              <w:rPr>
                <w:rFonts w:ascii="Times New Roman" w:eastAsia="Times New Roman" w:hAnsi="Times New Roman" w:cs="Times New Roman"/>
                <w:sz w:val="28"/>
                <w:szCs w:val="28"/>
                <w:lang w:eastAsia="ru-RU"/>
              </w:rPr>
              <w:t xml:space="preserve">, </w:t>
            </w:r>
            <w:proofErr w:type="spellStart"/>
            <w:r w:rsidRPr="00344581">
              <w:rPr>
                <w:rFonts w:ascii="Times New Roman" w:eastAsia="Times New Roman" w:hAnsi="Times New Roman" w:cs="Times New Roman"/>
                <w:sz w:val="28"/>
                <w:szCs w:val="28"/>
                <w:lang w:eastAsia="ru-RU"/>
              </w:rPr>
              <w:t>Green</w:t>
            </w:r>
            <w:proofErr w:type="spellEnd"/>
            <w:r w:rsidRPr="00344581">
              <w:rPr>
                <w:rFonts w:ascii="Times New Roman" w:eastAsia="Times New Roman" w:hAnsi="Times New Roman" w:cs="Times New Roman"/>
                <w:sz w:val="28"/>
                <w:szCs w:val="28"/>
                <w:lang w:eastAsia="ru-RU"/>
              </w:rPr>
              <w:t xml:space="preserve">, </w:t>
            </w:r>
            <w:proofErr w:type="spellStart"/>
            <w:r w:rsidRPr="00344581">
              <w:rPr>
                <w:rFonts w:ascii="Times New Roman" w:eastAsia="Times New Roman" w:hAnsi="Times New Roman" w:cs="Times New Roman"/>
                <w:sz w:val="28"/>
                <w:szCs w:val="28"/>
                <w:lang w:eastAsia="ru-RU"/>
              </w:rPr>
              <w:t>Blue</w:t>
            </w:r>
            <w:proofErr w:type="spellEnd"/>
            <w:r w:rsidRPr="00344581">
              <w:rPr>
                <w:rFonts w:ascii="Times New Roman" w:eastAsia="Times New Roman" w:hAnsi="Times New Roman" w:cs="Times New Roman"/>
                <w:sz w:val="28"/>
                <w:szCs w:val="28"/>
                <w:lang w:eastAsia="ru-RU"/>
              </w:rPr>
              <w:t>) – аддитивная цветовая модель, построенная на основных цветах: красный, зеленый, синий, описывающая способ синтеза цвета. Все цвета получаются путем добавления к черному цвету. Смешение трех цветов дает ахроматический серый цвет, который при увеличении яркости приближается к белому цвету.</w:t>
            </w:r>
          </w:p>
          <w:p w:rsidR="008F0459"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b/>
                <w:bCs/>
                <w:sz w:val="28"/>
                <w:szCs w:val="28"/>
                <w:lang w:eastAsia="ru-RU"/>
              </w:rPr>
              <w:t>CMYK</w:t>
            </w:r>
            <w:r w:rsidRPr="00344581">
              <w:rPr>
                <w:rFonts w:ascii="Times New Roman" w:eastAsia="Times New Roman" w:hAnsi="Times New Roman" w:cs="Times New Roman"/>
                <w:sz w:val="28"/>
                <w:szCs w:val="28"/>
                <w:lang w:eastAsia="ru-RU"/>
              </w:rPr>
              <w:t> (</w:t>
            </w:r>
            <w:proofErr w:type="spellStart"/>
            <w:r w:rsidRPr="00344581">
              <w:rPr>
                <w:rFonts w:ascii="Times New Roman" w:eastAsia="Times New Roman" w:hAnsi="Times New Roman" w:cs="Times New Roman"/>
                <w:sz w:val="28"/>
                <w:szCs w:val="28"/>
                <w:lang w:eastAsia="ru-RU"/>
              </w:rPr>
              <w:t>Cyan</w:t>
            </w:r>
            <w:proofErr w:type="spellEnd"/>
            <w:r w:rsidRPr="00344581">
              <w:rPr>
                <w:rFonts w:ascii="Times New Roman" w:eastAsia="Times New Roman" w:hAnsi="Times New Roman" w:cs="Times New Roman"/>
                <w:sz w:val="28"/>
                <w:szCs w:val="28"/>
                <w:lang w:eastAsia="ru-RU"/>
              </w:rPr>
              <w:t xml:space="preserve">, </w:t>
            </w:r>
            <w:proofErr w:type="spellStart"/>
            <w:r w:rsidRPr="00344581">
              <w:rPr>
                <w:rFonts w:ascii="Times New Roman" w:eastAsia="Times New Roman" w:hAnsi="Times New Roman" w:cs="Times New Roman"/>
                <w:sz w:val="28"/>
                <w:szCs w:val="28"/>
                <w:lang w:eastAsia="ru-RU"/>
              </w:rPr>
              <w:t>Magenta</w:t>
            </w:r>
            <w:proofErr w:type="spellEnd"/>
            <w:r w:rsidRPr="00344581">
              <w:rPr>
                <w:rFonts w:ascii="Times New Roman" w:eastAsia="Times New Roman" w:hAnsi="Times New Roman" w:cs="Times New Roman"/>
                <w:sz w:val="28"/>
                <w:szCs w:val="28"/>
                <w:lang w:eastAsia="ru-RU"/>
              </w:rPr>
              <w:t xml:space="preserve">, </w:t>
            </w:r>
            <w:proofErr w:type="spellStart"/>
            <w:r w:rsidRPr="00344581">
              <w:rPr>
                <w:rFonts w:ascii="Times New Roman" w:eastAsia="Times New Roman" w:hAnsi="Times New Roman" w:cs="Times New Roman"/>
                <w:sz w:val="28"/>
                <w:szCs w:val="28"/>
                <w:lang w:eastAsia="ru-RU"/>
              </w:rPr>
              <w:t>Yellow</w:t>
            </w:r>
            <w:proofErr w:type="spellEnd"/>
            <w:r w:rsidRPr="00344581">
              <w:rPr>
                <w:rFonts w:ascii="Times New Roman" w:eastAsia="Times New Roman" w:hAnsi="Times New Roman" w:cs="Times New Roman"/>
                <w:sz w:val="28"/>
                <w:szCs w:val="28"/>
                <w:lang w:eastAsia="ru-RU"/>
              </w:rPr>
              <w:t xml:space="preserve">, </w:t>
            </w:r>
            <w:proofErr w:type="spellStart"/>
            <w:r w:rsidRPr="00344581">
              <w:rPr>
                <w:rFonts w:ascii="Times New Roman" w:eastAsia="Times New Roman" w:hAnsi="Times New Roman" w:cs="Times New Roman"/>
                <w:sz w:val="28"/>
                <w:szCs w:val="28"/>
                <w:lang w:eastAsia="ru-RU"/>
              </w:rPr>
              <w:t>Key</w:t>
            </w:r>
            <w:proofErr w:type="spellEnd"/>
            <w:r w:rsidRPr="00344581">
              <w:rPr>
                <w:rFonts w:ascii="Times New Roman" w:eastAsia="Times New Roman" w:hAnsi="Times New Roman" w:cs="Times New Roman"/>
                <w:sz w:val="28"/>
                <w:szCs w:val="28"/>
                <w:lang w:eastAsia="ru-RU"/>
              </w:rPr>
              <w:t xml:space="preserve">) – </w:t>
            </w:r>
            <w:proofErr w:type="spellStart"/>
            <w:r w:rsidRPr="00344581">
              <w:rPr>
                <w:rFonts w:ascii="Times New Roman" w:eastAsia="Times New Roman" w:hAnsi="Times New Roman" w:cs="Times New Roman"/>
                <w:sz w:val="28"/>
                <w:szCs w:val="28"/>
                <w:lang w:eastAsia="ru-RU"/>
              </w:rPr>
              <w:t>субтрактивная</w:t>
            </w:r>
            <w:proofErr w:type="spellEnd"/>
            <w:r w:rsidRPr="00344581">
              <w:rPr>
                <w:rFonts w:ascii="Times New Roman" w:eastAsia="Times New Roman" w:hAnsi="Times New Roman" w:cs="Times New Roman"/>
                <w:sz w:val="28"/>
                <w:szCs w:val="28"/>
                <w:lang w:eastAsia="ru-RU"/>
              </w:rPr>
              <w:t xml:space="preserve"> модель формирования цвета, построенная на цветах: </w:t>
            </w:r>
            <w:proofErr w:type="spellStart"/>
            <w:r w:rsidRPr="00344581">
              <w:rPr>
                <w:rFonts w:ascii="Times New Roman" w:eastAsia="Times New Roman" w:hAnsi="Times New Roman" w:cs="Times New Roman"/>
                <w:sz w:val="28"/>
                <w:szCs w:val="28"/>
                <w:lang w:eastAsia="ru-RU"/>
              </w:rPr>
              <w:t>голубой</w:t>
            </w:r>
            <w:proofErr w:type="spellEnd"/>
            <w:r w:rsidRPr="00344581">
              <w:rPr>
                <w:rFonts w:ascii="Times New Roman" w:eastAsia="Times New Roman" w:hAnsi="Times New Roman" w:cs="Times New Roman"/>
                <w:sz w:val="28"/>
                <w:szCs w:val="28"/>
                <w:lang w:eastAsia="ru-RU"/>
              </w:rPr>
              <w:t xml:space="preserve"> (циан), лиловый/пурпурный (</w:t>
            </w:r>
            <w:proofErr w:type="spellStart"/>
            <w:r w:rsidRPr="00344581">
              <w:rPr>
                <w:rFonts w:ascii="Times New Roman" w:eastAsia="Times New Roman" w:hAnsi="Times New Roman" w:cs="Times New Roman"/>
                <w:sz w:val="28"/>
                <w:szCs w:val="28"/>
                <w:lang w:eastAsia="ru-RU"/>
              </w:rPr>
              <w:t>маджента</w:t>
            </w:r>
            <w:proofErr w:type="spellEnd"/>
            <w:r w:rsidRPr="00344581">
              <w:rPr>
                <w:rFonts w:ascii="Times New Roman" w:eastAsia="Times New Roman" w:hAnsi="Times New Roman" w:cs="Times New Roman"/>
                <w:sz w:val="28"/>
                <w:szCs w:val="28"/>
                <w:lang w:eastAsia="ru-RU"/>
              </w:rPr>
              <w:t xml:space="preserve">), желтый, черный (ключевой). Эта цветовая схема используется чаще всего в полиграфии для </w:t>
            </w:r>
            <w:proofErr w:type="spellStart"/>
            <w:r w:rsidRPr="00344581">
              <w:rPr>
                <w:rFonts w:ascii="Times New Roman" w:eastAsia="Times New Roman" w:hAnsi="Times New Roman" w:cs="Times New Roman"/>
                <w:sz w:val="28"/>
                <w:szCs w:val="28"/>
                <w:lang w:eastAsia="ru-RU"/>
              </w:rPr>
              <w:t>триадной</w:t>
            </w:r>
            <w:proofErr w:type="spellEnd"/>
            <w:r w:rsidRPr="00344581">
              <w:rPr>
                <w:rFonts w:ascii="Times New Roman" w:eastAsia="Times New Roman" w:hAnsi="Times New Roman" w:cs="Times New Roman"/>
                <w:sz w:val="28"/>
                <w:szCs w:val="28"/>
                <w:lang w:eastAsia="ru-RU"/>
              </w:rPr>
              <w:t xml:space="preserve"> печати</w:t>
            </w:r>
            <w:bookmarkStart w:id="5" w:name="annot_6"/>
            <w:r w:rsidR="00742203" w:rsidRPr="00344581">
              <w:rPr>
                <w:rFonts w:ascii="Times New Roman" w:eastAsia="Times New Roman" w:hAnsi="Times New Roman" w:cs="Times New Roman"/>
                <w:sz w:val="28"/>
                <w:szCs w:val="28"/>
                <w:vertAlign w:val="superscript"/>
                <w:lang w:eastAsia="ru-RU"/>
              </w:rPr>
              <w:fldChar w:fldCharType="begin"/>
            </w:r>
            <w:r w:rsidRPr="00344581">
              <w:rPr>
                <w:rFonts w:ascii="Times New Roman" w:eastAsia="Times New Roman" w:hAnsi="Times New Roman" w:cs="Times New Roman"/>
                <w:sz w:val="28"/>
                <w:szCs w:val="28"/>
                <w:vertAlign w:val="superscript"/>
                <w:lang w:eastAsia="ru-RU"/>
              </w:rPr>
              <w:instrText xml:space="preserve"> HYPERLINK "https://studme.org/97263/informatika/tehnologii_obrabotki_graficheskoy_informatsii" \l "gads_btm" </w:instrText>
            </w:r>
            <w:r w:rsidR="00742203" w:rsidRPr="00344581">
              <w:rPr>
                <w:rFonts w:ascii="Times New Roman" w:eastAsia="Times New Roman" w:hAnsi="Times New Roman" w:cs="Times New Roman"/>
                <w:sz w:val="28"/>
                <w:szCs w:val="28"/>
                <w:vertAlign w:val="superscript"/>
                <w:lang w:eastAsia="ru-RU"/>
              </w:rPr>
              <w:fldChar w:fldCharType="separate"/>
            </w:r>
            <w:r w:rsidRPr="00344581">
              <w:rPr>
                <w:rFonts w:ascii="Times New Roman" w:eastAsia="Times New Roman" w:hAnsi="Times New Roman" w:cs="Times New Roman"/>
                <w:sz w:val="28"/>
                <w:szCs w:val="28"/>
                <w:u w:val="single"/>
                <w:vertAlign w:val="superscript"/>
                <w:lang w:eastAsia="ru-RU"/>
              </w:rPr>
              <w:t>[6]</w:t>
            </w:r>
            <w:r w:rsidR="00742203" w:rsidRPr="00344581">
              <w:rPr>
                <w:rFonts w:ascii="Times New Roman" w:eastAsia="Times New Roman" w:hAnsi="Times New Roman" w:cs="Times New Roman"/>
                <w:sz w:val="28"/>
                <w:szCs w:val="28"/>
                <w:vertAlign w:val="superscript"/>
                <w:lang w:eastAsia="ru-RU"/>
              </w:rPr>
              <w:fldChar w:fldCharType="end"/>
            </w:r>
            <w:bookmarkEnd w:id="5"/>
            <w:r w:rsidRPr="00344581">
              <w:rPr>
                <w:rFonts w:ascii="Times New Roman" w:eastAsia="Times New Roman" w:hAnsi="Times New Roman" w:cs="Times New Roman"/>
                <w:sz w:val="28"/>
                <w:szCs w:val="28"/>
                <w:lang w:eastAsia="ru-RU"/>
              </w:rPr>
              <w:t>.</w:t>
            </w:r>
          </w:p>
          <w:p w:rsidR="008F0459"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sz w:val="28"/>
                <w:szCs w:val="28"/>
                <w:lang w:eastAsia="ru-RU"/>
              </w:rPr>
              <w:t xml:space="preserve">На рис. 13.4 и 13.5 показаны схемы аддитивной цветовой модели RGB и </w:t>
            </w:r>
            <w:proofErr w:type="spellStart"/>
            <w:r w:rsidRPr="00344581">
              <w:rPr>
                <w:rFonts w:ascii="Times New Roman" w:eastAsia="Times New Roman" w:hAnsi="Times New Roman" w:cs="Times New Roman"/>
                <w:sz w:val="28"/>
                <w:szCs w:val="28"/>
                <w:lang w:eastAsia="ru-RU"/>
              </w:rPr>
              <w:t>субстрактивной</w:t>
            </w:r>
            <w:proofErr w:type="spellEnd"/>
            <w:r w:rsidRPr="00344581">
              <w:rPr>
                <w:rFonts w:ascii="Times New Roman" w:eastAsia="Times New Roman" w:hAnsi="Times New Roman" w:cs="Times New Roman"/>
                <w:sz w:val="28"/>
                <w:szCs w:val="28"/>
                <w:lang w:eastAsia="ru-RU"/>
              </w:rPr>
              <w:t xml:space="preserve"> цветовой модели CYMK, при </w:t>
            </w:r>
            <w:proofErr w:type="gramStart"/>
            <w:r w:rsidRPr="00344581">
              <w:rPr>
                <w:rFonts w:ascii="Times New Roman" w:eastAsia="Times New Roman" w:hAnsi="Times New Roman" w:cs="Times New Roman"/>
                <w:sz w:val="28"/>
                <w:szCs w:val="28"/>
                <w:lang w:eastAsia="ru-RU"/>
              </w:rPr>
              <w:t>условии</w:t>
            </w:r>
            <w:proofErr w:type="gramEnd"/>
            <w:r w:rsidRPr="00344581">
              <w:rPr>
                <w:rFonts w:ascii="Times New Roman" w:eastAsia="Times New Roman" w:hAnsi="Times New Roman" w:cs="Times New Roman"/>
                <w:sz w:val="28"/>
                <w:szCs w:val="28"/>
                <w:lang w:eastAsia="ru-RU"/>
              </w:rPr>
              <w:t xml:space="preserve"> что для кодирования цвета пикселя отводится 8 бит</w:t>
            </w:r>
            <w:bookmarkStart w:id="6" w:name="annot_7"/>
            <w:r w:rsidR="00742203" w:rsidRPr="00344581">
              <w:rPr>
                <w:rFonts w:ascii="Times New Roman" w:eastAsia="Times New Roman" w:hAnsi="Times New Roman" w:cs="Times New Roman"/>
                <w:sz w:val="28"/>
                <w:szCs w:val="28"/>
                <w:vertAlign w:val="superscript"/>
                <w:lang w:eastAsia="ru-RU"/>
              </w:rPr>
              <w:fldChar w:fldCharType="begin"/>
            </w:r>
            <w:r w:rsidRPr="00344581">
              <w:rPr>
                <w:rFonts w:ascii="Times New Roman" w:eastAsia="Times New Roman" w:hAnsi="Times New Roman" w:cs="Times New Roman"/>
                <w:sz w:val="28"/>
                <w:szCs w:val="28"/>
                <w:vertAlign w:val="superscript"/>
                <w:lang w:eastAsia="ru-RU"/>
              </w:rPr>
              <w:instrText xml:space="preserve"> HYPERLINK "https://studme.org/97263/informatika/tehnologii_obrabotki_graficheskoy_informatsii" \l "gads_btm" </w:instrText>
            </w:r>
            <w:r w:rsidR="00742203" w:rsidRPr="00344581">
              <w:rPr>
                <w:rFonts w:ascii="Times New Roman" w:eastAsia="Times New Roman" w:hAnsi="Times New Roman" w:cs="Times New Roman"/>
                <w:sz w:val="28"/>
                <w:szCs w:val="28"/>
                <w:vertAlign w:val="superscript"/>
                <w:lang w:eastAsia="ru-RU"/>
              </w:rPr>
              <w:fldChar w:fldCharType="separate"/>
            </w:r>
            <w:r w:rsidRPr="00344581">
              <w:rPr>
                <w:rFonts w:ascii="Times New Roman" w:eastAsia="Times New Roman" w:hAnsi="Times New Roman" w:cs="Times New Roman"/>
                <w:sz w:val="28"/>
                <w:szCs w:val="28"/>
                <w:u w:val="single"/>
                <w:vertAlign w:val="superscript"/>
                <w:lang w:eastAsia="ru-RU"/>
              </w:rPr>
              <w:t>[7]</w:t>
            </w:r>
            <w:r w:rsidR="00742203" w:rsidRPr="00344581">
              <w:rPr>
                <w:rFonts w:ascii="Times New Roman" w:eastAsia="Times New Roman" w:hAnsi="Times New Roman" w:cs="Times New Roman"/>
                <w:sz w:val="28"/>
                <w:szCs w:val="28"/>
                <w:vertAlign w:val="superscript"/>
                <w:lang w:eastAsia="ru-RU"/>
              </w:rPr>
              <w:fldChar w:fldCharType="end"/>
            </w:r>
            <w:bookmarkEnd w:id="6"/>
            <w:r w:rsidRPr="00344581">
              <w:rPr>
                <w:rFonts w:ascii="Times New Roman" w:eastAsia="Times New Roman" w:hAnsi="Times New Roman" w:cs="Times New Roman"/>
                <w:sz w:val="28"/>
                <w:szCs w:val="28"/>
                <w:lang w:eastAsia="ru-RU"/>
              </w:rPr>
              <w:t>.</w:t>
            </w:r>
          </w:p>
          <w:p w:rsidR="008F0459" w:rsidRPr="00344581" w:rsidRDefault="00742203"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sz w:val="28"/>
                <w:szCs w:val="28"/>
                <w:lang w:eastAsia="ru-RU"/>
              </w:rPr>
              <w:pict>
                <v:shape id="_x0000_i1028" type="#_x0000_t75" alt="Схема цветовой модели RGB" style="width:24.25pt;height:24.25pt"/>
              </w:pict>
            </w:r>
            <w:r w:rsidR="008F0459" w:rsidRPr="00344581">
              <w:rPr>
                <w:rFonts w:ascii="Times New Roman" w:eastAsia="Times New Roman" w:hAnsi="Times New Roman" w:cs="Times New Roman"/>
                <w:sz w:val="28"/>
                <w:szCs w:val="28"/>
                <w:lang w:eastAsia="ru-RU"/>
              </w:rPr>
              <w:t xml:space="preserve"> </w:t>
            </w:r>
            <w:r w:rsidR="008F0459" w:rsidRPr="00344581">
              <w:rPr>
                <w:rFonts w:ascii="Times New Roman" w:eastAsia="Times New Roman" w:hAnsi="Times New Roman" w:cs="Times New Roman"/>
                <w:noProof/>
                <w:sz w:val="28"/>
                <w:szCs w:val="28"/>
                <w:lang w:eastAsia="ru-RU"/>
              </w:rPr>
              <w:lastRenderedPageBreak/>
              <w:drawing>
                <wp:inline distT="0" distB="0" distL="0" distR="0">
                  <wp:extent cx="6179527" cy="3481754"/>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cstate="print"/>
                          <a:srcRect l="54435" t="22081" r="5030" b="36352"/>
                          <a:stretch>
                            <a:fillRect/>
                          </a:stretch>
                        </pic:blipFill>
                        <pic:spPr bwMode="auto">
                          <a:xfrm>
                            <a:off x="0" y="0"/>
                            <a:ext cx="6179527" cy="3481754"/>
                          </a:xfrm>
                          <a:prstGeom prst="rect">
                            <a:avLst/>
                          </a:prstGeom>
                          <a:noFill/>
                          <a:ln w="9525">
                            <a:noFill/>
                            <a:miter lim="800000"/>
                            <a:headEnd/>
                            <a:tailEnd/>
                          </a:ln>
                        </pic:spPr>
                      </pic:pic>
                    </a:graphicData>
                  </a:graphic>
                </wp:inline>
              </w:drawing>
            </w:r>
          </w:p>
          <w:p w:rsidR="008F0459"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b/>
                <w:bCs/>
                <w:sz w:val="28"/>
                <w:szCs w:val="28"/>
                <w:lang w:eastAsia="ru-RU"/>
              </w:rPr>
              <w:t>Рис. 4.</w:t>
            </w:r>
            <w:r w:rsidRPr="00344581">
              <w:rPr>
                <w:rFonts w:ascii="Times New Roman" w:eastAsia="Times New Roman" w:hAnsi="Times New Roman" w:cs="Times New Roman"/>
                <w:sz w:val="28"/>
                <w:szCs w:val="28"/>
                <w:lang w:eastAsia="ru-RU"/>
              </w:rPr>
              <w:t> Схема цветовой модели RGB</w:t>
            </w:r>
          </w:p>
          <w:p w:rsidR="008F0459"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sz w:val="28"/>
                <w:szCs w:val="28"/>
                <w:lang w:eastAsia="ru-RU"/>
              </w:rPr>
              <w:t xml:space="preserve">Для цветного изображения схемы RGB требуется три канала минимально по 8 бит, т.е. 24 бита памяти на пиксель. Код отдельного канала принимает значение от 0 до 255. В модели RGB каждый неосновной цвет является синтезом основных, например: желтый цвет (255, 255, 0) образован сложением красного (255, 0, 0) и зеленого (0, 255, 0) цветов; </w:t>
            </w:r>
            <w:proofErr w:type="spellStart"/>
            <w:r w:rsidRPr="00344581">
              <w:rPr>
                <w:rFonts w:ascii="Times New Roman" w:eastAsia="Times New Roman" w:hAnsi="Times New Roman" w:cs="Times New Roman"/>
                <w:sz w:val="28"/>
                <w:szCs w:val="28"/>
                <w:lang w:eastAsia="ru-RU"/>
              </w:rPr>
              <w:t>голубой</w:t>
            </w:r>
            <w:proofErr w:type="spellEnd"/>
            <w:r w:rsidRPr="00344581">
              <w:rPr>
                <w:rFonts w:ascii="Times New Roman" w:eastAsia="Times New Roman" w:hAnsi="Times New Roman" w:cs="Times New Roman"/>
                <w:sz w:val="28"/>
                <w:szCs w:val="28"/>
                <w:lang w:eastAsia="ru-RU"/>
              </w:rPr>
              <w:t xml:space="preserve"> цвет (0, 255, 255) образован сложением синего (0, 0, 255) и зеленого (0, 255, 0) цветов. Синтез трех основных цветов дает белый цвет с кодом (255, 255, 255), а черный цвет имеет код (0, 0, 0).</w:t>
            </w:r>
          </w:p>
          <w:p w:rsidR="008F0459"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sz w:val="28"/>
                <w:szCs w:val="28"/>
                <w:lang w:eastAsia="ru-RU"/>
              </w:rPr>
              <w:t>Существует связь моделей RGB и CMYK: в модели CYMK все основные цвета формируются вычитанием из белого цвета с кодом (255, 255, 255) основных цветов модели RGB:</w:t>
            </w:r>
          </w:p>
          <w:p w:rsidR="008F0459" w:rsidRPr="00344581" w:rsidRDefault="008F0459" w:rsidP="00863238">
            <w:pPr>
              <w:spacing w:before="100" w:beforeAutospacing="1" w:after="100" w:afterAutospacing="1" w:line="240" w:lineRule="auto"/>
              <w:ind w:right="14"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sz w:val="28"/>
                <w:szCs w:val="28"/>
                <w:lang w:eastAsia="ru-RU"/>
              </w:rPr>
              <w:t xml:space="preserve">■ </w:t>
            </w:r>
            <w:proofErr w:type="spellStart"/>
            <w:r w:rsidRPr="00344581">
              <w:rPr>
                <w:rFonts w:ascii="Times New Roman" w:eastAsia="Times New Roman" w:hAnsi="Times New Roman" w:cs="Times New Roman"/>
                <w:sz w:val="28"/>
                <w:szCs w:val="28"/>
                <w:lang w:eastAsia="ru-RU"/>
              </w:rPr>
              <w:t>голубой</w:t>
            </w:r>
            <w:proofErr w:type="spellEnd"/>
            <w:r w:rsidRPr="00344581">
              <w:rPr>
                <w:rFonts w:ascii="Times New Roman" w:eastAsia="Times New Roman" w:hAnsi="Times New Roman" w:cs="Times New Roman"/>
                <w:sz w:val="28"/>
                <w:szCs w:val="28"/>
                <w:lang w:eastAsia="ru-RU"/>
              </w:rPr>
              <w:t xml:space="preserve"> (</w:t>
            </w:r>
            <w:proofErr w:type="spellStart"/>
            <w:r w:rsidRPr="00344581">
              <w:rPr>
                <w:rFonts w:ascii="Times New Roman" w:eastAsia="Times New Roman" w:hAnsi="Times New Roman" w:cs="Times New Roman"/>
                <w:sz w:val="28"/>
                <w:szCs w:val="28"/>
                <w:lang w:eastAsia="ru-RU"/>
              </w:rPr>
              <w:t>Cyan</w:t>
            </w:r>
            <w:proofErr w:type="spellEnd"/>
            <w:r w:rsidRPr="00344581">
              <w:rPr>
                <w:rFonts w:ascii="Times New Roman" w:eastAsia="Times New Roman" w:hAnsi="Times New Roman" w:cs="Times New Roman"/>
                <w:sz w:val="28"/>
                <w:szCs w:val="28"/>
                <w:lang w:eastAsia="ru-RU"/>
              </w:rPr>
              <w:t>) = белый (</w:t>
            </w:r>
            <w:proofErr w:type="spellStart"/>
            <w:r w:rsidRPr="00344581">
              <w:rPr>
                <w:rFonts w:ascii="Times New Roman" w:eastAsia="Times New Roman" w:hAnsi="Times New Roman" w:cs="Times New Roman"/>
                <w:sz w:val="28"/>
                <w:szCs w:val="28"/>
                <w:lang w:eastAsia="ru-RU"/>
              </w:rPr>
              <w:t>White</w:t>
            </w:r>
            <w:proofErr w:type="spellEnd"/>
            <w:r w:rsidRPr="00344581">
              <w:rPr>
                <w:rFonts w:ascii="Times New Roman" w:eastAsia="Times New Roman" w:hAnsi="Times New Roman" w:cs="Times New Roman"/>
                <w:sz w:val="28"/>
                <w:szCs w:val="28"/>
                <w:lang w:eastAsia="ru-RU"/>
              </w:rPr>
              <w:t>) – красный (</w:t>
            </w:r>
            <w:proofErr w:type="spellStart"/>
            <w:r w:rsidRPr="00344581">
              <w:rPr>
                <w:rFonts w:ascii="Times New Roman" w:eastAsia="Times New Roman" w:hAnsi="Times New Roman" w:cs="Times New Roman"/>
                <w:sz w:val="28"/>
                <w:szCs w:val="28"/>
                <w:lang w:eastAsia="ru-RU"/>
              </w:rPr>
              <w:t>Red</w:t>
            </w:r>
            <w:proofErr w:type="spellEnd"/>
            <w:r w:rsidRPr="00344581">
              <w:rPr>
                <w:rFonts w:ascii="Times New Roman" w:eastAsia="Times New Roman" w:hAnsi="Times New Roman" w:cs="Times New Roman"/>
                <w:sz w:val="28"/>
                <w:szCs w:val="28"/>
                <w:lang w:eastAsia="ru-RU"/>
              </w:rPr>
              <w:t>);</w:t>
            </w:r>
          </w:p>
          <w:p w:rsidR="008F0459"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sz w:val="28"/>
                <w:szCs w:val="28"/>
                <w:lang w:eastAsia="ru-RU"/>
              </w:rPr>
              <w:t>■ пурпурный/лиловый (</w:t>
            </w:r>
            <w:proofErr w:type="spellStart"/>
            <w:r w:rsidRPr="00344581">
              <w:rPr>
                <w:rFonts w:ascii="Times New Roman" w:eastAsia="Times New Roman" w:hAnsi="Times New Roman" w:cs="Times New Roman"/>
                <w:sz w:val="28"/>
                <w:szCs w:val="28"/>
                <w:lang w:eastAsia="ru-RU"/>
              </w:rPr>
              <w:t>Magenta</w:t>
            </w:r>
            <w:proofErr w:type="spellEnd"/>
            <w:r w:rsidRPr="00344581">
              <w:rPr>
                <w:rFonts w:ascii="Times New Roman" w:eastAsia="Times New Roman" w:hAnsi="Times New Roman" w:cs="Times New Roman"/>
                <w:sz w:val="28"/>
                <w:szCs w:val="28"/>
                <w:lang w:eastAsia="ru-RU"/>
              </w:rPr>
              <w:t>) = белый (</w:t>
            </w:r>
            <w:proofErr w:type="spellStart"/>
            <w:r w:rsidRPr="00344581">
              <w:rPr>
                <w:rFonts w:ascii="Times New Roman" w:eastAsia="Times New Roman" w:hAnsi="Times New Roman" w:cs="Times New Roman"/>
                <w:sz w:val="28"/>
                <w:szCs w:val="28"/>
                <w:lang w:eastAsia="ru-RU"/>
              </w:rPr>
              <w:t>White</w:t>
            </w:r>
            <w:proofErr w:type="spellEnd"/>
            <w:r w:rsidRPr="00344581">
              <w:rPr>
                <w:rFonts w:ascii="Times New Roman" w:eastAsia="Times New Roman" w:hAnsi="Times New Roman" w:cs="Times New Roman"/>
                <w:sz w:val="28"/>
                <w:szCs w:val="28"/>
                <w:lang w:eastAsia="ru-RU"/>
              </w:rPr>
              <w:t>) – зеленый (</w:t>
            </w:r>
            <w:proofErr w:type="spellStart"/>
            <w:r w:rsidRPr="00344581">
              <w:rPr>
                <w:rFonts w:ascii="Times New Roman" w:eastAsia="Times New Roman" w:hAnsi="Times New Roman" w:cs="Times New Roman"/>
                <w:sz w:val="28"/>
                <w:szCs w:val="28"/>
                <w:lang w:eastAsia="ru-RU"/>
              </w:rPr>
              <w:t>Green</w:t>
            </w:r>
            <w:proofErr w:type="spellEnd"/>
            <w:r w:rsidRPr="00344581">
              <w:rPr>
                <w:rFonts w:ascii="Times New Roman" w:eastAsia="Times New Roman" w:hAnsi="Times New Roman" w:cs="Times New Roman"/>
                <w:sz w:val="28"/>
                <w:szCs w:val="28"/>
                <w:lang w:eastAsia="ru-RU"/>
              </w:rPr>
              <w:t>);</w:t>
            </w:r>
          </w:p>
          <w:p w:rsidR="008F0459"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sz w:val="28"/>
                <w:szCs w:val="28"/>
                <w:lang w:eastAsia="ru-RU"/>
              </w:rPr>
              <w:t>■ желтый (</w:t>
            </w:r>
            <w:proofErr w:type="spellStart"/>
            <w:r w:rsidRPr="00344581">
              <w:rPr>
                <w:rFonts w:ascii="Times New Roman" w:eastAsia="Times New Roman" w:hAnsi="Times New Roman" w:cs="Times New Roman"/>
                <w:sz w:val="28"/>
                <w:szCs w:val="28"/>
                <w:lang w:eastAsia="ru-RU"/>
              </w:rPr>
              <w:t>Yellow</w:t>
            </w:r>
            <w:proofErr w:type="spellEnd"/>
            <w:r w:rsidRPr="00344581">
              <w:rPr>
                <w:rFonts w:ascii="Times New Roman" w:eastAsia="Times New Roman" w:hAnsi="Times New Roman" w:cs="Times New Roman"/>
                <w:sz w:val="28"/>
                <w:szCs w:val="28"/>
                <w:lang w:eastAsia="ru-RU"/>
              </w:rPr>
              <w:t>) = белый (</w:t>
            </w:r>
            <w:proofErr w:type="spellStart"/>
            <w:r w:rsidRPr="00344581">
              <w:rPr>
                <w:rFonts w:ascii="Times New Roman" w:eastAsia="Times New Roman" w:hAnsi="Times New Roman" w:cs="Times New Roman"/>
                <w:sz w:val="28"/>
                <w:szCs w:val="28"/>
                <w:lang w:eastAsia="ru-RU"/>
              </w:rPr>
              <w:t>White</w:t>
            </w:r>
            <w:proofErr w:type="spellEnd"/>
            <w:r w:rsidRPr="00344581">
              <w:rPr>
                <w:rFonts w:ascii="Times New Roman" w:eastAsia="Times New Roman" w:hAnsi="Times New Roman" w:cs="Times New Roman"/>
                <w:sz w:val="28"/>
                <w:szCs w:val="28"/>
                <w:lang w:eastAsia="ru-RU"/>
              </w:rPr>
              <w:t>) – синий (</w:t>
            </w:r>
            <w:proofErr w:type="spellStart"/>
            <w:r w:rsidRPr="00344581">
              <w:rPr>
                <w:rFonts w:ascii="Times New Roman" w:eastAsia="Times New Roman" w:hAnsi="Times New Roman" w:cs="Times New Roman"/>
                <w:sz w:val="28"/>
                <w:szCs w:val="28"/>
                <w:lang w:eastAsia="ru-RU"/>
              </w:rPr>
              <w:t>Blue</w:t>
            </w:r>
            <w:proofErr w:type="spellEnd"/>
            <w:r w:rsidRPr="00344581">
              <w:rPr>
                <w:rFonts w:ascii="Times New Roman" w:eastAsia="Times New Roman" w:hAnsi="Times New Roman" w:cs="Times New Roman"/>
                <w:sz w:val="28"/>
                <w:szCs w:val="28"/>
                <w:lang w:eastAsia="ru-RU"/>
              </w:rPr>
              <w:t>).</w:t>
            </w:r>
          </w:p>
          <w:p w:rsidR="008F0459"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sz w:val="28"/>
                <w:szCs w:val="28"/>
                <w:lang w:eastAsia="ru-RU"/>
              </w:rPr>
              <w:t>Красный цвет (255,0,0)</w:t>
            </w:r>
          </w:p>
          <w:p w:rsidR="008F0459" w:rsidRPr="00344581" w:rsidRDefault="00742203"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sz w:val="28"/>
                <w:szCs w:val="28"/>
                <w:lang w:eastAsia="ru-RU"/>
              </w:rPr>
              <w:lastRenderedPageBreak/>
              <w:pict>
                <v:shape id="_x0000_i1029" type="#_x0000_t75" alt="Схема цветовой модели CMYK" style="width:24.25pt;height:24.25pt"/>
              </w:pict>
            </w:r>
            <w:r w:rsidR="008F0459" w:rsidRPr="00344581">
              <w:rPr>
                <w:rFonts w:ascii="Times New Roman" w:eastAsia="Times New Roman" w:hAnsi="Times New Roman" w:cs="Times New Roman"/>
                <w:sz w:val="28"/>
                <w:szCs w:val="28"/>
                <w:lang w:eastAsia="ru-RU"/>
              </w:rPr>
              <w:t xml:space="preserve"> </w:t>
            </w:r>
            <w:r w:rsidR="008F0459" w:rsidRPr="00344581">
              <w:rPr>
                <w:rFonts w:ascii="Times New Roman" w:eastAsia="Times New Roman" w:hAnsi="Times New Roman" w:cs="Times New Roman"/>
                <w:noProof/>
                <w:sz w:val="28"/>
                <w:szCs w:val="28"/>
                <w:lang w:eastAsia="ru-RU"/>
              </w:rPr>
              <w:drawing>
                <wp:inline distT="0" distB="0" distL="0" distR="0">
                  <wp:extent cx="5138420" cy="4545623"/>
                  <wp:effectExtent l="19050" t="0" r="508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cstate="print"/>
                          <a:srcRect l="11725" t="23590" r="54709" b="23385"/>
                          <a:stretch>
                            <a:fillRect/>
                          </a:stretch>
                        </pic:blipFill>
                        <pic:spPr bwMode="auto">
                          <a:xfrm>
                            <a:off x="0" y="0"/>
                            <a:ext cx="5138420" cy="4545623"/>
                          </a:xfrm>
                          <a:prstGeom prst="rect">
                            <a:avLst/>
                          </a:prstGeom>
                          <a:noFill/>
                          <a:ln w="9525">
                            <a:noFill/>
                            <a:miter lim="800000"/>
                            <a:headEnd/>
                            <a:tailEnd/>
                          </a:ln>
                        </pic:spPr>
                      </pic:pic>
                    </a:graphicData>
                  </a:graphic>
                </wp:inline>
              </w:drawing>
            </w:r>
          </w:p>
          <w:p w:rsidR="008F0459" w:rsidRPr="00344581" w:rsidRDefault="00DA498A"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b/>
                <w:bCs/>
                <w:sz w:val="28"/>
                <w:szCs w:val="28"/>
                <w:lang w:eastAsia="ru-RU"/>
              </w:rPr>
              <w:t xml:space="preserve">Рис. </w:t>
            </w:r>
            <w:r w:rsidR="008F0459" w:rsidRPr="00344581">
              <w:rPr>
                <w:rFonts w:ascii="Times New Roman" w:eastAsia="Times New Roman" w:hAnsi="Times New Roman" w:cs="Times New Roman"/>
                <w:b/>
                <w:bCs/>
                <w:sz w:val="28"/>
                <w:szCs w:val="28"/>
                <w:lang w:eastAsia="ru-RU"/>
              </w:rPr>
              <w:t>5. </w:t>
            </w:r>
            <w:r w:rsidR="008F0459" w:rsidRPr="00344581">
              <w:rPr>
                <w:rFonts w:ascii="Times New Roman" w:eastAsia="Times New Roman" w:hAnsi="Times New Roman" w:cs="Times New Roman"/>
                <w:sz w:val="28"/>
                <w:szCs w:val="28"/>
                <w:lang w:eastAsia="ru-RU"/>
              </w:rPr>
              <w:t>Схема цветовой модели CMYK</w:t>
            </w:r>
          </w:p>
          <w:p w:rsidR="008F0459"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proofErr w:type="gramStart"/>
            <w:r w:rsidRPr="00344581">
              <w:rPr>
                <w:rFonts w:ascii="Times New Roman" w:eastAsia="Times New Roman" w:hAnsi="Times New Roman" w:cs="Times New Roman"/>
                <w:sz w:val="28"/>
                <w:szCs w:val="28"/>
                <w:lang w:eastAsia="ru-RU"/>
              </w:rPr>
              <w:t>HSV (</w:t>
            </w:r>
            <w:proofErr w:type="spellStart"/>
            <w:r w:rsidRPr="00344581">
              <w:rPr>
                <w:rFonts w:ascii="Times New Roman" w:eastAsia="Times New Roman" w:hAnsi="Times New Roman" w:cs="Times New Roman"/>
                <w:sz w:val="28"/>
                <w:szCs w:val="28"/>
                <w:lang w:eastAsia="ru-RU"/>
              </w:rPr>
              <w:t>Hue</w:t>
            </w:r>
            <w:proofErr w:type="spellEnd"/>
            <w:r w:rsidRPr="00344581">
              <w:rPr>
                <w:rFonts w:ascii="Times New Roman" w:eastAsia="Times New Roman" w:hAnsi="Times New Roman" w:cs="Times New Roman"/>
                <w:sz w:val="28"/>
                <w:szCs w:val="28"/>
                <w:lang w:eastAsia="ru-RU"/>
              </w:rPr>
              <w:t xml:space="preserve">, </w:t>
            </w:r>
            <w:proofErr w:type="spellStart"/>
            <w:r w:rsidRPr="00344581">
              <w:rPr>
                <w:rFonts w:ascii="Times New Roman" w:eastAsia="Times New Roman" w:hAnsi="Times New Roman" w:cs="Times New Roman"/>
                <w:sz w:val="28"/>
                <w:szCs w:val="28"/>
                <w:lang w:eastAsia="ru-RU"/>
              </w:rPr>
              <w:t>Saturation</w:t>
            </w:r>
            <w:proofErr w:type="spellEnd"/>
            <w:r w:rsidRPr="00344581">
              <w:rPr>
                <w:rFonts w:ascii="Times New Roman" w:eastAsia="Times New Roman" w:hAnsi="Times New Roman" w:cs="Times New Roman"/>
                <w:sz w:val="28"/>
                <w:szCs w:val="28"/>
                <w:lang w:eastAsia="ru-RU"/>
              </w:rPr>
              <w:t xml:space="preserve">, </w:t>
            </w:r>
            <w:proofErr w:type="spellStart"/>
            <w:r w:rsidRPr="00344581">
              <w:rPr>
                <w:rFonts w:ascii="Times New Roman" w:eastAsia="Times New Roman" w:hAnsi="Times New Roman" w:cs="Times New Roman"/>
                <w:sz w:val="28"/>
                <w:szCs w:val="28"/>
                <w:lang w:eastAsia="ru-RU"/>
              </w:rPr>
              <w:t>Value</w:t>
            </w:r>
            <w:proofErr w:type="spellEnd"/>
            <w:r w:rsidRPr="00344581">
              <w:rPr>
                <w:rFonts w:ascii="Times New Roman" w:eastAsia="Times New Roman" w:hAnsi="Times New Roman" w:cs="Times New Roman"/>
                <w:sz w:val="28"/>
                <w:szCs w:val="28"/>
                <w:lang w:eastAsia="ru-RU"/>
              </w:rPr>
              <w:t xml:space="preserve"> – тон, насыщенность, значение яркости) или HSB (</w:t>
            </w:r>
            <w:proofErr w:type="spellStart"/>
            <w:r w:rsidRPr="00344581">
              <w:rPr>
                <w:rFonts w:ascii="Times New Roman" w:eastAsia="Times New Roman" w:hAnsi="Times New Roman" w:cs="Times New Roman"/>
                <w:sz w:val="28"/>
                <w:szCs w:val="28"/>
                <w:lang w:eastAsia="ru-RU"/>
              </w:rPr>
              <w:t>Hue</w:t>
            </w:r>
            <w:proofErr w:type="spellEnd"/>
            <w:r w:rsidRPr="00344581">
              <w:rPr>
                <w:rFonts w:ascii="Times New Roman" w:eastAsia="Times New Roman" w:hAnsi="Times New Roman" w:cs="Times New Roman"/>
                <w:sz w:val="28"/>
                <w:szCs w:val="28"/>
                <w:lang w:eastAsia="ru-RU"/>
              </w:rPr>
              <w:t xml:space="preserve">, </w:t>
            </w:r>
            <w:proofErr w:type="spellStart"/>
            <w:r w:rsidRPr="00344581">
              <w:rPr>
                <w:rFonts w:ascii="Times New Roman" w:eastAsia="Times New Roman" w:hAnsi="Times New Roman" w:cs="Times New Roman"/>
                <w:sz w:val="28"/>
                <w:szCs w:val="28"/>
                <w:lang w:eastAsia="ru-RU"/>
              </w:rPr>
              <w:t>Saturation</w:t>
            </w:r>
            <w:proofErr w:type="spellEnd"/>
            <w:r w:rsidRPr="00344581">
              <w:rPr>
                <w:rFonts w:ascii="Times New Roman" w:eastAsia="Times New Roman" w:hAnsi="Times New Roman" w:cs="Times New Roman"/>
                <w:sz w:val="28"/>
                <w:szCs w:val="28"/>
                <w:lang w:eastAsia="ru-RU"/>
              </w:rPr>
              <w:t xml:space="preserve">, </w:t>
            </w:r>
            <w:proofErr w:type="spellStart"/>
            <w:r w:rsidRPr="00344581">
              <w:rPr>
                <w:rFonts w:ascii="Times New Roman" w:eastAsia="Times New Roman" w:hAnsi="Times New Roman" w:cs="Times New Roman"/>
                <w:sz w:val="28"/>
                <w:szCs w:val="28"/>
                <w:lang w:eastAsia="ru-RU"/>
              </w:rPr>
              <w:t>Brightness</w:t>
            </w:r>
            <w:proofErr w:type="spellEnd"/>
            <w:r w:rsidRPr="00344581">
              <w:rPr>
                <w:rFonts w:ascii="Times New Roman" w:eastAsia="Times New Roman" w:hAnsi="Times New Roman" w:cs="Times New Roman"/>
                <w:sz w:val="28"/>
                <w:szCs w:val="28"/>
                <w:lang w:eastAsia="ru-RU"/>
              </w:rPr>
              <w:t xml:space="preserve"> – оттенок, насыщенность, яркость) – по существу преобразованная модель RGB, в которой определяется тон как смесь красного, зеленого или сине-голубого цвета (используется </w:t>
            </w:r>
            <w:proofErr w:type="spellStart"/>
            <w:r w:rsidRPr="00344581">
              <w:rPr>
                <w:rFonts w:ascii="Times New Roman" w:eastAsia="Times New Roman" w:hAnsi="Times New Roman" w:cs="Times New Roman"/>
                <w:sz w:val="28"/>
                <w:szCs w:val="28"/>
                <w:lang w:eastAsia="ru-RU"/>
              </w:rPr>
              <w:t>градуирование</w:t>
            </w:r>
            <w:proofErr w:type="spellEnd"/>
            <w:r w:rsidRPr="00344581">
              <w:rPr>
                <w:rFonts w:ascii="Times New Roman" w:eastAsia="Times New Roman" w:hAnsi="Times New Roman" w:cs="Times New Roman"/>
                <w:sz w:val="28"/>
                <w:szCs w:val="28"/>
                <w:lang w:eastAsia="ru-RU"/>
              </w:rPr>
              <w:t xml:space="preserve"> от 0° до 360°), насыщенность (от чистого цвета до нейтрального серого) и яркость (от 1 до 100).</w:t>
            </w:r>
            <w:proofErr w:type="gramEnd"/>
            <w:r w:rsidRPr="00344581">
              <w:rPr>
                <w:rFonts w:ascii="Times New Roman" w:eastAsia="Times New Roman" w:hAnsi="Times New Roman" w:cs="Times New Roman"/>
                <w:sz w:val="28"/>
                <w:szCs w:val="28"/>
                <w:lang w:eastAsia="ru-RU"/>
              </w:rPr>
              <w:t xml:space="preserve"> Модель HSV применяется преимущественно для высокохудожественных графических изображений.</w:t>
            </w:r>
          </w:p>
          <w:p w:rsidR="008F0459"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sz w:val="28"/>
                <w:szCs w:val="28"/>
                <w:lang w:eastAsia="ru-RU"/>
              </w:rPr>
              <w:t>Для визуализации цветовой модели HSV используется цилиндрическое (рис. 13.6, а) или коническое представление (рис. 13.6, б).</w:t>
            </w:r>
          </w:p>
          <w:p w:rsidR="008F0459" w:rsidRPr="00344581" w:rsidRDefault="00742203"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sz w:val="28"/>
                <w:szCs w:val="28"/>
                <w:lang w:eastAsia="ru-RU"/>
              </w:rPr>
              <w:pict>
                <v:shape id="_x0000_i1030" type="#_x0000_t75" alt="Цветовая модель HSV: а – цилиндрическая; б – коническая" style="width:24.25pt;height:24.25pt"/>
              </w:pict>
            </w:r>
            <w:r w:rsidR="00DA498A" w:rsidRPr="00344581">
              <w:rPr>
                <w:rFonts w:ascii="Times New Roman" w:eastAsia="Times New Roman" w:hAnsi="Times New Roman" w:cs="Times New Roman"/>
                <w:sz w:val="28"/>
                <w:szCs w:val="28"/>
                <w:lang w:eastAsia="ru-RU"/>
              </w:rPr>
              <w:t xml:space="preserve"> </w:t>
            </w:r>
            <w:r w:rsidR="00DA498A" w:rsidRPr="00344581">
              <w:rPr>
                <w:rFonts w:ascii="Times New Roman" w:eastAsia="Times New Roman" w:hAnsi="Times New Roman" w:cs="Times New Roman"/>
                <w:noProof/>
                <w:sz w:val="28"/>
                <w:szCs w:val="28"/>
                <w:lang w:eastAsia="ru-RU"/>
              </w:rPr>
              <w:lastRenderedPageBreak/>
              <w:drawing>
                <wp:inline distT="0" distB="0" distL="0" distR="0">
                  <wp:extent cx="6501228" cy="2145323"/>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cstate="print"/>
                          <a:srcRect l="17092" t="33128" r="40325" b="41846"/>
                          <a:stretch>
                            <a:fillRect/>
                          </a:stretch>
                        </pic:blipFill>
                        <pic:spPr bwMode="auto">
                          <a:xfrm>
                            <a:off x="0" y="0"/>
                            <a:ext cx="6501228" cy="2145323"/>
                          </a:xfrm>
                          <a:prstGeom prst="rect">
                            <a:avLst/>
                          </a:prstGeom>
                          <a:noFill/>
                          <a:ln w="9525">
                            <a:noFill/>
                            <a:miter lim="800000"/>
                            <a:headEnd/>
                            <a:tailEnd/>
                          </a:ln>
                        </pic:spPr>
                      </pic:pic>
                    </a:graphicData>
                  </a:graphic>
                </wp:inline>
              </w:drawing>
            </w:r>
          </w:p>
          <w:p w:rsidR="008F0459"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b/>
                <w:bCs/>
                <w:sz w:val="28"/>
                <w:szCs w:val="28"/>
                <w:lang w:eastAsia="ru-RU"/>
              </w:rPr>
              <w:t>Рис. 13.6. </w:t>
            </w:r>
            <w:r w:rsidRPr="00344581">
              <w:rPr>
                <w:rFonts w:ascii="Times New Roman" w:eastAsia="Times New Roman" w:hAnsi="Times New Roman" w:cs="Times New Roman"/>
                <w:sz w:val="28"/>
                <w:szCs w:val="28"/>
                <w:lang w:eastAsia="ru-RU"/>
              </w:rPr>
              <w:t>Цветовая модель HSV: </w:t>
            </w:r>
            <w:r w:rsidRPr="00344581">
              <w:rPr>
                <w:rFonts w:ascii="Times New Roman" w:eastAsia="Times New Roman" w:hAnsi="Times New Roman" w:cs="Times New Roman"/>
                <w:i/>
                <w:iCs/>
                <w:sz w:val="28"/>
                <w:szCs w:val="28"/>
                <w:lang w:eastAsia="ru-RU"/>
              </w:rPr>
              <w:t>а</w:t>
            </w:r>
            <w:r w:rsidRPr="00344581">
              <w:rPr>
                <w:rFonts w:ascii="Times New Roman" w:eastAsia="Times New Roman" w:hAnsi="Times New Roman" w:cs="Times New Roman"/>
                <w:sz w:val="28"/>
                <w:szCs w:val="28"/>
                <w:lang w:eastAsia="ru-RU"/>
              </w:rPr>
              <w:t> – цилиндрическая; </w:t>
            </w:r>
            <w:r w:rsidRPr="00344581">
              <w:rPr>
                <w:rFonts w:ascii="Times New Roman" w:eastAsia="Times New Roman" w:hAnsi="Times New Roman" w:cs="Times New Roman"/>
                <w:i/>
                <w:iCs/>
                <w:sz w:val="28"/>
                <w:szCs w:val="28"/>
                <w:lang w:eastAsia="ru-RU"/>
              </w:rPr>
              <w:t>б</w:t>
            </w:r>
            <w:r w:rsidRPr="00344581">
              <w:rPr>
                <w:rFonts w:ascii="Times New Roman" w:eastAsia="Times New Roman" w:hAnsi="Times New Roman" w:cs="Times New Roman"/>
                <w:sz w:val="28"/>
                <w:szCs w:val="28"/>
                <w:lang w:eastAsia="ru-RU"/>
              </w:rPr>
              <w:t> – коническая</w:t>
            </w:r>
          </w:p>
          <w:p w:rsidR="008F0459"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sz w:val="28"/>
                <w:szCs w:val="28"/>
                <w:lang w:eastAsia="ru-RU"/>
              </w:rPr>
              <w:t>Координата цилиндра </w:t>
            </w:r>
            <w:r w:rsidRPr="00344581">
              <w:rPr>
                <w:rFonts w:ascii="Times New Roman" w:eastAsia="Times New Roman" w:hAnsi="Times New Roman" w:cs="Times New Roman"/>
                <w:i/>
                <w:iCs/>
                <w:sz w:val="28"/>
                <w:szCs w:val="28"/>
                <w:lang w:eastAsia="ru-RU"/>
              </w:rPr>
              <w:t>H</w:t>
            </w:r>
            <w:r w:rsidRPr="00344581">
              <w:rPr>
                <w:rFonts w:ascii="Times New Roman" w:eastAsia="Times New Roman" w:hAnsi="Times New Roman" w:cs="Times New Roman"/>
                <w:sz w:val="28"/>
                <w:szCs w:val="28"/>
                <w:lang w:eastAsia="ru-RU"/>
              </w:rPr>
              <w:t> характеризует изменение тона цвета при движении вдоль окружности цилиндра; при движении вдоль радиуса (S) изменяется насыщенность тона, а при движении вверх/вниз вдоль высоты цилиндра (V) – яркость определенной насыщенности выбранного тона. </w:t>
            </w:r>
            <w:r w:rsidRPr="00344581">
              <w:rPr>
                <w:rFonts w:ascii="Times New Roman" w:eastAsia="Times New Roman" w:hAnsi="Times New Roman" w:cs="Times New Roman"/>
                <w:i/>
                <w:iCs/>
                <w:sz w:val="28"/>
                <w:szCs w:val="28"/>
                <w:lang w:eastAsia="ru-RU"/>
              </w:rPr>
              <w:t>Тон</w:t>
            </w:r>
            <w:r w:rsidRPr="00344581">
              <w:rPr>
                <w:rFonts w:ascii="Times New Roman" w:eastAsia="Times New Roman" w:hAnsi="Times New Roman" w:cs="Times New Roman"/>
                <w:sz w:val="28"/>
                <w:szCs w:val="28"/>
                <w:lang w:eastAsia="ru-RU"/>
              </w:rPr>
              <w:t> – это конкретный оттенок цвета, насыщенность отражает его интенсивность или чистоту, яркость зависит от примеси черной краски. Точка в центре соответствует белому цвету, а точки по границе окружности – чистым цветам.</w:t>
            </w:r>
          </w:p>
          <w:p w:rsidR="008F0459" w:rsidRPr="00344581" w:rsidRDefault="008F0459"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sz w:val="28"/>
                <w:szCs w:val="28"/>
                <w:lang w:eastAsia="ru-RU"/>
              </w:rPr>
              <w:t>Наиболее часто применяется коническая модель, в которой белый цвет – вершина конуса, при движении от основания к вершине конуса изменяется яркость. Боковые поверхности конуса лучше передают специфику цвета</w:t>
            </w:r>
          </w:p>
          <w:p w:rsidR="00DA498A" w:rsidRPr="00344581" w:rsidRDefault="00DA498A" w:rsidP="00863238">
            <w:pPr>
              <w:pStyle w:val="1"/>
              <w:ind w:firstLine="709"/>
              <w:rPr>
                <w:b w:val="0"/>
                <w:bCs w:val="0"/>
                <w:sz w:val="28"/>
                <w:szCs w:val="28"/>
              </w:rPr>
            </w:pPr>
            <w:r w:rsidRPr="00344581">
              <w:rPr>
                <w:b w:val="0"/>
                <w:bCs w:val="0"/>
                <w:sz w:val="28"/>
                <w:szCs w:val="28"/>
              </w:rPr>
              <w:t>Растровая графика</w:t>
            </w:r>
          </w:p>
          <w:p w:rsidR="00DA498A" w:rsidRPr="00344581" w:rsidRDefault="00DA498A" w:rsidP="00863238">
            <w:pPr>
              <w:pStyle w:val="a4"/>
              <w:ind w:firstLine="709"/>
              <w:rPr>
                <w:sz w:val="28"/>
                <w:szCs w:val="28"/>
              </w:rPr>
            </w:pPr>
            <w:r w:rsidRPr="00344581">
              <w:rPr>
                <w:sz w:val="28"/>
                <w:szCs w:val="28"/>
              </w:rPr>
              <w:t>Растровая графика оперирует с двумерным массивом (матрицей) точек/пикселей, которые и составляют любое растровое изображение.</w:t>
            </w:r>
          </w:p>
          <w:p w:rsidR="00DA498A" w:rsidRPr="00344581" w:rsidRDefault="00DA498A" w:rsidP="00863238">
            <w:pPr>
              <w:pStyle w:val="a4"/>
              <w:ind w:firstLine="709"/>
              <w:rPr>
                <w:sz w:val="28"/>
                <w:szCs w:val="28"/>
              </w:rPr>
            </w:pPr>
            <w:r w:rsidRPr="00344581">
              <w:rPr>
                <w:rStyle w:val="a5"/>
                <w:sz w:val="28"/>
                <w:szCs w:val="28"/>
              </w:rPr>
              <w:t>Пиксель </w:t>
            </w:r>
            <w:r w:rsidRPr="00344581">
              <w:rPr>
                <w:sz w:val="28"/>
                <w:szCs w:val="28"/>
              </w:rPr>
              <w:t>(</w:t>
            </w:r>
            <w:proofErr w:type="spellStart"/>
            <w:r w:rsidRPr="00344581">
              <w:rPr>
                <w:sz w:val="28"/>
                <w:szCs w:val="28"/>
              </w:rPr>
              <w:t>pixel</w:t>
            </w:r>
            <w:proofErr w:type="spellEnd"/>
            <w:r w:rsidRPr="00344581">
              <w:rPr>
                <w:sz w:val="28"/>
                <w:szCs w:val="28"/>
              </w:rPr>
              <w:t xml:space="preserve"> – </w:t>
            </w:r>
            <w:proofErr w:type="spellStart"/>
            <w:r w:rsidRPr="00344581">
              <w:rPr>
                <w:sz w:val="28"/>
                <w:szCs w:val="28"/>
              </w:rPr>
              <w:t>Picture's</w:t>
            </w:r>
            <w:proofErr w:type="spellEnd"/>
            <w:r w:rsidRPr="00344581">
              <w:rPr>
                <w:sz w:val="28"/>
                <w:szCs w:val="28"/>
              </w:rPr>
              <w:t xml:space="preserve"> </w:t>
            </w:r>
            <w:proofErr w:type="spellStart"/>
            <w:r w:rsidRPr="00344581">
              <w:rPr>
                <w:sz w:val="28"/>
                <w:szCs w:val="28"/>
              </w:rPr>
              <w:t>Element</w:t>
            </w:r>
            <w:proofErr w:type="spellEnd"/>
            <w:r w:rsidRPr="00344581">
              <w:rPr>
                <w:sz w:val="28"/>
                <w:szCs w:val="28"/>
              </w:rPr>
              <w:t>) – наименьшая единица двухмерного цифрового изображения, которая имеет определенный цвет, градацию серого цвета и прозрачность, а также форму.</w:t>
            </w:r>
          </w:p>
          <w:p w:rsidR="00DA498A" w:rsidRPr="00344581" w:rsidRDefault="00DA498A" w:rsidP="00863238">
            <w:pPr>
              <w:pStyle w:val="a4"/>
              <w:ind w:firstLine="709"/>
              <w:rPr>
                <w:sz w:val="28"/>
                <w:szCs w:val="28"/>
              </w:rPr>
            </w:pPr>
            <w:r w:rsidRPr="00344581">
              <w:rPr>
                <w:sz w:val="28"/>
                <w:szCs w:val="28"/>
              </w:rPr>
              <w:t>Представление растрового изображения в памяти компьютера – массив сведений о цвете всех пикселей, упорядоченный тем или иным образом (например, по строкам, как в телевизионном изображении).</w:t>
            </w:r>
          </w:p>
          <w:p w:rsidR="00DA498A" w:rsidRPr="00344581" w:rsidRDefault="00DA498A" w:rsidP="00863238">
            <w:pPr>
              <w:pStyle w:val="a4"/>
              <w:ind w:firstLine="709"/>
              <w:rPr>
                <w:sz w:val="28"/>
                <w:szCs w:val="28"/>
              </w:rPr>
            </w:pPr>
            <w:r w:rsidRPr="00344581">
              <w:rPr>
                <w:sz w:val="28"/>
                <w:szCs w:val="28"/>
              </w:rPr>
              <w:t>Качество растровой картинки зависит от установленного разрешения, которое выражается в числе точек или пикселей, приходящихся на единицу длины изображения. Например, число точек на 1" (</w:t>
            </w:r>
            <w:proofErr w:type="spellStart"/>
            <w:r w:rsidRPr="00344581">
              <w:rPr>
                <w:sz w:val="28"/>
                <w:szCs w:val="28"/>
              </w:rPr>
              <w:t>dot</w:t>
            </w:r>
            <w:proofErr w:type="spellEnd"/>
            <w:r w:rsidRPr="00344581">
              <w:rPr>
                <w:sz w:val="28"/>
                <w:szCs w:val="28"/>
              </w:rPr>
              <w:t xml:space="preserve"> </w:t>
            </w:r>
            <w:proofErr w:type="spellStart"/>
            <w:r w:rsidRPr="00344581">
              <w:rPr>
                <w:sz w:val="28"/>
                <w:szCs w:val="28"/>
              </w:rPr>
              <w:t>per</w:t>
            </w:r>
            <w:proofErr w:type="spellEnd"/>
            <w:r w:rsidRPr="00344581">
              <w:rPr>
                <w:sz w:val="28"/>
                <w:szCs w:val="28"/>
              </w:rPr>
              <w:t xml:space="preserve"> </w:t>
            </w:r>
            <w:proofErr w:type="spellStart"/>
            <w:r w:rsidRPr="00344581">
              <w:rPr>
                <w:sz w:val="28"/>
                <w:szCs w:val="28"/>
              </w:rPr>
              <w:t>inch</w:t>
            </w:r>
            <w:proofErr w:type="spellEnd"/>
            <w:r w:rsidRPr="00344581">
              <w:rPr>
                <w:sz w:val="28"/>
                <w:szCs w:val="28"/>
              </w:rPr>
              <w:t xml:space="preserve"> – </w:t>
            </w:r>
            <w:proofErr w:type="spellStart"/>
            <w:r w:rsidRPr="00344581">
              <w:rPr>
                <w:sz w:val="28"/>
                <w:szCs w:val="28"/>
              </w:rPr>
              <w:t>dpi</w:t>
            </w:r>
            <w:proofErr w:type="spellEnd"/>
            <w:r w:rsidRPr="00344581">
              <w:rPr>
                <w:sz w:val="28"/>
                <w:szCs w:val="28"/>
              </w:rPr>
              <w:t xml:space="preserve">). Это определяет размер минимальной точки, которую можно вывести на печать: чем выше этот параметр, тем соответственно меньше может быть размер минимальной точки. Обычное значение этого параметра: от 600–800 до 2400– 2540 и более </w:t>
            </w:r>
            <w:proofErr w:type="spellStart"/>
            <w:r w:rsidRPr="00344581">
              <w:rPr>
                <w:sz w:val="28"/>
                <w:szCs w:val="28"/>
              </w:rPr>
              <w:t>dpi</w:t>
            </w:r>
            <w:proofErr w:type="spellEnd"/>
            <w:r w:rsidRPr="00344581">
              <w:rPr>
                <w:sz w:val="28"/>
                <w:szCs w:val="28"/>
              </w:rPr>
              <w:t>.</w:t>
            </w:r>
          </w:p>
          <w:p w:rsidR="00DA498A" w:rsidRPr="00344581" w:rsidRDefault="00DA498A" w:rsidP="00863238">
            <w:pPr>
              <w:pStyle w:val="a4"/>
              <w:ind w:firstLine="709"/>
              <w:rPr>
                <w:sz w:val="28"/>
                <w:szCs w:val="28"/>
              </w:rPr>
            </w:pPr>
            <w:r w:rsidRPr="00344581">
              <w:rPr>
                <w:sz w:val="28"/>
                <w:szCs w:val="28"/>
              </w:rPr>
              <w:lastRenderedPageBreak/>
              <w:t xml:space="preserve">Используется и другая единица измерения – число пикселей на </w:t>
            </w:r>
            <w:proofErr w:type="spellStart"/>
            <w:r w:rsidRPr="00344581">
              <w:rPr>
                <w:sz w:val="28"/>
                <w:szCs w:val="28"/>
              </w:rPr>
              <w:t>l</w:t>
            </w:r>
            <w:proofErr w:type="spellEnd"/>
            <w:r w:rsidRPr="00344581">
              <w:rPr>
                <w:sz w:val="28"/>
                <w:szCs w:val="28"/>
              </w:rPr>
              <w:t>"(</w:t>
            </w:r>
            <w:proofErr w:type="spellStart"/>
            <w:r w:rsidRPr="00344581">
              <w:rPr>
                <w:sz w:val="28"/>
                <w:szCs w:val="28"/>
              </w:rPr>
              <w:t>pixcels</w:t>
            </w:r>
            <w:proofErr w:type="spellEnd"/>
            <w:r w:rsidRPr="00344581">
              <w:rPr>
                <w:sz w:val="28"/>
                <w:szCs w:val="28"/>
              </w:rPr>
              <w:t xml:space="preserve"> </w:t>
            </w:r>
            <w:proofErr w:type="spellStart"/>
            <w:r w:rsidRPr="00344581">
              <w:rPr>
                <w:sz w:val="28"/>
                <w:szCs w:val="28"/>
              </w:rPr>
              <w:t>per</w:t>
            </w:r>
            <w:proofErr w:type="spellEnd"/>
            <w:r w:rsidRPr="00344581">
              <w:rPr>
                <w:sz w:val="28"/>
                <w:szCs w:val="28"/>
              </w:rPr>
              <w:t xml:space="preserve"> </w:t>
            </w:r>
            <w:proofErr w:type="spellStart"/>
            <w:r w:rsidRPr="00344581">
              <w:rPr>
                <w:sz w:val="28"/>
                <w:szCs w:val="28"/>
              </w:rPr>
              <w:t>inch</w:t>
            </w:r>
            <w:proofErr w:type="spellEnd"/>
            <w:r w:rsidRPr="00344581">
              <w:rPr>
                <w:sz w:val="28"/>
                <w:szCs w:val="28"/>
              </w:rPr>
              <w:t xml:space="preserve"> – </w:t>
            </w:r>
            <w:proofErr w:type="spellStart"/>
            <w:r w:rsidRPr="00344581">
              <w:rPr>
                <w:sz w:val="28"/>
                <w:szCs w:val="28"/>
              </w:rPr>
              <w:t>ppi</w:t>
            </w:r>
            <w:proofErr w:type="spellEnd"/>
            <w:r w:rsidRPr="00344581">
              <w:rPr>
                <w:sz w:val="28"/>
                <w:szCs w:val="28"/>
              </w:rPr>
              <w:t>). Для изображения может указываться и общее число единичных элементов при фиксированных значениях габаритных размеров (длины и ширины) изображения (чем выше требования к качеству изображения, тем должно быть большим разрешение изображения). Размер растрового файла пропорционально растет с ростом качества изображения (по размеру и количеству градаций цвета). Пример растрового изображения представлен на рис. .7</w:t>
            </w:r>
          </w:p>
          <w:p w:rsidR="008F0459" w:rsidRPr="00344581" w:rsidRDefault="00DA498A"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eastAsia="Times New Roman" w:hAnsi="Times New Roman" w:cs="Times New Roman"/>
                <w:noProof/>
                <w:sz w:val="28"/>
                <w:szCs w:val="28"/>
                <w:lang w:eastAsia="ru-RU"/>
              </w:rPr>
              <w:drawing>
                <wp:inline distT="0" distB="0" distL="0" distR="0">
                  <wp:extent cx="2434004" cy="2220435"/>
                  <wp:effectExtent l="19050" t="0" r="4396"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cstate="print"/>
                          <a:srcRect l="19412" t="22164" r="61885" b="47493"/>
                          <a:stretch>
                            <a:fillRect/>
                          </a:stretch>
                        </pic:blipFill>
                        <pic:spPr bwMode="auto">
                          <a:xfrm>
                            <a:off x="0" y="0"/>
                            <a:ext cx="2438411" cy="2224455"/>
                          </a:xfrm>
                          <a:prstGeom prst="rect">
                            <a:avLst/>
                          </a:prstGeom>
                          <a:noFill/>
                          <a:ln w="9525">
                            <a:noFill/>
                            <a:miter lim="800000"/>
                            <a:headEnd/>
                            <a:tailEnd/>
                          </a:ln>
                        </pic:spPr>
                      </pic:pic>
                    </a:graphicData>
                  </a:graphic>
                </wp:inline>
              </w:drawing>
            </w:r>
          </w:p>
          <w:p w:rsidR="00DA498A" w:rsidRPr="00344581" w:rsidRDefault="00DA498A" w:rsidP="00863238">
            <w:pPr>
              <w:pStyle w:val="1"/>
              <w:ind w:firstLine="709"/>
              <w:rPr>
                <w:b w:val="0"/>
                <w:bCs w:val="0"/>
                <w:sz w:val="28"/>
                <w:szCs w:val="28"/>
              </w:rPr>
            </w:pPr>
            <w:r w:rsidRPr="00344581">
              <w:rPr>
                <w:b w:val="0"/>
                <w:bCs w:val="0"/>
                <w:sz w:val="28"/>
                <w:szCs w:val="28"/>
              </w:rPr>
              <w:t>Векторная графика</w:t>
            </w:r>
          </w:p>
          <w:p w:rsidR="00DA498A" w:rsidRPr="00344581" w:rsidRDefault="00DA498A" w:rsidP="00863238">
            <w:pPr>
              <w:pStyle w:val="a4"/>
              <w:ind w:firstLine="709"/>
              <w:rPr>
                <w:sz w:val="28"/>
                <w:szCs w:val="28"/>
              </w:rPr>
            </w:pPr>
            <w:r w:rsidRPr="00344581">
              <w:rPr>
                <w:sz w:val="28"/>
                <w:szCs w:val="28"/>
              </w:rPr>
              <w:t xml:space="preserve">Векторная графика основана на представлении изображений с помощью геометрических примитивов, иногда ее называют "геометрическим моделированием". Для отображения векторной графики на растровом дисплее используются программные или </w:t>
            </w:r>
            <w:proofErr w:type="gramStart"/>
            <w:r w:rsidRPr="00344581">
              <w:rPr>
                <w:sz w:val="28"/>
                <w:szCs w:val="28"/>
              </w:rPr>
              <w:t>аппаратные</w:t>
            </w:r>
            <w:proofErr w:type="gramEnd"/>
            <w:r w:rsidRPr="00344581">
              <w:rPr>
                <w:sz w:val="28"/>
                <w:szCs w:val="28"/>
              </w:rPr>
              <w:t xml:space="preserve"> встроенные в видеокарту преобразователи. Специальными устройствами для векторной графики являются: мониторы с векторной разверткой, графопостроители, лазерные проекторы. Векторная графика в основном двухмерная, идеально подходит для создания простых рисунков, которые должны быть аппаратно независимыми и не подлежать дальнейшей обработке. В качестве </w:t>
            </w:r>
            <w:r w:rsidRPr="00344581">
              <w:rPr>
                <w:i/>
                <w:iCs/>
                <w:sz w:val="28"/>
                <w:szCs w:val="28"/>
              </w:rPr>
              <w:t>недостатков</w:t>
            </w:r>
            <w:r w:rsidRPr="00344581">
              <w:rPr>
                <w:sz w:val="28"/>
                <w:szCs w:val="28"/>
              </w:rPr>
              <w:t xml:space="preserve"> векторной графики следует отметить, что не каждый объект может быть изображен в векторном виде. В зависимости от вида и графической сложности меняется время формирования и размерность графического файла. При этом перевод векторной графики в </w:t>
            </w:r>
            <w:proofErr w:type="gramStart"/>
            <w:r w:rsidRPr="00344581">
              <w:rPr>
                <w:sz w:val="28"/>
                <w:szCs w:val="28"/>
              </w:rPr>
              <w:t>растровую</w:t>
            </w:r>
            <w:proofErr w:type="gramEnd"/>
            <w:r w:rsidRPr="00344581">
              <w:rPr>
                <w:sz w:val="28"/>
                <w:szCs w:val="28"/>
              </w:rPr>
              <w:t xml:space="preserve"> осуществляется без проблем, а обратный перевод растровой графики в векторную вызывает, как правило, ухудшение качества изображения.</w:t>
            </w:r>
          </w:p>
          <w:p w:rsidR="00DA498A" w:rsidRPr="00344581" w:rsidRDefault="00DA498A" w:rsidP="00863238">
            <w:pPr>
              <w:pStyle w:val="a4"/>
              <w:ind w:firstLine="709"/>
              <w:rPr>
                <w:sz w:val="28"/>
                <w:szCs w:val="28"/>
              </w:rPr>
            </w:pPr>
            <w:r w:rsidRPr="00344581">
              <w:rPr>
                <w:sz w:val="28"/>
                <w:szCs w:val="28"/>
              </w:rPr>
              <w:t>На рис. 9 даны примеры векторного изображения.</w:t>
            </w:r>
          </w:p>
          <w:p w:rsidR="00E33E3B" w:rsidRPr="00344581" w:rsidRDefault="00DA498A" w:rsidP="00863238">
            <w:pPr>
              <w:spacing w:before="100" w:beforeAutospacing="1" w:after="100" w:afterAutospacing="1" w:line="240" w:lineRule="auto"/>
              <w:ind w:firstLine="709"/>
              <w:rPr>
                <w:rFonts w:ascii="Times New Roman" w:eastAsia="Times New Roman" w:hAnsi="Times New Roman" w:cs="Times New Roman"/>
                <w:sz w:val="28"/>
                <w:szCs w:val="28"/>
                <w:lang w:eastAsia="ru-RU"/>
              </w:rPr>
            </w:pPr>
            <w:r w:rsidRPr="00344581">
              <w:rPr>
                <w:rFonts w:ascii="Times New Roman" w:hAnsi="Times New Roman" w:cs="Times New Roman"/>
                <w:noProof/>
                <w:sz w:val="28"/>
                <w:szCs w:val="28"/>
                <w:lang w:eastAsia="ru-RU"/>
              </w:rPr>
              <w:lastRenderedPageBreak/>
              <w:drawing>
                <wp:inline distT="0" distB="0" distL="0" distR="0">
                  <wp:extent cx="4695093" cy="1820007"/>
                  <wp:effectExtent l="19050" t="0" r="0" b="0"/>
                  <wp:docPr id="2"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cstate="print"/>
                          <a:srcRect l="20545" t="38256" r="48046" b="40513"/>
                          <a:stretch>
                            <a:fillRect/>
                          </a:stretch>
                        </pic:blipFill>
                        <pic:spPr bwMode="auto">
                          <a:xfrm>
                            <a:off x="0" y="0"/>
                            <a:ext cx="4695093" cy="1820007"/>
                          </a:xfrm>
                          <a:prstGeom prst="rect">
                            <a:avLst/>
                          </a:prstGeom>
                          <a:noFill/>
                          <a:ln w="9525">
                            <a:noFill/>
                            <a:miter lim="800000"/>
                            <a:headEnd/>
                            <a:tailEnd/>
                          </a:ln>
                        </pic:spPr>
                      </pic:pic>
                    </a:graphicData>
                  </a:graphic>
                </wp:inline>
              </w:drawing>
            </w:r>
          </w:p>
          <w:p w:rsidR="00E33E3B" w:rsidRPr="00344581" w:rsidRDefault="00E33E3B" w:rsidP="00863238">
            <w:pPr>
              <w:pStyle w:val="a4"/>
              <w:ind w:firstLine="709"/>
              <w:rPr>
                <w:sz w:val="28"/>
                <w:szCs w:val="28"/>
              </w:rPr>
            </w:pPr>
            <w:r w:rsidRPr="00344581">
              <w:rPr>
                <w:sz w:val="28"/>
                <w:szCs w:val="28"/>
              </w:rPr>
              <w:t>Можно легко изменять параметры векторного изображения, выполнять над ними операции, не ухудшая при этом качества векторного изображения. Изображение в векторном формате может без потерь масштабироваться, поворачиваться, изменяться, поскольку математическое описание векторного рисунка остается прежним. К типовым операциям обработки векторной графики относятся: вращение/перемещение графических образов, растягивание, скашивание, перекрытие, соединение и пересечение примитивов и др.</w:t>
            </w:r>
          </w:p>
          <w:p w:rsidR="00E33E3B" w:rsidRPr="00344581" w:rsidRDefault="00E33E3B" w:rsidP="00863238">
            <w:pPr>
              <w:pStyle w:val="a4"/>
              <w:ind w:firstLine="709"/>
              <w:rPr>
                <w:sz w:val="28"/>
                <w:szCs w:val="28"/>
              </w:rPr>
            </w:pPr>
            <w:r w:rsidRPr="00344581">
              <w:rPr>
                <w:sz w:val="28"/>
                <w:szCs w:val="28"/>
              </w:rPr>
              <w:t>Для векторной графики используют специальные векторные редакторы, которые позволяют пользователю создавать и редактировать векторные изображения непосредственно на экране компьютера, сохранять их в различных векторных форматах:</w:t>
            </w:r>
          </w:p>
          <w:p w:rsidR="00DA498A" w:rsidRPr="00344581" w:rsidRDefault="00DA498A" w:rsidP="00863238">
            <w:pPr>
              <w:ind w:firstLine="709"/>
              <w:rPr>
                <w:rFonts w:ascii="Times New Roman" w:eastAsia="Times New Roman" w:hAnsi="Times New Roman" w:cs="Times New Roman"/>
                <w:sz w:val="28"/>
                <w:szCs w:val="28"/>
                <w:lang w:eastAsia="ru-RU"/>
              </w:rPr>
            </w:pPr>
          </w:p>
        </w:tc>
      </w:tr>
    </w:tbl>
    <w:p w:rsidR="00E3676B" w:rsidRPr="00344581" w:rsidRDefault="00E3676B" w:rsidP="00863238">
      <w:pPr>
        <w:ind w:firstLine="709"/>
        <w:rPr>
          <w:rFonts w:ascii="Times New Roman" w:hAnsi="Times New Roman" w:cs="Times New Roman"/>
          <w:sz w:val="28"/>
          <w:szCs w:val="28"/>
        </w:rPr>
      </w:pPr>
    </w:p>
    <w:p w:rsidR="008F0459" w:rsidRPr="00344581" w:rsidRDefault="008F0459" w:rsidP="00863238">
      <w:pPr>
        <w:ind w:firstLine="709"/>
        <w:rPr>
          <w:rFonts w:ascii="Times New Roman" w:hAnsi="Times New Roman" w:cs="Times New Roman"/>
          <w:sz w:val="28"/>
          <w:szCs w:val="28"/>
        </w:rPr>
      </w:pPr>
    </w:p>
    <w:sectPr w:rsidR="008F0459" w:rsidRPr="00344581" w:rsidSect="00E3676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6E72B5"/>
    <w:multiLevelType w:val="multilevel"/>
    <w:tmpl w:val="8FA05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F8E1233"/>
    <w:multiLevelType w:val="multilevel"/>
    <w:tmpl w:val="D9148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compat/>
  <w:rsids>
    <w:rsidRoot w:val="008F0459"/>
    <w:rsid w:val="00034D11"/>
    <w:rsid w:val="00344581"/>
    <w:rsid w:val="005B7720"/>
    <w:rsid w:val="0067320D"/>
    <w:rsid w:val="006B78E0"/>
    <w:rsid w:val="00742203"/>
    <w:rsid w:val="00863238"/>
    <w:rsid w:val="008F0459"/>
    <w:rsid w:val="00D44C68"/>
    <w:rsid w:val="00DA498A"/>
    <w:rsid w:val="00E33E3B"/>
    <w:rsid w:val="00E367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676B"/>
  </w:style>
  <w:style w:type="paragraph" w:styleId="1">
    <w:name w:val="heading 1"/>
    <w:basedOn w:val="a"/>
    <w:link w:val="10"/>
    <w:uiPriority w:val="9"/>
    <w:qFormat/>
    <w:rsid w:val="008F045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8F045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F045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8F0459"/>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8F0459"/>
    <w:rPr>
      <w:color w:val="0000FF"/>
      <w:u w:val="single"/>
    </w:rPr>
  </w:style>
  <w:style w:type="paragraph" w:styleId="a4">
    <w:name w:val="Normal (Web)"/>
    <w:basedOn w:val="a"/>
    <w:uiPriority w:val="99"/>
    <w:unhideWhenUsed/>
    <w:rsid w:val="008F04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8F0459"/>
    <w:rPr>
      <w:b/>
      <w:bCs/>
    </w:rPr>
  </w:style>
  <w:style w:type="paragraph" w:styleId="a6">
    <w:name w:val="Balloon Text"/>
    <w:basedOn w:val="a"/>
    <w:link w:val="a7"/>
    <w:uiPriority w:val="99"/>
    <w:semiHidden/>
    <w:unhideWhenUsed/>
    <w:rsid w:val="008F045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F045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5170159">
      <w:bodyDiv w:val="1"/>
      <w:marLeft w:val="0"/>
      <w:marRight w:val="0"/>
      <w:marTop w:val="0"/>
      <w:marBottom w:val="0"/>
      <w:divBdr>
        <w:top w:val="none" w:sz="0" w:space="0" w:color="auto"/>
        <w:left w:val="none" w:sz="0" w:space="0" w:color="auto"/>
        <w:bottom w:val="none" w:sz="0" w:space="0" w:color="auto"/>
        <w:right w:val="none" w:sz="0" w:space="0" w:color="auto"/>
      </w:divBdr>
    </w:div>
    <w:div w:id="870723936">
      <w:bodyDiv w:val="1"/>
      <w:marLeft w:val="0"/>
      <w:marRight w:val="0"/>
      <w:marTop w:val="0"/>
      <w:marBottom w:val="0"/>
      <w:divBdr>
        <w:top w:val="none" w:sz="0" w:space="0" w:color="auto"/>
        <w:left w:val="none" w:sz="0" w:space="0" w:color="auto"/>
        <w:bottom w:val="none" w:sz="0" w:space="0" w:color="auto"/>
        <w:right w:val="none" w:sz="0" w:space="0" w:color="auto"/>
      </w:divBdr>
      <w:divsChild>
        <w:div w:id="487746139">
          <w:marLeft w:val="0"/>
          <w:marRight w:val="0"/>
          <w:marTop w:val="0"/>
          <w:marBottom w:val="0"/>
          <w:divBdr>
            <w:top w:val="none" w:sz="0" w:space="0" w:color="auto"/>
            <w:left w:val="none" w:sz="0" w:space="0" w:color="auto"/>
            <w:bottom w:val="none" w:sz="0" w:space="0" w:color="auto"/>
            <w:right w:val="none" w:sz="0" w:space="0" w:color="auto"/>
          </w:divBdr>
        </w:div>
      </w:divsChild>
    </w:div>
    <w:div w:id="1637024339">
      <w:bodyDiv w:val="1"/>
      <w:marLeft w:val="0"/>
      <w:marRight w:val="0"/>
      <w:marTop w:val="0"/>
      <w:marBottom w:val="0"/>
      <w:divBdr>
        <w:top w:val="none" w:sz="0" w:space="0" w:color="auto"/>
        <w:left w:val="none" w:sz="0" w:space="0" w:color="auto"/>
        <w:bottom w:val="none" w:sz="0" w:space="0" w:color="auto"/>
        <w:right w:val="none" w:sz="0" w:space="0" w:color="auto"/>
      </w:divBdr>
    </w:div>
    <w:div w:id="2103187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2411</Words>
  <Characters>13748</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fedorenkol</dc:creator>
  <cp:lastModifiedBy>fedorenkol</cp:lastModifiedBy>
  <cp:revision>5</cp:revision>
  <dcterms:created xsi:type="dcterms:W3CDTF">2022-05-06T06:04:00Z</dcterms:created>
  <dcterms:modified xsi:type="dcterms:W3CDTF">2022-05-06T06:10:00Z</dcterms:modified>
</cp:coreProperties>
</file>