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A" w:rsidRPr="007A6B9F" w:rsidRDefault="008C6184" w:rsidP="007A6B9F">
      <w:pPr>
        <w:spacing w:after="0" w:line="240" w:lineRule="auto"/>
        <w:ind w:firstLine="567"/>
        <w:contextualSpacing/>
        <w:jc w:val="center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Определение негабаритного груза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Нестандартный (негабаритный) груз представляет собой громоздкий или тяжелый предмет, который из-за своих технических параметров или специфических особенностей нельзя перевозить в закрытом дорожном транспортном средстве или закрытом контейнере, то есть стандартными видами транспорта.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Критериями, по которым груз идентифицируется как негабаритный, являются его ширина, длина и высота. </w:t>
      </w:r>
      <w:r w:rsidRPr="007A6B9F">
        <w:rPr>
          <w:rFonts w:ascii="Times New Roman" w:eastAsia="Roman" w:hAnsi="Times New Roman" w:cs="Times New Roman"/>
          <w:b/>
          <w:sz w:val="24"/>
          <w:szCs w:val="24"/>
          <w:u w:val="single"/>
        </w:rPr>
        <w:t xml:space="preserve">Таким образом, если перевозимый груз, установленный на подвижной состав, превышает по длине 20 метров, по ширине 2,5 метра, по высоте 4,0 метра, 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то он автоматически попадает под категорию негабаритных. К таким грузам можно отнести, например, яхты, памятники или транспорт (например, сельскохозяйственный), то есть именно такой негабарит, который невозможно перевезти обычным транспортом.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Стоит отметить, что перечень нестандартных перевозок включает довольно широкий диапазон уникальных негабаритных грузов: от яхт, катеров, экскаваторов и комбайнов до бурового оборудования, модулей, паровых котлов и трансформаторов, каждый из которых имеет особые формы, вес и размеры.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Перемещение подобных грузов посредством железнодорожного или авиатранспорта является затруднительным и дорогостоящим процессом, поэтому именно автомобильные перевозки грузов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самый доступный и вместе с тем экономичный способ транспортировки негабарита.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>На сегодняшний день основными объектами перевозок автотранспортом являются: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строительная техника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бульдозеры,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асфальтоукладчики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>, экскаваторы, краны, балки;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С/Х техника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тракторы, комбайны;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промышленное оборудование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котлы, турбины, трансформаторы, реакторы,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пресс-ножницы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>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мобильные заводы и т.д.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Таким образом, услуги по транспортировке негабаритных грузов предоставляются, в основном, нефтехимическим, машиностроительным, оборонным, металлургическим, строительным и сельскохозяйственным предприятиям.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Поскольку негабаритных грузов очень много, они делятся, в свою очередь, на несколько видов: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Тяжеловесный груз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это груз, который, будучи погружен в транспортное средство, вызывает превышение хотя бы одного из параметров по разрешенной максимальной массе подвижного состава или осевым нагрузкам, определенных в нормативных документах.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Крупногабаритный груз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это груз, который, будучи погружен в транспортное средство, вызывает превышение хотя бы одного из параметров по предельным габаритным размерам подвижного состава, определенных в нормативных документах.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Длинномерный груз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это груз, который, будучи погружен в транспортное средство, выступает за задний борт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боле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чем на 2 метра.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Исходя из всего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выше перечисленного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>, негабаритными, тяжеловесными, крупногабаритными считаются грузы, масса и размеры которых вместе с транспортным средством превышают следующие параметры: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по высоте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 более 4 м;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по длине </w:t>
      </w:r>
      <w:r w:rsidRPr="007A6B9F">
        <w:rPr>
          <w:rFonts w:ascii="Roman" w:eastAsia="Roman" w:hAnsi="Roman" w:cs="Times New Roman"/>
          <w:b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 более 20 м (допускается свес груза 2 м, если общая длина не превышает 20 м);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по ширине </w:t>
      </w:r>
      <w:r w:rsidRPr="007A6B9F">
        <w:rPr>
          <w:rFonts w:ascii="Roman" w:eastAsia="Roman" w:hAnsi="Roman" w:cs="Times New Roman"/>
          <w:b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 более 2,55 м;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lastRenderedPageBreak/>
        <w:t xml:space="preserve">по массе груза с транспортным средством </w:t>
      </w:r>
      <w:r w:rsidRPr="007A6B9F">
        <w:rPr>
          <w:rFonts w:ascii="Roman" w:eastAsia="Roman" w:hAnsi="Roman" w:cs="Times New Roman"/>
          <w:b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 более 38 т.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Однако чем меньше груз превышает габариты автотранспортного средства, тем проще и соответственно дешевле осуществлять перевозку.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Менее сложны специальные перевозки, если габариты транспорта следующие: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высота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до 4,5 м;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ширина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до 3,5 м;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длина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до 2 м больше краев машины.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Наиболее сложные перевозки такого груза, который превышает одновременно как предельные габариты, так и массу 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Следует обратить внимание на то, что при измерении габаритов и массы груза, перевозимого автомобильным транспортом, необходимо измерять его размеры и массу </w:t>
      </w:r>
      <w:r w:rsidRPr="007A6B9F">
        <w:rPr>
          <w:rFonts w:ascii="Times New Roman" w:eastAsia="Roman" w:hAnsi="Times New Roman" w:cs="Times New Roman"/>
          <w:sz w:val="24"/>
          <w:szCs w:val="24"/>
          <w:u w:val="single"/>
        </w:rPr>
        <w:t xml:space="preserve">вместе </w:t>
      </w:r>
      <w:r w:rsidRPr="007A6B9F">
        <w:rPr>
          <w:rFonts w:ascii="Times New Roman" w:eastAsia="Roman" w:hAnsi="Times New Roman" w:cs="Times New Roman"/>
          <w:sz w:val="24"/>
          <w:szCs w:val="24"/>
        </w:rPr>
        <w:t>с транспортным средством.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При перевозке негабаритных грузов должны соблюдаться правила, установленные действующим законодательством. Неукоснительно должен соблюдаться порядок размещения и крепления транспортируемых негабаритных грузов.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Должны быть необходимые сопроводительные документы, а также наличие разрешений на перевозку негабаритного груза. Таким образом, негабаритные перевозки считаются одним из наиболее сложных видов грузоперевозок, поэтому ниже в работе рассмотрены различные нюансы, связанные с организацией и осуществлением данного вида перевозок.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Особенности осуществления перевозок крупногабаритных тяжеловесных грузов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Негабаритные перевозки относятся к числу наиболее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сложных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и трудоемких. Фирма-перевозчик несет большую ответственность за сохранность и целостность груза перед грузовладельцем. Во время транспортировки учитываются все наиболее важные и значимые факторы, поэтому при подготовке внимание акцентируется на выработке наиболее оптимального решения для транспортировки груза, что позволяет оптимизировать затраты, а также качественно осуществить поставленную задачу в кратчайшие сроки.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Подготовка транспортировки негабарита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Во избежание проблем во время транспортировки негабаритного груза нужно особенно тщательно и детально проводить подготовку перевозки. 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При выборе стратегических решений, касающихся организации транспортного процесса, необходимо учитывать следующие основные факторы: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возможности существующих транспортных и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логистических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компаний;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технические возможности существующих транспортных средств, в том числе железнодорожных, водных и автомобильных, а также грузоподъемных машин и механизмов;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возможности существующих автомобильных и железных дорог, водных путей с точки зрения их использования и реконструкции для использования в «экстремальных» условиях;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требования к качеству осуществления перевозки;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объемы и сроки перевозок;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необходимости значительных капитальных затрат на работы по подготовке и осуществлению таких перевозок;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lastRenderedPageBreak/>
        <w:t>необходимости проведения большого числа согласований практически на всех уровнях, включая государственные.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Перевозки крупногабаритного тяжеловесного оборудования, имеющего единичные массы в несколько сотен тонн и значительные габаритные размеры, имеют множество специфических отличий. Учитывая специфику перевозимых грузов, необходимо проводить эффективные организационно-технические мероприятия и использовать специальную технологию работ, обеспечивающих надежность и безопасность перевозок. Перевозки негабаритных грузов, кроме обеспечения технологии собственно транспортного процесса, могут предусматривать: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производство погрузочно-разгрузочных работ (ПРР), в т.ч., перевалку с одного вида транспорта на другой;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усиление дорожных покрытий и мостов;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реконструкцию инженерных коммуникаций, линий электропередач и связи;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строительство различных объездов и подъездных автодорог;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изготовление новых или реконструкцию существующих транспортных средств;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изготовление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нестандартизированного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технологического оборудования и оснастки;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проведение множества согласований на самых различных уровнях, в том числе, решение вопросов по землеотводу и получению разрешений на строительство, например, дорог, площадок производства ПРР и др.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Многие из перечисленных мероприятий требуют выполнения сложных проектно-конструкторских работ.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 связи с этим особое место в организации перевозок должно уделяться работам по выбору оптимальной транспортно-технологической схемы осуществления перевозки и согласовании ее со всеми заинтересованными организациями.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Также следует учесть, что согласования могут продолжаться в течение нескольких месяцев и даже лет.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Многие вопросы могут быть решены только на уровне государственных органов, городских администраций или других подобных учреждений.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Процесс транспортировки негабарита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Транспортировка негабаритных грузов является сложным и длительным процессом и поэтому делиться на 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>несколько этапов</w:t>
      </w:r>
      <w:r w:rsidRPr="007A6B9F">
        <w:rPr>
          <w:rFonts w:ascii="Times New Roman" w:eastAsia="Roman" w:hAnsi="Times New Roman" w:cs="Times New Roman"/>
          <w:sz w:val="24"/>
          <w:szCs w:val="24"/>
        </w:rPr>
        <w:t>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подбор подходящей транспортной или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логистической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фирмы;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подбор специального транспорта с учетом всех характеристик конкретного груза;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выбор оптимального маршрута следования;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оформление необходимых разрешений;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организация сопровождения груза.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Выбрать подходящее транспортное средство и оптимальный маршрут для перевозки негабарита помогут транспортные или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логистические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компании, специализирующиеся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на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данного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рода услугах. Кроме того, они отвечают за оформление различных бумаг и документов, необходимых для осуществления транспортировки негабаритных грузов.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Порядок оформления </w:t>
      </w:r>
      <w:proofErr w:type="spellStart"/>
      <w:r w:rsidRPr="007A6B9F">
        <w:rPr>
          <w:rFonts w:ascii="Times New Roman" w:eastAsia="Roman" w:hAnsi="Times New Roman" w:cs="Times New Roman"/>
          <w:b/>
          <w:sz w:val="24"/>
          <w:szCs w:val="24"/>
        </w:rPr>
        <w:t>автодоставки</w:t>
      </w:r>
      <w:proofErr w:type="spellEnd"/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 включает в себя оформление различных необходимых документов, например: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товарно-транспортной накладной;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счета-фактуры, если речь идет о перевозке товаров;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сертификатов происхождения для товаров импортного производства;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lastRenderedPageBreak/>
        <w:t>разрешений или лицензий;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гарантийного письма об оплате в случае, если оплата за доставку будет произведена после доставки получателю;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страхового полиса, если это требуется.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Выбор оптимальных маршрутов транспортировок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Выбор оптимальных маршрутов транспортировок зависит от специфики груза, его размеров и назначения. Особую сложность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представляет выбор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маршрута для крупногабаритных или негабаритных грузов.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Выбор маршрута перевозки груза преследует главную цель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обеспечить безопасность транспортировки груза и надлежащие условия его перевозки. Также оптимальный выбор маршрута перевозки грузов позволяет обеспечить безопасность других участников дорожного движения. Особенное значение этот фактор имеет для негабаритных грузов.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Маршрут перевозки уникально тяжелого груза должен быть составлен так, чтобы не допустить повреждения других автомобилей или дорожного покрытия.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Транспортировка груза осуществляется по дорогам общего пользования, поэтому выбор оптимальных маршрутов грузоперевозки будет зависеть от общей проходимости трассы и ее скоростного режима.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Нельзя не учитывать индивидуальные особенности трассы: качество асфальтового покрытия, уклон, ширину проезжей части, наличие всевозможных препятствий в виде мостов, железнодорожных насыпей, переездов и др.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Таким образом, составляя маршрут из точки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А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в точку Б, необходимо иметь четкое представление обо всех дорогах АБ, по которым может осуществляться грузоперевозка. Если есть несколько вариантов решения, то необходимо взвесить все «за» и «против», прежде чем прийти к окончательному выводу.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Выработка маршрута обычно происходит с учетом одного важного правила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время в пути должно быть минимальным, а срок доставки груза максимально коротким. Однако перевозка крупногабаритного груза требует учета и ряда дополнительных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параметров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например, сколько на проложенном пути мостов и железнодорожных путей, насколько удалены трассы от населенных пунктов.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Также учитываются и такие факторы, как погодные условия, время года и время суток. Если объехать населенные пункты не удастся, то в городской черте действуют особые правила движения для автотранспорта, осуществляющего перевозку крупногабаритного тяжеловесного груза. Например, движение должно осуществляться в то время, когда дороги максимально разгружены, то есть ночью.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Кроме того, при перевозке крупногабаритного тяжеловесного груза автомобильным транспортом (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например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дорожной строительной техники) возможно потребуется сопровождение, которое должно быть отдельно согласовано с дорожной полицией.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При разработке маршрута перевозки следует руководствоваться следующими параметрами: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основные технические характеристики транспортных средств;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специфика грузов, требования к особым условиям их перевозки;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состав организаций, согласующих маршрут и осуществляющих контроль за всеми;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этапы выполнения транспортных операций;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организационные обязанности сторон.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Организатор перевозок и заказчик предоставляют информацию в соответствующие дорожные организации. Это делается по той причине, что транспортная сеть может быть непригодна для перевозки крупногабаритного груза.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lastRenderedPageBreak/>
        <w:t xml:space="preserve"> Например, перевозке негабарита могут мешать электропровода, мосты, различные сооружения. Такие проблемы решаются индивидуально для каждого случая.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Следует помнить, что маршрут перевозки опасного груза составляется особенно тщательно, чтобы избежать возможных проблем в дороге.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Далее происходит согласование маршрута перевозки в соответствующих организациях, которые занимаются выдачей специальных разрешений.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Документы, которые необходимо предоставить для получения нужных разрешений, следующие: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маршрут транспортировки груза;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адрес загрузки и выгрузки;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точный вес и размеры всех перевозимых грузов;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спецификация на груз (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опасные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>, особо опасные, наливные, насыпные и т.д.);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чертежи груза.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Срок согласования маршрута транспортировки груза составляет от 7 до 20 дней.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Правила перевозки грузов автомобильным транспортом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Перевозка негабаритных и тяжеловесных грузов регулируется рядом требований, стандартов и правил, которые описаны в соответствующих документах.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Однако следует помнить,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что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несмотря на то, что негабарит должен перевозиться в соответствии с особыми правилами, разработанными специально для данной категории грузов, при перевозке главенствующую роль играют все же правила дорожного движения.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Стоит иметь в виду, что крупногабаритные и тяжеловесные грузы можно перевозить автотранспортом только в том случае, если груз невозможно перевести по частям.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Кроме того, груз запрещается перевозить, если он превышает по размерам автомобиль спереди свыше 2 метров и сзади свыше 4 метров. Исключение может составить только тот факт, когда уменьшение груза невозможно и перевозка груза по частям может быть очень трудной и дорогой.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Особое внимание стоит обратить на то требование, что если при загрузке товара есть возможность выбирать размеры нагрузки (ширину, высоту или длину), то следует избегать превышения разрешенной ширины.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Максимальную скорость передвижения назначает оформитель специального разрешения в зависимости от размеров груза, его массы и прочих нюансов и дорожных условий. 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>При этом скорость не должна превышать</w:t>
      </w:r>
      <w:r w:rsidRPr="007A6B9F">
        <w:rPr>
          <w:rFonts w:ascii="Times New Roman" w:eastAsia="Roman" w:hAnsi="Times New Roman" w:cs="Times New Roman"/>
          <w:sz w:val="24"/>
          <w:szCs w:val="24"/>
        </w:rPr>
        <w:t>: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максимально допустимую скорость транспортного средства;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80 км/ч.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Перевозка негабарита допускается только в тех случаях, если выполняется ряд условий: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Груз не ухудшает обзор водителю;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Не оказывает негативного влияния на устойчивость транспортного средства;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Не закрывает светоотражатели, осветительные устройства, опознавательные знаки, не препятствует восприятию сигналов, подаваемых водителю рукой;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Не создает шумов, не поднимает пыль при транспортировке, не вредит дороге и окружающей среде.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Если же одно из этих условий нарушается во время следования, в задачу водителя входит устранить нарушение. Если по какой-либо причине это невозможно, необходимо прекратить движение, в противном случае будет выписан штраф за перевозку крупногабаритного груза.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lastRenderedPageBreak/>
        <w:t xml:space="preserve">Инструкция по перевозке негабаритных и тяжеловесных грузов обращает особое внимание на нагрузки, воздействующие на каждую ось транспортного средства. Их значение ни в коем случае не должно превосходить разрешенное фирмой-изготовителем.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 целом, необходимо учитывать массу полуприцепа, которая также не должна превышать предельно допустимые величины. Однако даже при правильном выполнении всех расчетов, безопасность пути во многом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зависит от квалификации водителя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правила перевозки крупногабаритных грузов требуют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от него постоянного контроля над качеством крепления грузов и их расположением на платформе.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В обязанности водителя крупногабаритного груза входит: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перед выездом убедиться в исправности груза и на протяжении всего пути проверять это;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на дороге держаться правее и при необходимости остановиться в подходящем месте, чтобы позволить скопившимся сзади автомобилям проехать, или уступить дорогу движущимся навстречу автомобилям.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В обязанности перевозчика крупногабаритного груза входит: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организовать перевозку так, чтобы она наименьшим образом препятствовала и угрожала другим участникам движения;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избегать перевозку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в часы пик и в другое время, когда из-за дорожных или погодных условий и частоты движения это опасно и является причиной препятствия движения другим автомобильным средствам;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при возможности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избегать перевозку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в жилых местностях, также по улицам с интенсивным движением и перекресткам;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учитывать находящиеся на обочине постройки: знаки дорожного движения, линии электропередач и т.д.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При необходимости договориться с владельцем дороги о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временом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устранении препятствий, находящихся на дороге;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строго следовать установленному маршруту.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При необходимости изменить маршрут следует вновь ходатайствовать о новом специальном разрешении.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За обеспечение безопасности негабаритного груза во время транспортировки отвечает фирма-перевозчик и непосредственно водитель, выполняющий рейс.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Однако зачастую этого бывает недостаточно, поскольку отправитель хочет перестраховаться, чтобы полностью быть уверенным в том, что дорогостоящий груз будет доставлен в пункт назначения вовремя в целости и сохранности. В таких случаях транспортные компании предлагают воспользоваться услугой сопровождения негабарита.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 сопровождении груза участвуют так называемые «автомобили прикрытия» - транспортные средства, оснащенные специальными сигналами, а в некоторых случаях и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спецмаркировкой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>. Таким образом, присутствие автомобилей прикрытия оповещает всех участников дорожного движения о том, что производится транспортировка негабарита, соблюдается особый скоростной режим и другие правила перевозки негабаритного груза.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Кроме автомобилей прикрытия, в сопровождении негабарита могут также участвовать машины сопровождения и охраны (как правило, это автомобили дорожной полиции).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Их присутствие позволяет сделать грузоперевозку максимально защищенной и безопасной.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Кроме всего вышеперечисленного, существуют также требования к техническому состоянию, оборудованию транспортных средств и обозначению груза. Транспортные средства, перевозящие негабаритные грузы и тяжеловесные грузы, должны быть </w:t>
      </w:r>
      <w:r w:rsidRPr="007A6B9F">
        <w:rPr>
          <w:rFonts w:ascii="Times New Roman" w:eastAsia="Roman" w:hAnsi="Times New Roman" w:cs="Times New Roman"/>
          <w:sz w:val="24"/>
          <w:szCs w:val="24"/>
        </w:rPr>
        <w:lastRenderedPageBreak/>
        <w:t>оборудованы специальными световыми сигналами (проблесковыми маячками) оранжевого или желтого цвета.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7A6B9F">
        <w:rPr>
          <w:rFonts w:ascii="Times New Roman" w:eastAsia="Calibri" w:hAnsi="Times New Roman" w:cs="Times New Roman"/>
          <w:sz w:val="24"/>
          <w:szCs w:val="24"/>
        </w:rPr>
        <w:t>ребования</w:t>
      </w:r>
      <w:proofErr w:type="spellEnd"/>
      <w:r w:rsidRPr="007A6B9F">
        <w:rPr>
          <w:rFonts w:ascii="Times New Roman" w:eastAsia="Calibri" w:hAnsi="Times New Roman" w:cs="Times New Roman"/>
          <w:sz w:val="24"/>
          <w:szCs w:val="24"/>
        </w:rPr>
        <w:t>, предъявляемые к перевозке негабаритных и крупногабаритных грузов, подразделяются на несколько групп, исходя из размеров и габаритов груза.</w:t>
      </w:r>
      <w:proofErr w:type="gramEnd"/>
      <w:r w:rsidRPr="007A6B9F">
        <w:rPr>
          <w:rFonts w:ascii="Times New Roman" w:eastAsia="Calibri" w:hAnsi="Times New Roman" w:cs="Times New Roman"/>
          <w:sz w:val="24"/>
          <w:szCs w:val="24"/>
        </w:rPr>
        <w:t xml:space="preserve"> Для получения более подробной и четкой картины, автор составил следующую таблицу: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Таблица - Требования к перевозке негабаритных и крупногабаритных грузов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Параметры автопоезда с грузом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>Изменения параметра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>Необходимость разрешения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Автомобиль прикрытия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>Патрульный автомобиль</w:t>
      </w:r>
    </w:p>
    <w:p w:rsidR="008C6184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Длина автопоезда с грузом (м)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20-24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необходимо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24-30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необходимо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proofErr w:type="gramStart"/>
      <w:r w:rsidRPr="007A6B9F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gramEnd"/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30 и более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необходимо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proofErr w:type="gramStart"/>
      <w:r w:rsidRPr="007A6B9F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gramEnd"/>
    </w:p>
    <w:p w:rsidR="008C6184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Ширина автопоезда с грузом (м)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2,55-3,49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необходимо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3,50-3,99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необходимо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Pr="007A6B9F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gramEnd"/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4 и более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необходимо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proofErr w:type="gramStart"/>
      <w:r w:rsidRPr="007A6B9F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gramEnd"/>
    </w:p>
    <w:p w:rsidR="008C6184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Высота автопоезда с грузом (м)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4,00-4,49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необходимо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4,50 и более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>разработка маршрута в зависимости от препятствий с привлечением спецтехники по подъему электросетей и т.д.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Вес автопоезда с грузом (т)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>38-44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необходимо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>44 и более</w:t>
      </w:r>
      <w:r w:rsidRPr="007A6B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разработка спецпроекта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B9F">
        <w:rPr>
          <w:rFonts w:ascii="Times New Roman" w:eastAsia="Calibri" w:hAnsi="Times New Roman" w:cs="Times New Roman"/>
          <w:sz w:val="24"/>
          <w:szCs w:val="24"/>
        </w:rPr>
        <w:t xml:space="preserve">Кроме того, на транспортных средствах, перевозящие крупногабаритные и тяжеловесные грузы должны быть установлены </w:t>
      </w:r>
      <w:proofErr w:type="spellStart"/>
      <w:r w:rsidRPr="007A6B9F">
        <w:rPr>
          <w:rFonts w:ascii="Times New Roman" w:eastAsia="Calibri" w:hAnsi="Times New Roman" w:cs="Times New Roman"/>
          <w:sz w:val="24"/>
          <w:szCs w:val="24"/>
        </w:rPr>
        <w:t>опозновательные</w:t>
      </w:r>
      <w:proofErr w:type="spellEnd"/>
      <w:r w:rsidRPr="007A6B9F">
        <w:rPr>
          <w:rFonts w:ascii="Times New Roman" w:eastAsia="Calibri" w:hAnsi="Times New Roman" w:cs="Times New Roman"/>
          <w:sz w:val="24"/>
          <w:szCs w:val="24"/>
        </w:rPr>
        <w:t xml:space="preserve"> знаки «Автопоезд», «Крупногабаритный груз» и «Длинномерное транспортное средство»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Документальное оформление грузоперевозок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 первую очередь, потребуется счет или счет-фактура. В этом сопроводительном документе, выписываемом продавцом товара покупателю, указывается следующая информация: наименование и координаты обеих сторон, время и номер заказа, описание груза, упаковочные данные, точные обозначения и номера, проставленные на упаковке, цена груза, а также способ его оплаты и поставки.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Далее следует счет-проформа, в котором указываются цена и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стоимось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товара, однако он не является расчетным документом, поскольку в нем нет требования об уплате обозначенной суммы.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Таким счетом может быть оформлен товар, который уже отгружен, но еще никем не приобретен, и наоборот.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Упаковочный лист содержит перечень позиций груза с указанием номера и веса каждого места груза.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lastRenderedPageBreak/>
        <w:t xml:space="preserve">Это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грузо-сопроводительный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документ, являющийся дополнением к счету-фактуре.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Одним из важнейших этапов организации процесса перевозки крупногабаритных грузов является получение всех необходимых разрешений.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Договор о перевозке негабарита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Заключая договор о перевозке грузов автотранспортом, компания-перевозчик берет на себя обязательство доставить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груз заказчика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из одной точки в другую, обеспечить целостность и сохранность груза на протяжении всего пути.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Документы по оформлению негабаритных грузов должны охватывать все детали грузоперевозки.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При подготовке и в процессе транспортировки груза это помогает учесть все возможные обстоятельства, доставить груз в срок и в надлежащем виде.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 договоре оформления грузоперевозки фиксируются сведения о составе организаций, которые согласовывают маршрут, условиях транспортировки, показателях используемых транспортных средств. Договор оформления грузоперевозки также должны определять организационные обязанности сторон.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Каждый договор о перевозке грузов автотранспортом составляется индивидуально, с учетом особенностей груза, маршрута, наличия включенных услуг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экспедирования, охраны, погрузочных и разгрузочных работ.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 том случае, если заказчик-грузоотправитель желает застраховать груз, к документам грузоперевозки также прилагается страховой договор. Условия договора перевозки грузов могут зависеть от количества получателей груза. Если получатель один, грузоперевозка называется централизованной. Договор оформления негабаритного груза в этом случае заключается компанией-перевозчиком и отправителем груза. Когда же получателей груза несколько, грузоперевозка является децентрализованной. Договор перевозки груза транспортом компания-перевозчик оформляет с каждым получателем.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b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Товарно-транспортная накладная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Помимо договора, в число главных документов грузоперевозки входит товарно-транспортная накладная (накладная CMR) которая должна содержать следующую информацию: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отправитель (наименование, адрес, страна);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получатель (наименование, адрес, страна);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место разгрузки груза;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место и дата погрузки груза;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прилагаемые документы;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знаки и номера;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количество мест;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род упаковки;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наименование груза;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статистический номер;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вес, брутто, </w:t>
      </w:r>
      <w:proofErr w:type="gramStart"/>
      <w:r w:rsidRPr="007A6B9F">
        <w:rPr>
          <w:rFonts w:ascii="Times New Roman" w:eastAsia="Roman" w:hAnsi="Times New Roman" w:cs="Times New Roman"/>
          <w:sz w:val="24"/>
          <w:szCs w:val="24"/>
        </w:rPr>
        <w:t>кг</w:t>
      </w:r>
      <w:proofErr w:type="gramEnd"/>
      <w:r w:rsidRPr="007A6B9F">
        <w:rPr>
          <w:rFonts w:ascii="Times New Roman" w:eastAsia="Roman" w:hAnsi="Times New Roman" w:cs="Times New Roman"/>
          <w:sz w:val="24"/>
          <w:szCs w:val="24"/>
        </w:rPr>
        <w:t>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объем, м3;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указания отправителя (таможенная и прочая обработка);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объявленная стоимость груза;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возврат;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условия оплаты;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перевозчик (наименование, адрес, страна);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последующий перевозчик (наименование, адрес, страна);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оговорки и замечания перевозчика;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lastRenderedPageBreak/>
        <w:t>подлежит оплате (ставка, скидки, надбавки, дополнительные сборы и т.п.);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особые согласованные условия;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дата и место составления накладной;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время прибытия под погрузку и время убытия. Подпись и штамп отправителя;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номер путевого листа и дата его выдачи. Фамилии водителей. Подпись и штамп перевозчика;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дата получения груза, время прибытия под разгрузку и время убытия. Подпись и штамп получателя;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регистрационный номер (тягач, полуприцеп);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марка (тягач, полуприцеп).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Накладная состоит из двух разделов: </w:t>
      </w:r>
      <w:r w:rsidRPr="007A6B9F">
        <w:rPr>
          <w:rFonts w:ascii="Times New Roman" w:eastAsia="Roman" w:hAnsi="Times New Roman" w:cs="Times New Roman"/>
          <w:b/>
          <w:sz w:val="24"/>
          <w:szCs w:val="24"/>
        </w:rPr>
        <w:t>товарного и транспортного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. 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Товарный раздел 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определяет взаимоотношения между грузоотправителем и грузополучателем. Этот раздел документа для перевозки груза необходим для списания товарно-материальных ценностей у отправителя и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оприходования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их у грузополучателя.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 xml:space="preserve">Транспортный раздел </w:t>
      </w:r>
      <w:r w:rsidRPr="007A6B9F">
        <w:rPr>
          <w:rFonts w:ascii="Times New Roman" w:eastAsia="Roman" w:hAnsi="Times New Roman" w:cs="Times New Roman"/>
          <w:sz w:val="24"/>
          <w:szCs w:val="24"/>
        </w:rPr>
        <w:t>накладной определяет взаимоотношения между отправителем груза и компанией, осуществляющей грузоперевозку. По правилам оформления негабаритного груза и грузов другого типа, товарно-транспортная накладная выписывается в четырех экземплярах. Один из экземпляров накладной необходим для списания товарно-материальной ценности груза и остается у грузоотправителя. Остальные экземпляры этого документа для перевозки негабаритного груза передаются водителю транспортного средства.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Для надлежащего оформления грузоперевозки один экземпляр товарно-транспортной накладной прилагается к путевому листу. Он необходим для отчетности компании-перевозчика и начисления заработной платы водителю. Второй вручается получателю груза, третий </w:t>
      </w:r>
      <w:r w:rsidRPr="007A6B9F">
        <w:rPr>
          <w:rFonts w:ascii="Roman" w:eastAsia="Roman" w:hAnsi="Roman" w:cs="Times New Roman"/>
          <w:sz w:val="24"/>
          <w:szCs w:val="24"/>
        </w:rPr>
        <w:t></w:t>
      </w:r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высылается грузоотправителю. Этот документ сопровождается счетом за грузоперевозку. При оформлении негабаритных грузов для нескольких получателей число экземпляров товарно-транспортной накладной может быть увеличено.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>При перевозке грузов по Европе нужна транспортная декларация Т-1 или «северный паспорт». Это гарантийный транзитный документ, сопровождающий по территории Европейского союза (ЕС) все грузы неевропейского происхождения, а также грузы с европейских таможенных складов. На грузы, доставляемые сухопутным путем в страны ЕС, Т-1 оформляется на границе. Если груз прибывает с внутренних таможенных складов стран ЕС, Т-1 оформляется представителем поставщика или перевозчика. Основанием для оформления «северного паспорта» являются счет и упаковочный лист (Постановление Госкомстата РФ от 28.11.1997 г. N 78).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b/>
          <w:sz w:val="24"/>
          <w:szCs w:val="24"/>
        </w:rPr>
        <w:t>Специальное разрешение</w:t>
      </w:r>
    </w:p>
    <w:p w:rsidR="00F819BA" w:rsidRPr="007A6B9F" w:rsidRDefault="008C6184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  <w:r w:rsidRPr="007A6B9F">
        <w:rPr>
          <w:rFonts w:ascii="Times New Roman" w:eastAsia="Roman" w:hAnsi="Times New Roman" w:cs="Times New Roman"/>
          <w:sz w:val="24"/>
          <w:szCs w:val="24"/>
        </w:rPr>
        <w:t xml:space="preserve">Оформление негабаритных грузов всегда проводится в соответствии с нормативными документами: правилами перевозки негабаритных грузов, правилами дорожного движения и другими. При транспортировке длинномерного, </w:t>
      </w:r>
      <w:proofErr w:type="spellStart"/>
      <w:r w:rsidRPr="007A6B9F">
        <w:rPr>
          <w:rFonts w:ascii="Times New Roman" w:eastAsia="Roman" w:hAnsi="Times New Roman" w:cs="Times New Roman"/>
          <w:sz w:val="24"/>
          <w:szCs w:val="24"/>
        </w:rPr>
        <w:t>сверхнегабаритного</w:t>
      </w:r>
      <w:proofErr w:type="spellEnd"/>
      <w:r w:rsidRPr="007A6B9F">
        <w:rPr>
          <w:rFonts w:ascii="Times New Roman" w:eastAsia="Roman" w:hAnsi="Times New Roman" w:cs="Times New Roman"/>
          <w:sz w:val="24"/>
          <w:szCs w:val="24"/>
        </w:rPr>
        <w:t xml:space="preserve"> груза, грузов особого назначения к документам грузоперевозки прилагается специальное разрешение на перевозку.</w:t>
      </w: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p w:rsidR="00F819BA" w:rsidRPr="007A6B9F" w:rsidRDefault="00F819BA" w:rsidP="007A6B9F">
      <w:pPr>
        <w:spacing w:after="0" w:line="240" w:lineRule="auto"/>
        <w:ind w:firstLine="567"/>
        <w:contextualSpacing/>
        <w:jc w:val="both"/>
        <w:rPr>
          <w:rFonts w:ascii="Times New Roman" w:eastAsia="Roman" w:hAnsi="Times New Roman" w:cs="Times New Roman"/>
          <w:sz w:val="24"/>
          <w:szCs w:val="24"/>
        </w:rPr>
      </w:pPr>
    </w:p>
    <w:sectPr w:rsidR="00F819BA" w:rsidRPr="007A6B9F" w:rsidSect="00D8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9BA"/>
    <w:rsid w:val="007A6B9F"/>
    <w:rsid w:val="008C6184"/>
    <w:rsid w:val="00D85FC7"/>
    <w:rsid w:val="00F8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3755</Words>
  <Characters>21404</Characters>
  <Application>Microsoft Office Word</Application>
  <DocSecurity>0</DocSecurity>
  <Lines>178</Lines>
  <Paragraphs>50</Paragraphs>
  <ScaleCrop>false</ScaleCrop>
  <Company/>
  <LinksUpToDate>false</LinksUpToDate>
  <CharactersWithSpaces>25109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kypreeva</cp:lastModifiedBy>
  <cp:revision>3</cp:revision>
  <dcterms:created xsi:type="dcterms:W3CDTF">2022-03-17T07:12:00Z</dcterms:created>
  <dcterms:modified xsi:type="dcterms:W3CDTF">2023-03-13T05:32:00Z</dcterms:modified>
</cp:coreProperties>
</file>