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A" w:rsidRPr="00472F8B" w:rsidRDefault="00D03787" w:rsidP="00683CCA">
      <w:pPr>
        <w:spacing w:after="240" w:line="240" w:lineRule="auto"/>
        <w:ind w:firstLine="0"/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 xml:space="preserve">                                    </w:t>
      </w:r>
      <w:r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   </w:t>
      </w:r>
      <w:r w:rsid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         </w:t>
      </w:r>
      <w:r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 </w:t>
      </w:r>
      <w:r w:rsidR="00683CCA"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 </w:t>
      </w:r>
      <w:r w:rsidR="000B4372"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>Разработка урока</w:t>
      </w:r>
      <w:r w:rsidR="00683CCA"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-лекции </w:t>
      </w:r>
      <w:r w:rsidR="000B4372"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 </w:t>
      </w:r>
    </w:p>
    <w:p w:rsidR="000B4372" w:rsidRPr="00D03787" w:rsidRDefault="000B4372" w:rsidP="00683CCA">
      <w:pPr>
        <w:spacing w:after="240" w:line="240" w:lineRule="auto"/>
        <w:ind w:firstLine="0"/>
        <w:jc w:val="center"/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</w:pPr>
      <w:r w:rsidRPr="00472F8B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>ЖИЗНЬ И ТВОРЧЕСТВО МАКСИМА ГОРЬКОГО</w:t>
      </w:r>
      <w:r w:rsidRPr="00683CCA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  <w:r w:rsidRPr="00D03787">
        <w:rPr>
          <w:rFonts w:eastAsia="Times New Roman" w:cs="Times New Roman"/>
          <w:b/>
          <w:bCs/>
          <w:caps/>
          <w:color w:val="333333"/>
          <w:sz w:val="20"/>
          <w:szCs w:val="20"/>
          <w:lang w:eastAsia="ru-RU"/>
        </w:rPr>
        <w:t xml:space="preserve">(АЛЕКСЕЯ МАКСИМОВИЧА ПЕШКОВА). 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pacing w:val="45"/>
          <w:sz w:val="20"/>
          <w:szCs w:val="20"/>
          <w:lang w:eastAsia="ru-RU"/>
        </w:rPr>
        <w:t>Цель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: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познакомить с жизнью и творчеством М. Горького, обратив внимание на сложность судьбы писателя, неоднозначность его творческого пути.</w:t>
      </w:r>
    </w:p>
    <w:p w:rsidR="000B4372" w:rsidRPr="00D03787" w:rsidRDefault="000B4372" w:rsidP="000B4372">
      <w:pPr>
        <w:shd w:val="clear" w:color="auto" w:fill="FFFFFF"/>
        <w:spacing w:after="120" w:line="240" w:lineRule="auto"/>
        <w:ind w:firstLine="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pacing w:val="45"/>
          <w:sz w:val="20"/>
          <w:szCs w:val="20"/>
          <w:lang w:eastAsia="ru-RU"/>
        </w:rPr>
        <w:t>Ход урока</w:t>
      </w:r>
    </w:p>
    <w:p w:rsidR="00683CCA" w:rsidRPr="00D03787" w:rsidRDefault="000B4372" w:rsidP="00683CCA">
      <w:pPr>
        <w:shd w:val="clear" w:color="auto" w:fill="FFFFFF"/>
        <w:spacing w:after="100" w:afterAutospacing="1" w:line="240" w:lineRule="auto"/>
        <w:ind w:left="4500" w:firstLine="360"/>
        <w:jc w:val="both"/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...Сама его жизнь – это книга, это увлекательный роман.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Е. Замятин</w:t>
      </w:r>
    </w:p>
    <w:p w:rsidR="000B4372" w:rsidRPr="00D03787" w:rsidRDefault="00683CCA" w:rsidP="00683CCA">
      <w:pPr>
        <w:shd w:val="clear" w:color="auto" w:fill="FFFFFF"/>
        <w:spacing w:after="100" w:afterAutospacing="1" w:line="240" w:lineRule="auto"/>
        <w:ind w:left="4500"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  </w:t>
      </w:r>
      <w:r w:rsidR="000B4372" w:rsidRPr="00D03787">
        <w:rPr>
          <w:rFonts w:eastAsia="Times New Roman" w:cs="Times New Roman"/>
          <w:color w:val="333333"/>
          <w:sz w:val="20"/>
          <w:szCs w:val="20"/>
          <w:lang w:eastAsia="ru-RU"/>
        </w:rPr>
        <w:t>Горький – материал своих книг.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В.</w:t>
      </w:r>
      <w:r w:rsidR="000B4372"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Шкловский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I. Вступительная беседа.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– Какие воспоминания остались у вас о детстве? Чего вспоминается больше, хорошего или плохого?</w:t>
      </w:r>
    </w:p>
    <w:p w:rsidR="00683CCA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Очень сложной была судьба этого писателя, трудным было детство, он, может быть, и псевдоним выбрал в соответствии с этим.</w:t>
      </w:r>
    </w:p>
    <w:p w:rsidR="000B4372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Все чаще в нашей печати встречаются слова: «трагедия Горького». При политическом режиме Сталина, когда писатель был признан советским классиком, не только подорвали авторитет Горького в мире, но и лишили его сочувствия многих любивших его раньше людей. «Кто утверждает, что в судьбе Горького все законно, естественно и даже прекрасно, – писал наиболее влиятельный в русской эмиграции критик Георгий Адамович, – служит памяти его очень дурную службу».</w:t>
      </w:r>
    </w:p>
    <w:p w:rsidR="000B4372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I</w:t>
      </w:r>
      <w:r w:rsidR="00AB528A"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I. Лекция.</w:t>
      </w:r>
      <w:bookmarkStart w:id="0" w:name="_GoBack"/>
      <w:bookmarkEnd w:id="0"/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16 (28) марта 1868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Нижнем Новгороде в семье столяра-</w:t>
      </w:r>
      <w:r w:rsidRPr="00D03787">
        <w:rPr>
          <w:rFonts w:eastAsia="Times New Roman" w:cs="Times New Roman"/>
          <w:color w:val="333333"/>
          <w:spacing w:val="15"/>
          <w:sz w:val="20"/>
          <w:szCs w:val="20"/>
          <w:lang w:eastAsia="ru-RU"/>
        </w:rPr>
        <w:t>краснодеревщика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Максима Савватиевича Пешкова и Варвары Васильевны из мещанского рода Кашириных родился сын Алексей. Необычайную живописность этого края отмечал Е. Замятин в воспоминаниях о Горьком:</w:t>
      </w:r>
    </w:p>
    <w:p w:rsidR="000B4372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«На высоком берегу реки – зубчатые стены древнего Кремля, золотые кресты и купола многочисленных церквей. Ниже, у воды – бесконечные склады,  амбары,  пристани,  магазины:  здесь  каждое  лето  шумела знаменитая русская ярмарка, где происходили гомерические кутежи и делались  миллионы,  где  с  длиннополыми  сюртуками  русских  купцов  смешивались азиатские халаты. И, наконец, на другом берегу – кусок Европы – лес  фабричных  труб,  огненные  жерла  домен,   железные   корпуса  кораблей.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..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Этот город, где жили рядом Россия XVI и XX века, – Нижний Новгород, родина Горького. Река, на берегу которой он вырос, – это Волга, родившая легендарных русских бунтарей Разина и Пугачева, Волга, о которой сложено столько песен русскими бурлаками. Горький прежде всего связан с Волгой: его дед был здесь бурлаком».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1873–1878 гг.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После смерти отца живет с матерью в семье деда Василия  Каширина,  владельца  красильной  мастерской.  По  словам  Е. Замятина, 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«Это был тип русского американца, ... начавши жизнь бурлаком, он закончил ее владельцем трех кирпичных фабрик и нескольких домов. В доме этого скупого старика проходит детство Горького. Оно было очень коротким: в 8 лет мальчик был уже отдан в подмастерье к сапожнику, он был  брошен  в  мутную  реку жизни, из которой ему представлялось выплывать как ему угодно. Такова была система воспитания, выбранная его дедом».</w:t>
      </w:r>
    </w:p>
    <w:p w:rsidR="000B4372" w:rsidRPr="00D03787" w:rsidRDefault="000B4372" w:rsidP="000B4372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1879–1884 гг.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После смерти матери дед отправляет Алешу «в люди». Е. Замятин писал об этом: 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«Самоучка, за всю свою жизнь только полгода пробывший в начальной школе, Горький не переставал учиться всю жизнь и знал очень много. И к тому, что он не знал, у него было трогательное, какое-то детски почтительное отношение. Эту черту мне приходилось наблюдать в нем много раз».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В 1884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Алексей Пешков безуспешно пытается поступить в университет. Работает на пристанях.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12 декабря 1887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После смерти деда и бабушки, в результате мучительного разлада между мечтой и действительностью Алеша Пешков пытается покончить с собой.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1891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Уходит  из  Нижнего  Новгорода  путешествовать  «по  Руси». 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Все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это – пешком, в компании бездомных живописных бродяг, с ночевками в степи у костров, в заброшенных домах, под опрокинутыми лодками. Сколько происшествий, встреч, дружб, драк, ночных исповедей! Какой материал для будущего писателя!..» (Е. Замятин.)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12 сентября 1892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тифлисской газете «Кавказ» напечатан рассказ «Макар Чудра» за подписью «М. Горький».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«...Романтический бродяга выпустил книгу рассказов, –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пишет о начале писательской деятельности Горького Е. Замятин. – 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Пред изумленным читателем предстал не только до тех пор неведомый мир «босяков», но и  целая  система  анархической  философии  этих  пасынков  общества. «Цеховой малярного цеха Алексей Пешков», как было записано в паспорте,  превратился  в  Максима  Горького.  Он сразу стал одним из самых популярных  писателей  в  России,  особенно в кругах молодежи и интеллигенции».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1901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Участвует в демонстрации в Петербурге на площади около Казанского собора. В числе других литераторов и общественных деятелей подписывает протест против насилия во время разгона демонстраций. Арестован за революционную деятельность и заключен в тюрьму. Освобожден по состоянию здоровья под домашний арест в результате хлопот Л. Толстого.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1902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Академия наук на заседании Отделения русского языка и словесности избирает Горького почетным академиком, но решение было отменено. Николай II на докладе о выборах Горького в почетные академики пишет: «Более чем оригинально!».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1905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Активно участвует в революционном движении. Снабжает деньгами большевистские газеты. Заключен в Петропавловскую крепость в связи с обвинением в «государственном преступлении».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С 1906 г.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– за границей. На Капри принимает участие в съезде литераторов, читает лекции по русской литературе.</w:t>
      </w:r>
    </w:p>
    <w:p w:rsidR="00D03787" w:rsidRDefault="000B4372" w:rsidP="00D03787">
      <w:pPr>
        <w:shd w:val="clear" w:color="auto" w:fill="FFFFFF"/>
        <w:spacing w:after="120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В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1914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возвращается в Петербург. Настоящей катастрофой для Горького была Первая мировая война, чудовищный пример «коллективного безумия», когда Человек из гордого существа превратился в «окопную вошь» и «пушечное мясо», когда люди зверели на глазах, когда разум человеческий  вдруг  доказал  свое  полное  бессилие  перед  трагическими событиями. В малоизвестном стихотворении Горького мы найдем такие строки:</w:t>
      </w:r>
    </w:p>
    <w:p w:rsidR="000B4372" w:rsidRPr="00D03787" w:rsidRDefault="000B4372" w:rsidP="00D03787">
      <w:pPr>
        <w:shd w:val="clear" w:color="auto" w:fill="FFFFFF"/>
        <w:spacing w:after="120" w:line="240" w:lineRule="auto"/>
        <w:ind w:firstLine="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Как мы потом жить будем?</w:t>
      </w:r>
      <w:r w:rsid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Что нам этот ужас принесет.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Что теперь от ненависти к людям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Душу мою спасет?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1917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После свержения самодержавия восстановлен в звании почетного академика.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21 апреля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газете «Новая жизнь» начинают появляться заметки из цикла «Несвоевременные мысли», которые печатаются и в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1918 г.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Группа подготовленных учащихся представляет сообщение по статьям Горького «Несвоевременные мысли», прослушав которое учащиеся 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u w:val="single"/>
          <w:lang w:eastAsia="ru-RU"/>
        </w:rPr>
        <w:t>письменно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отвечают на предложенные вопросы: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1. Какие главные темы ставит М. Горький в «Несвоевременных мыслях»?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2. Почему мысли Горького названы «несвоевременными» в 1917–1918 гг. и в чем их нынешняя «своевременность»?</w:t>
      </w:r>
    </w:p>
    <w:p w:rsidR="000B4372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О существовании «Несвоевременных мыслей» разговоры ходили давно. Это были глухие разговоры о том, что «пролетарский писатель» Максим Горький не принял Октябрьской революции, не соглашался с политикой большевиков и резко осуждал лично Ленина.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К сожалению, нет подлинных документов, например, о жизни Горького в СССР, когда он был фактически изолирован от внешнего мира и даже в своих частых поездках по стране не мог быть объективным наблюдателем того, что происходило на самом деле.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Да, он спорил с Лениным и большевиками в 1917–1918 годах и позже, когда в 1922 году в письме к Ан. Франсу писал: «Суд над эсерами носит цинический характер публичного подготовления убийства людей, которые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искренно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были преданы делу освобождения русского народа». Хотя до революции Горький помогал большевикам и своим творчеством, и даже просто своими деньгами.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Ясно, что отъезд на Запад был продиктован не только болезнью, а и невозможностью дальше сотрудничать с большевиками в культурной области. Основной идеей писателя в это время становится желание сохранить культуру России.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Этому подчинено создание издательства «Всемирная литература» и статьи «Несвоевременные мысли». Нам это сейчас трудно представить, но в 1918 г. в Петрограде за мешок мерзлой картошки продавали старинные фамильные бриллианты. О том, как разного рода жулики наживались на этом, Горький также писал в этих статьях.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«Несвоевременные мысли» Горького – это, прежде всего, резкий протест против небрежения культурными ценностями и, самое главное, – теми людьми, которые создают эти ценности. Горький вышел из низов и потому с особой болью реагировал на всякого рода дикость, грубость, невежество. Он их как бы всей «кожей чувствовал».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И наоборот – даже самые слабые ростки культуры, даже самые обычные проявления вежливости, порядочности вызывали в нем ликование.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повести Горького «Городок Окуров» есть замечательная сцена, где словно предсказан характер революции в России. Городовой говорит по поводу объявления в России «свободы»: «Теперь такое начнется, – ух! Теперь каждый каждому все обиды напомнит!»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Не кажется ли вам, что это подходит и к нынешней ситуации, когда объявление «свободы» оборачивается не культурными задачами, а напоминанием всеми своих «обид» друг другу? А там, где начинается напоминание «обид», городовому всегда будет работа!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Вот почему городовой в «Городке Окурове» был спокоен. Он понимал, что объявлять «свободу» – еще не значит сделать всех истинно свободными.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Вот и вторая тема «Несвоевременных мыслей» Горького: культура и свобода. Для развития культуры свобода необходима – но одной внешней свободы недостаточно. Ведь она может повернуться своей страшной стороной: свободой грабить, воровать и убивать. Горький кричит об этой опасности.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И  посмотрите  вокруг  себя:  разве  его  крик  не  доносится  до  наших дней?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«Грабят – изумительно, артистически; нет сомнения, что об этом процессе самоограбления Руси история будет рассказывать с величайшим пафосом».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И наконец – третья тема: русский национальный характер в понимании Горького. Никто не написал о русском человеке столько высоких слов, как Горький.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цикле «По Руси», в «Заметках из дневника» он показывает наш народ самым талантливым и способным к творчеству народом на земле. Но в то же время он сказал о русском народе наиболее страшные слова из всех, какие когда-либо произносились.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С точки зрения Горького, талантливость народа часто оборачивается в зверствах. Гражданская война, безусловно, давала примеры зверства, и не Горький придумал это.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И все-таки его речи о русском характере нельзя принимать буквально. Жестокими были все мировые революции. Но Горький судит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свой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народ и  судит  его  как  бы 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изнутри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.  Это  называется  «национальной  самокритикой».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 XIX веке такой «самокритикой» занимались, например, Чаадаев, Грибоедов, Пушкин, Гоголь. Они не льстили своему народу, писали о нем правду. Пушкин писал о зверствах казаков в «Капитанской дочке», Гоголь подсмеивался над мужиками в «Мертвых душах».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Но «самокритика» Горького оказалась страшнее, яростнее и оттого, может быть, – не совсем справедливой. Но и время было другое. И характер писателя, недаром взявшего себе литературный псевдоним 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Максим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(«максимальный»), был другим.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Важно помнить, что «Несвоевременные мысли» – не просто сборник публицистики, а страстные газетные отклики на ежедневные события в стране.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Читая их, мы чувствуем дыхание того времени, слышим крики и стоны той эпохи, времени, в которое нам едва ли надо возвращаться, но которое нам нельзя забывать.</w:t>
      </w:r>
    </w:p>
    <w:p w:rsidR="000B4372" w:rsidRPr="00D03787" w:rsidRDefault="000B4372" w:rsidP="000B4372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Вот  одна  из  статей,  опубликованных  в  газете  «Новая жизнь»  № 82 (297), 3 мая (20 апреля) 1918 г.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«На днях какие-то окаянные мудрецы осудили семнадцатилетнего юношу на семнадцать лет общественных работ за то, что этот юноша откровенно и честно заявил: «Я не признаю советской власти!»</w:t>
      </w:r>
    </w:p>
    <w:p w:rsidR="000B4372" w:rsidRPr="00D03787" w:rsidRDefault="000B4372" w:rsidP="00683CC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Не говоря о том, что людей, которые не признают авторитета власти комиссаров, найдется в России десятки миллионов и что всех этих людей невозможно истребить, я нахожу полезным напомнить строгим, но не умным судьям о том, откуда явился 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этот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честный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юноша, столь 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нелепо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-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сурово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осужденный ими.</w:t>
      </w:r>
      <w:r w:rsidR="00683CCA"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Этот юноша – плоть от плоти тех прямодушных и бесстрашных людей, которые на протяжении десятилетий, живя в атмосфере полицейского надзора, шпионства и предательства, неустанно разрушали свинцовую тюрьму монархии, внося, с опасностью для свободы и жизни своей, в темные массы рабочих и крестьян идеи свободы, права, социализма. Этот юноша – духовный потомок людей, которые, будучи схвачены врагами и изнывая в тюрьмах, отказывались на допросах разговаривать с жандармами из презрения к победившему врагу.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Этот юноша воспитан высоким примером тех лучших русских людей, которые сотнями и тысячами погибали в ссылке, в тюрьмах, в каторге и на костях которых мы ныне собираемся строить новую Россию.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Это – романтик, идеалист, которому органически противна «реальная политика» насилия и обмана, политика фанатиков догмы, окруженных – по их же сознанию – жуликами и шарлатанами.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Чтоб воспитать мужественного и честного юношу в подлых условиях русской жизни, требовалась огромная затрата духовных сил, почти целый век напряженной работы.</w:t>
      </w:r>
    </w:p>
    <w:p w:rsidR="000B4372" w:rsidRPr="00D03787" w:rsidRDefault="000B4372" w:rsidP="00AB528A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И вот теперь люди, ради свободы которых совершалась эта работа, не понимая, что честный враг лучше подлого друга, осудили мужественного юношу за то, что он, – как это и следует, – не может и не хочет признавать власть, попирающую свободу. Есть очень умная басня о свинье под дубом вековым, – может быть, премудрые судьи найдут время прочитать ее? Им необходимо озн</w:t>
      </w:r>
      <w:r w:rsidR="00AB528A"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акомиться с моралью этой басни.»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4 сентября 1918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заключает договор с большевиками об образовании издательства «Всемирная литература».</w:t>
      </w:r>
    </w:p>
    <w:p w:rsidR="000B4372" w:rsidRPr="00D03787" w:rsidRDefault="000B4372" w:rsidP="000B4372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1918–1921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кроме литературной работы активно занимается общественной деятельностью: читает лекции о культуре, работает в «комиссии по улучшению быта ученых».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9 августа 1921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 настоянию Ленина уезжает за границу, где продолжает литературную деятельность.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9 мая 1933 г.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 возвращается в Россию, где пишет многочисленные публицистические статьи, руководит подготовкой I съезда писателей.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27 мая 1936 г.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М. Горький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заболел гриппом и 18 июня умер в Горках, близ Москвы.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20 июня 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после траурного митинга урна с прахом писателя замурована в Кремлевской стене.</w:t>
      </w:r>
    </w:p>
    <w:p w:rsidR="000B4372" w:rsidRPr="00D03787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Так сложилась судьба известного русского писателя и общественного деятеля М. Горького. Беседу о нем закончим словами Леонида Леонова:</w:t>
      </w:r>
    </w:p>
    <w:p w:rsidR="000B4372" w:rsidRPr="00D03787" w:rsidRDefault="000B4372" w:rsidP="00D03787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</w:pP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«...По собственному опыту известно нам, насколько необязательны для потомков дедовские кумиры и привязанности. Но только всякий раз, оглянувшись на наш век с его незатухающим заревом великих битв, эпохальных сожжений... на пути в землю обетованную, они среди прочих исполинских теней... различат и характерную сутуловатую фигуру Максима Горького... Из-под козырька прижатой ко лбу ладони, с той же неповторимой, чуть иронической одобрительной улыбкой он будет испытующе всматриваться вослед им, все вперед и дальше уходящим поколеньям, в которые </w:t>
      </w:r>
      <w:r w:rsidRPr="00D03787">
        <w:rPr>
          <w:rFonts w:eastAsia="Times New Roman" w:cs="Times New Roman"/>
          <w:i/>
          <w:iCs/>
          <w:color w:val="333333"/>
          <w:spacing w:val="15"/>
          <w:sz w:val="20"/>
          <w:szCs w:val="20"/>
          <w:lang w:eastAsia="ru-RU"/>
        </w:rPr>
        <w:t>он</w:t>
      </w:r>
      <w:r w:rsidRP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 так верил – трибун, поэт, бунтарь, отец и наставник Человеков на земле».</w:t>
      </w:r>
      <w:r w:rsidR="00D03787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        </w:t>
      </w:r>
      <w:r w:rsidRPr="00D03787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III. Итог урока</w:t>
      </w:r>
      <w:r w:rsidR="00472F8B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– Каким предстал перед вами М. Горький?</w:t>
      </w:r>
      <w:r w:rsid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             </w:t>
      </w:r>
      <w:r w:rsidR="00472F8B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="00472F8B" w:rsidRPr="00472F8B">
        <w:rPr>
          <w:rFonts w:eastAsia="Times New Roman" w:cs="Times New Roman"/>
          <w:bCs/>
          <w:color w:val="333333"/>
          <w:sz w:val="16"/>
          <w:szCs w:val="16"/>
          <w:lang w:eastAsia="ru-RU"/>
        </w:rPr>
        <w:t>Д/З</w:t>
      </w:r>
      <w:r w:rsidR="00472F8B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Д/з  -  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Прочитать </w:t>
      </w:r>
      <w:r w:rsidR="00D03787" w:rsidRPr="00D03787">
        <w:rPr>
          <w:rFonts w:eastAsia="Times New Roman" w:cs="Times New Roman"/>
          <w:color w:val="333333"/>
          <w:sz w:val="20"/>
          <w:szCs w:val="20"/>
          <w:lang w:eastAsia="ru-RU"/>
        </w:rPr>
        <w:t>пьесу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Горького «</w:t>
      </w:r>
      <w:r w:rsidR="00D03787" w:rsidRPr="00D03787">
        <w:rPr>
          <w:rFonts w:eastAsia="Times New Roman" w:cs="Times New Roman"/>
          <w:color w:val="333333"/>
          <w:sz w:val="20"/>
          <w:szCs w:val="20"/>
          <w:lang w:eastAsia="ru-RU"/>
        </w:rPr>
        <w:t>На дне</w:t>
      </w:r>
      <w:r w:rsidRPr="00D03787">
        <w:rPr>
          <w:rFonts w:eastAsia="Times New Roman" w:cs="Times New Roman"/>
          <w:color w:val="333333"/>
          <w:sz w:val="20"/>
          <w:szCs w:val="20"/>
          <w:lang w:eastAsia="ru-RU"/>
        </w:rPr>
        <w:t>».</w:t>
      </w:r>
      <w:r w:rsidR="00D03787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</w:t>
      </w:r>
    </w:p>
    <w:p w:rsidR="000B4372" w:rsidRPr="000B4372" w:rsidRDefault="000B4372" w:rsidP="000B4372">
      <w:pPr>
        <w:shd w:val="clear" w:color="auto" w:fill="FFFFFF"/>
        <w:spacing w:after="100" w:afterAutospacing="1" w:line="240" w:lineRule="auto"/>
        <w:ind w:firstLine="36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1A4790" w:rsidRPr="000B4372" w:rsidRDefault="001A4790" w:rsidP="000B4372">
      <w:pPr>
        <w:spacing w:line="240" w:lineRule="auto"/>
        <w:jc w:val="both"/>
        <w:rPr>
          <w:rFonts w:cs="Times New Roman"/>
          <w:szCs w:val="28"/>
        </w:rPr>
      </w:pPr>
    </w:p>
    <w:sectPr w:rsidR="001A4790" w:rsidRPr="000B4372" w:rsidSect="00DD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B4372"/>
    <w:rsid w:val="000B4372"/>
    <w:rsid w:val="001A4790"/>
    <w:rsid w:val="003217C8"/>
    <w:rsid w:val="00472F8B"/>
    <w:rsid w:val="004A7363"/>
    <w:rsid w:val="00683CCA"/>
    <w:rsid w:val="00AB528A"/>
    <w:rsid w:val="00B80BFF"/>
    <w:rsid w:val="00D03787"/>
    <w:rsid w:val="00D47C1E"/>
    <w:rsid w:val="00DD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63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63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2590-15F2-4267-845C-77309448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nefiodova</cp:lastModifiedBy>
  <cp:revision>6</cp:revision>
  <dcterms:created xsi:type="dcterms:W3CDTF">2017-10-13T18:46:00Z</dcterms:created>
  <dcterms:modified xsi:type="dcterms:W3CDTF">2023-04-06T10:43:00Z</dcterms:modified>
</cp:coreProperties>
</file>