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DE" w:rsidRPr="006730DE" w:rsidRDefault="006730DE" w:rsidP="006730DE">
      <w:pPr>
        <w:spacing w:after="0" w:line="240" w:lineRule="auto"/>
        <w:ind w:right="-104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6730DE">
        <w:rPr>
          <w:rFonts w:ascii="Times New Roman" w:hAnsi="Times New Roman"/>
          <w:b/>
          <w:bCs/>
          <w:color w:val="FF0000"/>
          <w:sz w:val="36"/>
          <w:szCs w:val="36"/>
        </w:rPr>
        <w:t>Практическая работа №5</w:t>
      </w:r>
    </w:p>
    <w:p w:rsidR="008678ED" w:rsidRDefault="006730DE" w:rsidP="006730DE">
      <w:pPr>
        <w:rPr>
          <w:rFonts w:ascii="Times New Roman" w:hAnsi="Times New Roman"/>
          <w:b/>
          <w:sz w:val="36"/>
          <w:szCs w:val="36"/>
          <w:shd w:val="clear" w:color="auto" w:fill="FFFFFF"/>
        </w:rPr>
      </w:pPr>
      <w:r w:rsidRPr="006730DE"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Организовать пространство форм интерьера разного по назначению </w:t>
      </w:r>
      <w:proofErr w:type="gramStart"/>
      <w:r w:rsidRPr="006730DE"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( </w:t>
      </w:r>
      <w:proofErr w:type="gramEnd"/>
      <w:r w:rsidRPr="006730DE">
        <w:rPr>
          <w:rFonts w:ascii="Times New Roman" w:hAnsi="Times New Roman"/>
          <w:b/>
          <w:sz w:val="36"/>
          <w:szCs w:val="36"/>
          <w:shd w:val="clear" w:color="auto" w:fill="FFFFFF"/>
        </w:rPr>
        <w:t>расстановка мебели).</w:t>
      </w:r>
    </w:p>
    <w:p w:rsidR="006730DE" w:rsidRPr="006730DE" w:rsidRDefault="006730DE" w:rsidP="006730DE">
      <w:pPr>
        <w:spacing w:after="0" w:line="240" w:lineRule="auto"/>
        <w:rPr>
          <w:rFonts w:ascii="Times New Roman" w:hAnsi="Times New Roman"/>
          <w:bCs/>
          <w:kern w:val="1"/>
          <w:sz w:val="28"/>
          <w:szCs w:val="28"/>
          <w:shd w:val="clear" w:color="auto" w:fill="FFFFFF"/>
        </w:rPr>
      </w:pPr>
      <w:r w:rsidRPr="006730DE">
        <w:rPr>
          <w:rFonts w:ascii="Times New Roman" w:hAnsi="Times New Roman"/>
          <w:bCs/>
          <w:kern w:val="1"/>
          <w:sz w:val="28"/>
          <w:szCs w:val="28"/>
          <w:shd w:val="clear" w:color="auto" w:fill="FFFFFF"/>
        </w:rPr>
        <w:t>1</w:t>
      </w:r>
      <w:proofErr w:type="gramStart"/>
      <w:r w:rsidRPr="006730DE">
        <w:rPr>
          <w:rFonts w:ascii="Times New Roman" w:hAnsi="Times New Roman"/>
          <w:bCs/>
          <w:kern w:val="1"/>
          <w:sz w:val="28"/>
          <w:szCs w:val="28"/>
          <w:shd w:val="clear" w:color="auto" w:fill="FFFFFF"/>
        </w:rPr>
        <w:t xml:space="preserve"> Н</w:t>
      </w:r>
      <w:proofErr w:type="gramEnd"/>
      <w:r w:rsidRPr="006730DE">
        <w:rPr>
          <w:rFonts w:ascii="Times New Roman" w:hAnsi="Times New Roman"/>
          <w:bCs/>
          <w:kern w:val="1"/>
          <w:sz w:val="28"/>
          <w:szCs w:val="28"/>
          <w:shd w:val="clear" w:color="auto" w:fill="FFFFFF"/>
        </w:rPr>
        <w:t>а формате 55х75см создать рабочее поле (вычертить рамку и основную надпись – штамп)</w:t>
      </w:r>
    </w:p>
    <w:p w:rsidR="006730DE" w:rsidRPr="006730DE" w:rsidRDefault="006730DE" w:rsidP="006730DE">
      <w:pPr>
        <w:spacing w:after="0" w:line="240" w:lineRule="auto"/>
        <w:rPr>
          <w:sz w:val="28"/>
          <w:szCs w:val="28"/>
        </w:rPr>
      </w:pPr>
      <w:r w:rsidRPr="006730DE">
        <w:rPr>
          <w:rFonts w:ascii="Times New Roman" w:hAnsi="Times New Roman"/>
          <w:bCs/>
          <w:kern w:val="1"/>
          <w:sz w:val="28"/>
          <w:szCs w:val="28"/>
          <w:shd w:val="clear" w:color="auto" w:fill="FFFFFF"/>
        </w:rPr>
        <w:t xml:space="preserve">2 В левой части формата, над штампом, по раздаточному образцу, вычертить план этажа с расстановкой мебели в карандаше, </w:t>
      </w:r>
      <w:r w:rsidRPr="006730DE">
        <w:rPr>
          <w:rFonts w:ascii="Times New Roman" w:hAnsi="Times New Roman"/>
          <w:sz w:val="28"/>
          <w:szCs w:val="28"/>
        </w:rPr>
        <w:t>после проверки и доработки обводят контуры сечений – сплошной основной линией, остальные – сплошной тонкой линией</w:t>
      </w:r>
      <w:r w:rsidRPr="006730DE">
        <w:rPr>
          <w:rFonts w:ascii="Times New Roman" w:hAnsi="Times New Roman"/>
          <w:bCs/>
          <w:kern w:val="1"/>
          <w:sz w:val="28"/>
          <w:szCs w:val="28"/>
          <w:shd w:val="clear" w:color="auto" w:fill="FFFFFF"/>
        </w:rPr>
        <w:t>, коричневым цветом обвести мебель</w:t>
      </w:r>
      <w:proofErr w:type="gramStart"/>
      <w:r w:rsidRPr="006730DE">
        <w:rPr>
          <w:rFonts w:ascii="Times New Roman" w:hAnsi="Times New Roman"/>
          <w:sz w:val="28"/>
          <w:szCs w:val="28"/>
        </w:rPr>
        <w:t xml:space="preserve"> </w:t>
      </w:r>
      <w:r w:rsidRPr="006730DE">
        <w:rPr>
          <w:rFonts w:ascii="Times New Roman" w:hAnsi="Times New Roman"/>
          <w:bCs/>
          <w:kern w:val="1"/>
          <w:sz w:val="28"/>
          <w:szCs w:val="28"/>
          <w:shd w:val="clear" w:color="auto" w:fill="FFFFFF"/>
        </w:rPr>
        <w:t>.</w:t>
      </w:r>
      <w:proofErr w:type="gramEnd"/>
    </w:p>
    <w:p w:rsidR="006730DE" w:rsidRPr="006730DE" w:rsidRDefault="006730DE" w:rsidP="006730DE">
      <w:pPr>
        <w:pStyle w:val="1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  <w:r w:rsidRPr="006730DE">
        <w:rPr>
          <w:sz w:val="28"/>
          <w:szCs w:val="28"/>
        </w:rPr>
        <w:t xml:space="preserve">3 </w:t>
      </w:r>
      <w:r w:rsidRPr="006730DE">
        <w:rPr>
          <w:b/>
          <w:bCs/>
          <w:sz w:val="28"/>
          <w:szCs w:val="28"/>
        </w:rPr>
        <w:t>Лекция</w:t>
      </w:r>
      <w:r w:rsidRPr="006730DE">
        <w:rPr>
          <w:sz w:val="28"/>
          <w:szCs w:val="28"/>
        </w:rPr>
        <w:t xml:space="preserve">. Внимательно изучить теоретическую часть. </w:t>
      </w:r>
    </w:p>
    <w:p w:rsidR="006730DE" w:rsidRPr="006730DE" w:rsidRDefault="006730DE" w:rsidP="006730DE">
      <w:pPr>
        <w:spacing w:after="0" w:line="240" w:lineRule="auto"/>
        <w:ind w:firstLine="31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6730DE">
        <w:rPr>
          <w:rFonts w:ascii="Times New Roman" w:hAnsi="Times New Roman"/>
          <w:sz w:val="28"/>
          <w:szCs w:val="28"/>
          <w:shd w:val="clear" w:color="auto" w:fill="FFFFFF"/>
        </w:rPr>
        <w:t>Расстановка мебели является одним из самых важных элементов в интерьере, но это также может быть одним из самых запутанных моментов, особенно если вы имеете дело со сложной комнатой.</w:t>
      </w:r>
    </w:p>
    <w:p w:rsidR="006730DE" w:rsidRPr="006730DE" w:rsidRDefault="006730DE" w:rsidP="006730DE">
      <w:pPr>
        <w:pStyle w:val="1"/>
        <w:shd w:val="clear" w:color="auto" w:fill="FFFFFF"/>
        <w:spacing w:before="0" w:after="0"/>
        <w:rPr>
          <w:sz w:val="28"/>
          <w:szCs w:val="28"/>
        </w:rPr>
      </w:pPr>
      <w:r w:rsidRPr="006730DE">
        <w:rPr>
          <w:sz w:val="28"/>
          <w:szCs w:val="28"/>
          <w:shd w:val="clear" w:color="auto" w:fill="FFFFFF"/>
        </w:rPr>
        <w:t>План – это изображение разреза здания, рассеченного мнимой горизонтальной плоскостью, проходящей на уровне оконных и дверных проемов каждого этажа. План здания дает представление о конфигурации и размерах здания, выявляет форму и расположение отдельных помещений, оконных и дверных проемов, простенков, капитальных стен, колонн, лестниц, перегородок.</w:t>
      </w:r>
    </w:p>
    <w:p w:rsidR="006730DE" w:rsidRPr="006730DE" w:rsidRDefault="006730DE" w:rsidP="006730D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730DE">
        <w:rPr>
          <w:rFonts w:ascii="Times New Roman" w:hAnsi="Times New Roman"/>
          <w:sz w:val="28"/>
          <w:szCs w:val="28"/>
        </w:rPr>
        <w:t xml:space="preserve">  При выборе толщины линий обводки, следует учесть, что несущие конструкции, в частности</w:t>
      </w:r>
      <w:proofErr w:type="gramStart"/>
      <w:r w:rsidRPr="006730DE">
        <w:rPr>
          <w:rFonts w:ascii="Times New Roman" w:hAnsi="Times New Roman"/>
          <w:sz w:val="28"/>
          <w:szCs w:val="28"/>
        </w:rPr>
        <w:t>,</w:t>
      </w:r>
      <w:proofErr w:type="gramEnd"/>
      <w:r w:rsidRPr="006730DE">
        <w:rPr>
          <w:rFonts w:ascii="Times New Roman" w:hAnsi="Times New Roman"/>
          <w:sz w:val="28"/>
          <w:szCs w:val="28"/>
        </w:rPr>
        <w:t xml:space="preserve"> конструкции перегородок, чертят линиями меньшей толщины, чем несущие капитальные стены и колонны.</w:t>
      </w:r>
    </w:p>
    <w:p w:rsidR="006730DE" w:rsidRPr="006730DE" w:rsidRDefault="006730DE" w:rsidP="006730D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730DE">
        <w:rPr>
          <w:rFonts w:ascii="Times New Roman" w:hAnsi="Times New Roman"/>
          <w:sz w:val="28"/>
          <w:szCs w:val="28"/>
        </w:rPr>
        <w:t xml:space="preserve">  Условное обозначение оконных и дверных проемов с заполнением и без него изображают согласно ГОСТ 21.501-2011.</w:t>
      </w:r>
    </w:p>
    <w:p w:rsidR="006730DE" w:rsidRPr="006730DE" w:rsidRDefault="006730DE" w:rsidP="006730DE">
      <w:pPr>
        <w:shd w:val="clear" w:color="auto" w:fill="FFFFFF"/>
        <w:spacing w:after="0" w:line="240" w:lineRule="auto"/>
        <w:ind w:firstLine="96"/>
        <w:rPr>
          <w:rFonts w:ascii="Times New Roman" w:hAnsi="Times New Roman"/>
          <w:sz w:val="28"/>
          <w:szCs w:val="28"/>
        </w:rPr>
      </w:pPr>
      <w:proofErr w:type="gramStart"/>
      <w:r w:rsidRPr="006730DE">
        <w:rPr>
          <w:rFonts w:ascii="Times New Roman" w:hAnsi="Times New Roman"/>
          <w:sz w:val="28"/>
          <w:szCs w:val="28"/>
        </w:rPr>
        <w:t>На планах этажей наносят и указывают:</w:t>
      </w:r>
      <w:r w:rsidRPr="006730DE">
        <w:rPr>
          <w:rFonts w:ascii="Times New Roman" w:hAnsi="Times New Roman"/>
          <w:sz w:val="28"/>
          <w:szCs w:val="28"/>
        </w:rPr>
        <w:br/>
        <w:t>– координационные оси здания с указанием маркировки;</w:t>
      </w:r>
      <w:r w:rsidRPr="006730DE">
        <w:rPr>
          <w:rFonts w:ascii="Times New Roman" w:hAnsi="Times New Roman"/>
          <w:sz w:val="28"/>
          <w:szCs w:val="28"/>
        </w:rPr>
        <w:br/>
        <w:t>– отметки чистых полов, расположенных на разных уровнях;</w:t>
      </w:r>
      <w:r w:rsidRPr="006730DE">
        <w:rPr>
          <w:rFonts w:ascii="Times New Roman" w:hAnsi="Times New Roman"/>
          <w:sz w:val="28"/>
          <w:szCs w:val="28"/>
        </w:rPr>
        <w:br/>
        <w:t>– направление и величину уклона полов;</w:t>
      </w:r>
      <w:r w:rsidRPr="006730DE">
        <w:rPr>
          <w:rFonts w:ascii="Times New Roman" w:hAnsi="Times New Roman"/>
          <w:sz w:val="28"/>
          <w:szCs w:val="28"/>
        </w:rPr>
        <w:br/>
        <w:t>– толщину стен и перегородок и их привязку; размерные цепочки: внешние и внутренние, проводят;</w:t>
      </w:r>
      <w:r w:rsidRPr="006730DE">
        <w:rPr>
          <w:rFonts w:ascii="Times New Roman" w:hAnsi="Times New Roman"/>
          <w:sz w:val="28"/>
          <w:szCs w:val="28"/>
        </w:rPr>
        <w:br/>
        <w:t>– все (независимо от размеров) проемы, отверстия, ниши в стенах и перегородках с необходимыми размерами и привязками, за исключением предусмотренных в других чертежах.</w:t>
      </w:r>
      <w:proofErr w:type="gramEnd"/>
      <w:r w:rsidRPr="006730DE">
        <w:rPr>
          <w:rFonts w:ascii="Times New Roman" w:hAnsi="Times New Roman"/>
          <w:sz w:val="28"/>
          <w:szCs w:val="28"/>
        </w:rPr>
        <w:t xml:space="preserve"> Для проемов с четвертями размеры показывают по наименьшей стороне проема. Размеры дверных проемов в перегородках на планах не показывают;</w:t>
      </w:r>
      <w:r w:rsidRPr="006730DE">
        <w:rPr>
          <w:rFonts w:ascii="Times New Roman" w:hAnsi="Times New Roman"/>
          <w:sz w:val="28"/>
          <w:szCs w:val="28"/>
        </w:rPr>
        <w:br/>
        <w:t>– площади помещений проставляют в правом нижнем углу плана помещения и подчеркивают сплошной толстой линией. Площади указывают в квадратных метрах с двумя десятичными знаками;</w:t>
      </w:r>
      <w:r w:rsidRPr="006730DE">
        <w:rPr>
          <w:rFonts w:ascii="Times New Roman" w:hAnsi="Times New Roman"/>
          <w:sz w:val="28"/>
          <w:szCs w:val="28"/>
        </w:rPr>
        <w:br/>
        <w:t>– номера помещений в кружках диаметром 6–8 мм, соответствующие номерам наименования помещений и приводят их в экспликации;</w:t>
      </w:r>
      <w:r w:rsidRPr="006730DE">
        <w:rPr>
          <w:rFonts w:ascii="Times New Roman" w:hAnsi="Times New Roman"/>
          <w:sz w:val="28"/>
          <w:szCs w:val="28"/>
        </w:rPr>
        <w:br/>
        <w:t>– конструкции (например, площадки, антресоли), расположенные выше секущей плоскости, изображают схематично штрихпунктирной линией с двумя точками.</w:t>
      </w:r>
    </w:p>
    <w:p w:rsidR="006730DE" w:rsidRPr="006730DE" w:rsidRDefault="006730DE" w:rsidP="006730DE">
      <w:pPr>
        <w:shd w:val="clear" w:color="auto" w:fill="FFFFFF"/>
        <w:spacing w:after="0" w:line="240" w:lineRule="auto"/>
        <w:ind w:firstLine="96"/>
        <w:rPr>
          <w:sz w:val="28"/>
          <w:szCs w:val="28"/>
          <w:u w:val="single"/>
        </w:rPr>
      </w:pPr>
      <w:proofErr w:type="gramStart"/>
      <w:r w:rsidRPr="006730DE">
        <w:rPr>
          <w:rFonts w:ascii="Times New Roman" w:hAnsi="Times New Roman"/>
          <w:sz w:val="28"/>
          <w:szCs w:val="28"/>
        </w:rPr>
        <w:t>План этажа здания рекомендуется вычерчивать в следующей последовательности:</w:t>
      </w:r>
      <w:r w:rsidRPr="006730DE">
        <w:rPr>
          <w:rFonts w:ascii="Times New Roman" w:hAnsi="Times New Roman"/>
          <w:sz w:val="28"/>
          <w:szCs w:val="28"/>
        </w:rPr>
        <w:br/>
        <w:t>а) наносят сетку координационных осей;</w:t>
      </w:r>
      <w:r w:rsidRPr="006730DE">
        <w:rPr>
          <w:rFonts w:ascii="Times New Roman" w:hAnsi="Times New Roman"/>
          <w:sz w:val="28"/>
          <w:szCs w:val="28"/>
        </w:rPr>
        <w:br/>
        <w:t>б) вычерчивают наружные и внутренние стены здания, перегородки и колонны, если они имеются;</w:t>
      </w:r>
      <w:r w:rsidRPr="006730DE">
        <w:rPr>
          <w:rFonts w:ascii="Times New Roman" w:hAnsi="Times New Roman"/>
          <w:sz w:val="28"/>
          <w:szCs w:val="28"/>
        </w:rPr>
        <w:br/>
        <w:t>в) показывают оконные и дверные проемы, направление открывания дверей, лестничные марши, санитарно-технические приборы и т. п.;</w:t>
      </w:r>
      <w:r w:rsidRPr="006730DE">
        <w:rPr>
          <w:rFonts w:ascii="Times New Roman" w:hAnsi="Times New Roman"/>
          <w:sz w:val="28"/>
          <w:szCs w:val="28"/>
        </w:rPr>
        <w:br/>
      </w:r>
      <w:r w:rsidRPr="006730DE">
        <w:rPr>
          <w:rFonts w:ascii="Times New Roman" w:hAnsi="Times New Roman"/>
          <w:sz w:val="28"/>
          <w:szCs w:val="28"/>
        </w:rPr>
        <w:lastRenderedPageBreak/>
        <w:t>г) наносят выносные и размерные линии;</w:t>
      </w:r>
      <w:r w:rsidRPr="006730DE">
        <w:rPr>
          <w:rFonts w:ascii="Times New Roman" w:hAnsi="Times New Roman"/>
          <w:sz w:val="28"/>
          <w:szCs w:val="28"/>
        </w:rPr>
        <w:br/>
      </w:r>
      <w:proofErr w:type="spellStart"/>
      <w:r w:rsidRPr="006730DE">
        <w:rPr>
          <w:rFonts w:ascii="Times New Roman" w:hAnsi="Times New Roman"/>
          <w:sz w:val="28"/>
          <w:szCs w:val="28"/>
        </w:rPr>
        <w:t>д</w:t>
      </w:r>
      <w:proofErr w:type="spellEnd"/>
      <w:r w:rsidRPr="006730DE">
        <w:rPr>
          <w:rFonts w:ascii="Times New Roman" w:hAnsi="Times New Roman"/>
          <w:sz w:val="28"/>
          <w:szCs w:val="28"/>
        </w:rPr>
        <w:t>) проставляют размеры и марки осей, делают все необходимые надписи;</w:t>
      </w:r>
      <w:proofErr w:type="gramEnd"/>
      <w:r w:rsidRPr="006730DE">
        <w:rPr>
          <w:rFonts w:ascii="Times New Roman" w:hAnsi="Times New Roman"/>
          <w:sz w:val="28"/>
          <w:szCs w:val="28"/>
        </w:rPr>
        <w:br/>
        <w:t>г) после проверки и доработки обводят контуры сечений – сплошной основной линией, остальные – сплошной тонкой линией.</w:t>
      </w:r>
    </w:p>
    <w:p w:rsidR="006730DE" w:rsidRDefault="006730DE" w:rsidP="006730DE">
      <w:pPr>
        <w:pStyle w:val="1"/>
        <w:shd w:val="clear" w:color="auto" w:fill="FFFFFF"/>
        <w:spacing w:before="0" w:after="0"/>
        <w:rPr>
          <w:sz w:val="28"/>
          <w:szCs w:val="28"/>
          <w:u w:val="single"/>
        </w:rPr>
      </w:pPr>
      <w:r w:rsidRPr="006730DE">
        <w:rPr>
          <w:sz w:val="28"/>
          <w:szCs w:val="28"/>
          <w:u w:val="single"/>
        </w:rPr>
        <w:t xml:space="preserve">Раздаточный материал для выполнения </w:t>
      </w:r>
      <w:proofErr w:type="gramStart"/>
      <w:r w:rsidRPr="006730DE">
        <w:rPr>
          <w:sz w:val="28"/>
          <w:szCs w:val="28"/>
          <w:u w:val="single"/>
        </w:rPr>
        <w:t>практической</w:t>
      </w:r>
      <w:proofErr w:type="gramEnd"/>
    </w:p>
    <w:p w:rsidR="004A44E7" w:rsidRDefault="004A44E7" w:rsidP="006730DE">
      <w:pPr>
        <w:pStyle w:val="1"/>
        <w:shd w:val="clear" w:color="auto" w:fill="FFFFFF"/>
        <w:spacing w:before="0" w:after="0"/>
        <w:rPr>
          <w:b/>
          <w:i/>
          <w:sz w:val="28"/>
          <w:szCs w:val="28"/>
        </w:rPr>
      </w:pPr>
      <w:r w:rsidRPr="004A44E7">
        <w:rPr>
          <w:b/>
          <w:i/>
          <w:sz w:val="28"/>
          <w:szCs w:val="28"/>
        </w:rPr>
        <w:t>План пола с расстановкой мебели</w:t>
      </w:r>
      <w:r>
        <w:rPr>
          <w:b/>
          <w:i/>
          <w:sz w:val="28"/>
          <w:szCs w:val="28"/>
        </w:rPr>
        <w:t xml:space="preserve"> с экспликацией помещений</w:t>
      </w:r>
    </w:p>
    <w:p w:rsidR="004A44E7" w:rsidRPr="004A44E7" w:rsidRDefault="004A44E7" w:rsidP="006730DE">
      <w:pPr>
        <w:pStyle w:val="1"/>
        <w:shd w:val="clear" w:color="auto" w:fill="FFFFFF"/>
        <w:spacing w:before="0" w:after="0"/>
        <w:rPr>
          <w:b/>
          <w:i/>
          <w:sz w:val="28"/>
          <w:szCs w:val="28"/>
        </w:rPr>
      </w:pPr>
    </w:p>
    <w:p w:rsidR="006730DE" w:rsidRDefault="006730DE" w:rsidP="006730DE">
      <w:pPr>
        <w:pStyle w:val="2"/>
        <w:numPr>
          <w:ilvl w:val="0"/>
          <w:numId w:val="0"/>
        </w:numPr>
        <w:shd w:val="clear" w:color="auto" w:fill="FFFFFF"/>
        <w:spacing w:before="0" w:after="0" w:line="240" w:lineRule="auto"/>
        <w:ind w:left="576" w:hanging="57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6286500" cy="30480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048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0DE" w:rsidRPr="006730DE" w:rsidRDefault="006730DE" w:rsidP="006730DE"/>
    <w:p w:rsidR="006730DE" w:rsidRPr="006730DE" w:rsidRDefault="006730DE" w:rsidP="006730DE">
      <w:pPr>
        <w:pStyle w:val="2"/>
        <w:numPr>
          <w:ilvl w:val="0"/>
          <w:numId w:val="0"/>
        </w:numPr>
        <w:shd w:val="clear" w:color="auto" w:fill="FFFFFF"/>
        <w:spacing w:before="0" w:after="0" w:line="240" w:lineRule="auto"/>
        <w:ind w:left="576" w:hanging="576"/>
        <w:rPr>
          <w:rFonts w:ascii="Times New Roman" w:hAnsi="Times New Roman" w:cs="Times New Roman"/>
          <w:u w:val="single"/>
          <w:lang w:eastAsia="ru-RU"/>
        </w:rPr>
      </w:pPr>
      <w:r w:rsidRPr="006730DE">
        <w:rPr>
          <w:rStyle w:val="a3"/>
          <w:rFonts w:ascii="Times New Roman" w:hAnsi="Times New Roman" w:cs="Times New Roman"/>
          <w:u w:val="single"/>
        </w:rPr>
        <w:t>Общие правила размещения</w:t>
      </w:r>
    </w:p>
    <w:p w:rsidR="006730DE" w:rsidRPr="006730DE" w:rsidRDefault="006730DE" w:rsidP="006730DE">
      <w:pPr>
        <w:pStyle w:val="a4"/>
        <w:shd w:val="clear" w:color="auto" w:fill="FFFFFF"/>
        <w:spacing w:before="0" w:beforeAutospacing="0" w:after="0" w:afterAutospacing="0"/>
        <w:ind w:firstLine="31"/>
        <w:rPr>
          <w:sz w:val="28"/>
          <w:szCs w:val="28"/>
        </w:rPr>
      </w:pPr>
      <w:r w:rsidRPr="006730DE">
        <w:rPr>
          <w:sz w:val="28"/>
          <w:szCs w:val="28"/>
        </w:rPr>
        <w:t>Каждое помещение имеет свое функциональное предназначение, расположение оконных и дверных проёмов, габариты и источники света. Существуют общепринятые универсальные правила, как правильно расставить мебель в комнате:</w:t>
      </w:r>
    </w:p>
    <w:p w:rsidR="006730DE" w:rsidRPr="006730DE" w:rsidRDefault="006730DE" w:rsidP="006730DE">
      <w:pPr>
        <w:shd w:val="clear" w:color="auto" w:fill="FFFFFF"/>
        <w:suppressAutoHyphens w:val="0"/>
        <w:spacing w:after="0" w:line="240" w:lineRule="auto"/>
        <w:ind w:left="31"/>
        <w:rPr>
          <w:rFonts w:ascii="Times New Roman" w:hAnsi="Times New Roman"/>
          <w:sz w:val="28"/>
          <w:szCs w:val="28"/>
        </w:rPr>
      </w:pPr>
      <w:r w:rsidRPr="006730DE">
        <w:rPr>
          <w:rFonts w:ascii="Times New Roman" w:hAnsi="Times New Roman"/>
          <w:sz w:val="28"/>
          <w:szCs w:val="28"/>
        </w:rPr>
        <w:t>*Прежде чем расставлять мебель, нужно знать габариты комнаты и мебельных конструкций. Можно воспользоваться миллиметровой бумагой и на ней нарисовать площадь помещения в масштабе. А также подготовить на бумаге картинки мебели с соблюдением пропорций. Расставленную мебель в квартире представить на подготовленном бумажном макете;</w:t>
      </w:r>
    </w:p>
    <w:p w:rsidR="006730DE" w:rsidRPr="006730DE" w:rsidRDefault="006730DE" w:rsidP="006730DE">
      <w:pPr>
        <w:shd w:val="clear" w:color="auto" w:fill="FFFFFF"/>
        <w:suppressAutoHyphens w:val="0"/>
        <w:spacing w:after="0" w:line="240" w:lineRule="auto"/>
        <w:ind w:left="31"/>
        <w:rPr>
          <w:rFonts w:ascii="Times New Roman" w:hAnsi="Times New Roman"/>
          <w:sz w:val="28"/>
          <w:szCs w:val="28"/>
        </w:rPr>
      </w:pPr>
      <w:r w:rsidRPr="006730DE">
        <w:rPr>
          <w:rFonts w:ascii="Times New Roman" w:hAnsi="Times New Roman"/>
          <w:sz w:val="28"/>
          <w:szCs w:val="28"/>
        </w:rPr>
        <w:t>*Чтобы правильно организовать пространство, выделяют главный элемент помещения. Если это гостиная, то это могут быть телевизор, камин или картина. В спальне центральным элементом принято считать спальное место, а в кухонном помещении ─ обеденный стол;</w:t>
      </w:r>
    </w:p>
    <w:p w:rsidR="006730DE" w:rsidRPr="006730DE" w:rsidRDefault="006730DE" w:rsidP="006730DE">
      <w:pPr>
        <w:shd w:val="clear" w:color="auto" w:fill="FFFFFF"/>
        <w:suppressAutoHyphens w:val="0"/>
        <w:spacing w:after="0" w:line="240" w:lineRule="auto"/>
        <w:ind w:left="31"/>
        <w:rPr>
          <w:rFonts w:ascii="Times New Roman" w:hAnsi="Times New Roman"/>
          <w:sz w:val="28"/>
          <w:szCs w:val="28"/>
        </w:rPr>
      </w:pPr>
      <w:r w:rsidRPr="006730DE">
        <w:rPr>
          <w:rFonts w:ascii="Times New Roman" w:hAnsi="Times New Roman"/>
          <w:sz w:val="28"/>
          <w:szCs w:val="28"/>
        </w:rPr>
        <w:t>*На каком расстоянии поставить мебель друг от друга? Оптимальным считается расстояние между двумя предметами 1,8-2,4 м. Обустроенная комната должна быть свободной для передвижения, гармоничной;</w:t>
      </w:r>
    </w:p>
    <w:p w:rsidR="006730DE" w:rsidRPr="006730DE" w:rsidRDefault="006730DE" w:rsidP="006730DE">
      <w:pPr>
        <w:shd w:val="clear" w:color="auto" w:fill="FFFFFF"/>
        <w:suppressAutoHyphens w:val="0"/>
        <w:spacing w:after="0" w:line="240" w:lineRule="auto"/>
        <w:ind w:left="31"/>
        <w:rPr>
          <w:rFonts w:ascii="Times New Roman" w:hAnsi="Times New Roman"/>
          <w:sz w:val="28"/>
          <w:szCs w:val="28"/>
        </w:rPr>
      </w:pPr>
      <w:r w:rsidRPr="006730DE">
        <w:rPr>
          <w:rFonts w:ascii="Times New Roman" w:hAnsi="Times New Roman"/>
          <w:sz w:val="28"/>
          <w:szCs w:val="28"/>
        </w:rPr>
        <w:t>*Углам отводится особое вниман</w:t>
      </w:r>
      <w:r w:rsidR="004A44E7">
        <w:rPr>
          <w:rFonts w:ascii="Times New Roman" w:hAnsi="Times New Roman"/>
          <w:sz w:val="28"/>
          <w:szCs w:val="28"/>
        </w:rPr>
        <w:t xml:space="preserve">ие. В узкой комнате </w:t>
      </w:r>
      <w:r w:rsidRPr="006730DE">
        <w:rPr>
          <w:rFonts w:ascii="Times New Roman" w:hAnsi="Times New Roman"/>
          <w:sz w:val="28"/>
          <w:szCs w:val="28"/>
        </w:rPr>
        <w:t xml:space="preserve"> их компактно заполняют предметами, которые не будут к себе привлекать внимания. Углы можно заполнить стеллажами, небольшим угловым открытым или закрытым шкафом, или поставить в него напольную вазу;</w:t>
      </w:r>
    </w:p>
    <w:p w:rsidR="006730DE" w:rsidRPr="006730DE" w:rsidRDefault="006730DE" w:rsidP="006730DE">
      <w:pPr>
        <w:shd w:val="clear" w:color="auto" w:fill="FFFFFF"/>
        <w:suppressAutoHyphens w:val="0"/>
        <w:spacing w:after="0" w:line="240" w:lineRule="auto"/>
        <w:ind w:left="31"/>
        <w:rPr>
          <w:rFonts w:ascii="Times New Roman" w:hAnsi="Times New Roman"/>
          <w:sz w:val="28"/>
          <w:szCs w:val="28"/>
        </w:rPr>
      </w:pPr>
      <w:r w:rsidRPr="006730DE">
        <w:rPr>
          <w:rFonts w:ascii="Times New Roman" w:hAnsi="Times New Roman"/>
          <w:sz w:val="28"/>
          <w:szCs w:val="28"/>
        </w:rPr>
        <w:t>*Диван, стол и стулья в комнате расставляют на расстоянии 0,6-0,8 м друг от друга. Расстояние вытянутой руки комфортно для общения или чаепития с гостями;</w:t>
      </w:r>
    </w:p>
    <w:p w:rsidR="006730DE" w:rsidRPr="006730DE" w:rsidRDefault="006730DE" w:rsidP="006730DE">
      <w:pPr>
        <w:shd w:val="clear" w:color="auto" w:fill="FFFFFF"/>
        <w:tabs>
          <w:tab w:val="left" w:pos="173"/>
        </w:tabs>
        <w:suppressAutoHyphens w:val="0"/>
        <w:spacing w:after="0" w:line="240" w:lineRule="auto"/>
        <w:ind w:left="31"/>
        <w:rPr>
          <w:rFonts w:ascii="Times New Roman" w:hAnsi="Times New Roman"/>
          <w:sz w:val="28"/>
          <w:szCs w:val="28"/>
        </w:rPr>
      </w:pPr>
      <w:r w:rsidRPr="006730DE">
        <w:rPr>
          <w:rFonts w:ascii="Times New Roman" w:hAnsi="Times New Roman"/>
          <w:sz w:val="28"/>
          <w:szCs w:val="28"/>
        </w:rPr>
        <w:t>*Для визуального увеличения пространства картины рекомендуют вешать как можно выше. В помещении, где два окна на разных стенах, устанавливают зеркала. Они зрительно удвоят объем комнаты и добавят света в помещение;</w:t>
      </w:r>
    </w:p>
    <w:p w:rsidR="006730DE" w:rsidRPr="006730DE" w:rsidRDefault="006730DE" w:rsidP="006730DE">
      <w:pPr>
        <w:shd w:val="clear" w:color="auto" w:fill="FFFFFF"/>
        <w:tabs>
          <w:tab w:val="left" w:pos="173"/>
        </w:tabs>
        <w:suppressAutoHyphens w:val="0"/>
        <w:spacing w:after="0" w:line="240" w:lineRule="auto"/>
        <w:ind w:left="31"/>
        <w:rPr>
          <w:rFonts w:ascii="Times New Roman" w:hAnsi="Times New Roman"/>
          <w:sz w:val="28"/>
          <w:szCs w:val="28"/>
        </w:rPr>
      </w:pPr>
      <w:r w:rsidRPr="006730DE">
        <w:rPr>
          <w:rFonts w:ascii="Times New Roman" w:hAnsi="Times New Roman"/>
          <w:sz w:val="28"/>
          <w:szCs w:val="28"/>
        </w:rPr>
        <w:lastRenderedPageBreak/>
        <w:t>*</w:t>
      </w:r>
      <w:proofErr w:type="gramStart"/>
      <w:r w:rsidRPr="006730DE">
        <w:rPr>
          <w:rFonts w:ascii="Times New Roman" w:hAnsi="Times New Roman"/>
          <w:sz w:val="28"/>
          <w:szCs w:val="28"/>
        </w:rPr>
        <w:t>Разместите в узкой комнате светлую</w:t>
      </w:r>
      <w:proofErr w:type="gramEnd"/>
      <w:r w:rsidRPr="006730DE">
        <w:rPr>
          <w:rFonts w:ascii="Times New Roman" w:hAnsi="Times New Roman"/>
          <w:sz w:val="28"/>
          <w:szCs w:val="28"/>
        </w:rPr>
        <w:t>, компактную мебель, а на оконные проёмы повесьте плотные шторы. Не загромождайте полки фотографиями, сувенирами и другой мелочью.</w:t>
      </w:r>
    </w:p>
    <w:p w:rsidR="006730DE" w:rsidRPr="006730DE" w:rsidRDefault="006730DE" w:rsidP="006730DE">
      <w:pPr>
        <w:pStyle w:val="2"/>
        <w:shd w:val="clear" w:color="auto" w:fill="FFFFFF"/>
        <w:tabs>
          <w:tab w:val="left" w:pos="173"/>
        </w:tabs>
        <w:spacing w:before="0" w:after="0" w:line="240" w:lineRule="auto"/>
        <w:rPr>
          <w:rFonts w:ascii="Times New Roman" w:hAnsi="Times New Roman" w:cs="Times New Roman"/>
          <w:u w:val="single"/>
          <w:lang w:eastAsia="ru-RU"/>
        </w:rPr>
      </w:pPr>
      <w:r w:rsidRPr="006730DE">
        <w:rPr>
          <w:rStyle w:val="a3"/>
          <w:rFonts w:ascii="Times New Roman" w:hAnsi="Times New Roman" w:cs="Times New Roman"/>
          <w:u w:val="single"/>
        </w:rPr>
        <w:t>Способы расстановки</w:t>
      </w:r>
    </w:p>
    <w:p w:rsidR="006730DE" w:rsidRPr="006730DE" w:rsidRDefault="006730DE" w:rsidP="006730DE">
      <w:pPr>
        <w:pStyle w:val="a4"/>
        <w:shd w:val="clear" w:color="auto" w:fill="FFFFFF"/>
        <w:tabs>
          <w:tab w:val="left" w:pos="173"/>
        </w:tabs>
        <w:spacing w:before="0" w:beforeAutospacing="0" w:after="0" w:afterAutospacing="0"/>
        <w:rPr>
          <w:sz w:val="28"/>
          <w:szCs w:val="28"/>
        </w:rPr>
      </w:pPr>
      <w:r w:rsidRPr="006730DE">
        <w:rPr>
          <w:sz w:val="28"/>
          <w:szCs w:val="28"/>
        </w:rPr>
        <w:t>Рассмотрим основные универсальные способы расстановки мебельных конструкций в помещении:</w:t>
      </w:r>
    </w:p>
    <w:p w:rsidR="006730DE" w:rsidRPr="006730DE" w:rsidRDefault="006730DE" w:rsidP="006730DE">
      <w:pPr>
        <w:numPr>
          <w:ilvl w:val="0"/>
          <w:numId w:val="2"/>
        </w:numPr>
        <w:shd w:val="clear" w:color="auto" w:fill="FFFFFF"/>
        <w:tabs>
          <w:tab w:val="left" w:pos="173"/>
        </w:tabs>
        <w:suppressAutoHyphens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6730DE">
        <w:rPr>
          <w:rFonts w:ascii="Times New Roman" w:hAnsi="Times New Roman"/>
          <w:i/>
          <w:iCs/>
          <w:sz w:val="28"/>
          <w:szCs w:val="28"/>
          <w:u w:val="single"/>
        </w:rPr>
        <w:t>Симметричный</w:t>
      </w:r>
      <w:proofErr w:type="gramEnd"/>
      <w:r w:rsidRPr="006730DE">
        <w:rPr>
          <w:rFonts w:ascii="Times New Roman" w:hAnsi="Times New Roman"/>
          <w:sz w:val="28"/>
          <w:szCs w:val="28"/>
        </w:rPr>
        <w:t xml:space="preserve"> ─ это парная расстановка мебели. Выбирается центральное место и от него на одинаковом расстоянии устанавливаются предметы. Центральным местом может быть не только центр помещения, но и угол или окно, картина или телевизор. Мебельные предметы должны иметь небольшие габариты. В квадратной комнате, расставленные предметы этим способом, создадут идеальную обстановку. Например, у камина поставить два одинаковых кресла, у кровати с двух сторон две небольшие тумбочки. Для симметричной расстановки нужно использовать мебель одного стилевого направления;</w:t>
      </w:r>
    </w:p>
    <w:p w:rsidR="006730DE" w:rsidRPr="006730DE" w:rsidRDefault="006730DE" w:rsidP="006730DE">
      <w:pPr>
        <w:numPr>
          <w:ilvl w:val="0"/>
          <w:numId w:val="2"/>
        </w:numPr>
        <w:shd w:val="clear" w:color="auto" w:fill="FFFFFF"/>
        <w:tabs>
          <w:tab w:val="left" w:pos="31"/>
          <w:tab w:val="left" w:pos="173"/>
        </w:tabs>
        <w:suppressAutoHyphens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730DE">
        <w:rPr>
          <w:rFonts w:ascii="Times New Roman" w:hAnsi="Times New Roman"/>
          <w:i/>
          <w:iCs/>
          <w:sz w:val="28"/>
          <w:szCs w:val="28"/>
          <w:u w:val="single"/>
        </w:rPr>
        <w:t>Круговой</w:t>
      </w:r>
      <w:r w:rsidRPr="006730DE">
        <w:rPr>
          <w:rFonts w:ascii="Times New Roman" w:hAnsi="Times New Roman"/>
          <w:sz w:val="28"/>
          <w:szCs w:val="28"/>
        </w:rPr>
        <w:t> ─ центром для этого способа выступают стол или люстра. Мебельные предметы от центрального места стоят по кругу. Здесь можно использовать мебель разных стилей и декоративных особенностей. Круговую расстановку мебели лучше применять в больших комнатах. Главное, чтобы между предметами было достаточно места для свободного перемещения. Этот способ актуален в помещении с полукруглыми стенками.</w:t>
      </w:r>
    </w:p>
    <w:p w:rsidR="006730DE" w:rsidRPr="006730DE" w:rsidRDefault="006730DE" w:rsidP="006730DE">
      <w:pPr>
        <w:shd w:val="clear" w:color="auto" w:fill="FFFFFF"/>
        <w:tabs>
          <w:tab w:val="left" w:pos="31"/>
          <w:tab w:val="left" w:pos="314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730DE">
        <w:rPr>
          <w:rFonts w:ascii="Times New Roman" w:hAnsi="Times New Roman"/>
          <w:sz w:val="28"/>
          <w:szCs w:val="28"/>
          <w:lang w:eastAsia="ru-RU"/>
        </w:rPr>
        <w:t xml:space="preserve">Лучшим и оптимальным вариантом для размещения мебели, являются помещения правильной формы. Но многие дизайнеры представили нестандартные проекты гостиных. Они могут иметь неправильную геометрическую форму ─ пятый угол или полукруглую стену. В таких помещениях приходит на помощь угловая мебель или мебель, сделанная по </w:t>
      </w:r>
      <w:proofErr w:type="gramStart"/>
      <w:r w:rsidRPr="006730DE">
        <w:rPr>
          <w:rFonts w:ascii="Times New Roman" w:hAnsi="Times New Roman"/>
          <w:sz w:val="28"/>
          <w:szCs w:val="28"/>
          <w:lang w:eastAsia="ru-RU"/>
        </w:rPr>
        <w:t>индивидуальным проектам</w:t>
      </w:r>
      <w:proofErr w:type="gramEnd"/>
      <w:r w:rsidRPr="006730DE">
        <w:rPr>
          <w:rFonts w:ascii="Times New Roman" w:hAnsi="Times New Roman"/>
          <w:sz w:val="28"/>
          <w:szCs w:val="28"/>
          <w:lang w:eastAsia="ru-RU"/>
        </w:rPr>
        <w:t>. А для длинной комнаты можно воспользоваться шкафом или стеллажом, которые устанавливаются вдоль узкого места. Обеденную зону можно оборудовать в центре гостиной или в простенках, расположенных между двумя окнами. </w:t>
      </w:r>
    </w:p>
    <w:p w:rsidR="006730DE" w:rsidRPr="006730DE" w:rsidRDefault="006730DE" w:rsidP="006730DE">
      <w:pPr>
        <w:shd w:val="clear" w:color="auto" w:fill="FFFFFF"/>
        <w:tabs>
          <w:tab w:val="left" w:pos="31"/>
          <w:tab w:val="left" w:pos="314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730DE">
        <w:rPr>
          <w:rFonts w:ascii="Times New Roman" w:hAnsi="Times New Roman"/>
          <w:sz w:val="28"/>
          <w:szCs w:val="28"/>
          <w:lang w:eastAsia="ru-RU"/>
        </w:rPr>
        <w:t xml:space="preserve">В больших комнатах в расстановке мебели будет полезна наука </w:t>
      </w:r>
      <w:proofErr w:type="spellStart"/>
      <w:r w:rsidRPr="006730DE">
        <w:rPr>
          <w:rFonts w:ascii="Times New Roman" w:hAnsi="Times New Roman"/>
          <w:sz w:val="28"/>
          <w:szCs w:val="28"/>
          <w:lang w:eastAsia="ru-RU"/>
        </w:rPr>
        <w:t>Фен-шуй</w:t>
      </w:r>
      <w:proofErr w:type="spellEnd"/>
      <w:r w:rsidRPr="006730DE">
        <w:rPr>
          <w:rFonts w:ascii="Times New Roman" w:hAnsi="Times New Roman"/>
          <w:sz w:val="28"/>
          <w:szCs w:val="28"/>
          <w:lang w:eastAsia="ru-RU"/>
        </w:rPr>
        <w:t>.</w:t>
      </w:r>
    </w:p>
    <w:p w:rsidR="006730DE" w:rsidRPr="006730DE" w:rsidRDefault="006730DE" w:rsidP="006730DE">
      <w:pPr>
        <w:shd w:val="clear" w:color="auto" w:fill="FFFFFF"/>
        <w:tabs>
          <w:tab w:val="left" w:pos="31"/>
          <w:tab w:val="left" w:pos="314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730DE">
        <w:rPr>
          <w:rFonts w:ascii="Times New Roman" w:hAnsi="Times New Roman"/>
          <w:sz w:val="28"/>
          <w:szCs w:val="28"/>
          <w:lang w:eastAsia="ru-RU"/>
        </w:rPr>
        <w:t>Как расставить мебель, используя это учение:</w:t>
      </w:r>
    </w:p>
    <w:p w:rsidR="006730DE" w:rsidRPr="006730DE" w:rsidRDefault="006730DE" w:rsidP="006730DE">
      <w:pPr>
        <w:numPr>
          <w:ilvl w:val="0"/>
          <w:numId w:val="3"/>
        </w:numPr>
        <w:shd w:val="clear" w:color="auto" w:fill="FFFFFF"/>
        <w:tabs>
          <w:tab w:val="clear" w:pos="720"/>
          <w:tab w:val="left" w:pos="31"/>
          <w:tab w:val="left" w:pos="314"/>
        </w:tabs>
        <w:suppressAutoHyphens w:val="0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6730DE">
        <w:rPr>
          <w:rFonts w:ascii="Times New Roman" w:hAnsi="Times New Roman"/>
          <w:sz w:val="28"/>
          <w:szCs w:val="28"/>
          <w:lang w:eastAsia="ru-RU"/>
        </w:rPr>
        <w:t>Оформить центральную часть. Установить крупные предметы ─ мягкий уголок, диван, шкаф, комод;</w:t>
      </w:r>
    </w:p>
    <w:p w:rsidR="006730DE" w:rsidRPr="006730DE" w:rsidRDefault="006730DE" w:rsidP="006730DE">
      <w:pPr>
        <w:numPr>
          <w:ilvl w:val="0"/>
          <w:numId w:val="3"/>
        </w:numPr>
        <w:shd w:val="clear" w:color="auto" w:fill="FFFFFF"/>
        <w:tabs>
          <w:tab w:val="clear" w:pos="720"/>
          <w:tab w:val="left" w:pos="31"/>
          <w:tab w:val="left" w:pos="314"/>
        </w:tabs>
        <w:suppressAutoHyphens w:val="0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6730DE">
        <w:rPr>
          <w:rFonts w:ascii="Times New Roman" w:hAnsi="Times New Roman"/>
          <w:sz w:val="28"/>
          <w:szCs w:val="28"/>
          <w:lang w:eastAsia="ru-RU"/>
        </w:rPr>
        <w:t>Чтобы сохранить в помещении положительную энергию, не стоит устанавливать стеллажи, шкафы и другую высокую мебель у окна и двери;</w:t>
      </w:r>
    </w:p>
    <w:p w:rsidR="006730DE" w:rsidRPr="006730DE" w:rsidRDefault="006730DE" w:rsidP="006730DE">
      <w:pPr>
        <w:numPr>
          <w:ilvl w:val="0"/>
          <w:numId w:val="3"/>
        </w:numPr>
        <w:shd w:val="clear" w:color="auto" w:fill="FFFFFF"/>
        <w:tabs>
          <w:tab w:val="clear" w:pos="720"/>
          <w:tab w:val="left" w:pos="31"/>
          <w:tab w:val="left" w:pos="173"/>
          <w:tab w:val="left" w:pos="314"/>
        </w:tabs>
        <w:suppressAutoHyphens w:val="0"/>
        <w:spacing w:after="0" w:line="240" w:lineRule="auto"/>
        <w:ind w:left="0" w:firstLine="31"/>
        <w:rPr>
          <w:rFonts w:ascii="Times New Roman" w:hAnsi="Times New Roman"/>
          <w:sz w:val="28"/>
          <w:szCs w:val="28"/>
          <w:lang w:eastAsia="ru-RU"/>
        </w:rPr>
      </w:pPr>
      <w:r w:rsidRPr="006730DE">
        <w:rPr>
          <w:rFonts w:ascii="Times New Roman" w:hAnsi="Times New Roman"/>
          <w:sz w:val="28"/>
          <w:szCs w:val="28"/>
          <w:lang w:eastAsia="ru-RU"/>
        </w:rPr>
        <w:t>Диваны и стулья не должны стоять спиной к оконным и дверным проемам. Это преграждает вход энергии;</w:t>
      </w:r>
    </w:p>
    <w:p w:rsidR="006730DE" w:rsidRPr="006730DE" w:rsidRDefault="006730DE" w:rsidP="006730DE">
      <w:pPr>
        <w:numPr>
          <w:ilvl w:val="0"/>
          <w:numId w:val="3"/>
        </w:numPr>
        <w:shd w:val="clear" w:color="auto" w:fill="FFFFFF"/>
        <w:tabs>
          <w:tab w:val="clear" w:pos="720"/>
          <w:tab w:val="left" w:pos="31"/>
          <w:tab w:val="left" w:pos="173"/>
          <w:tab w:val="left" w:pos="314"/>
        </w:tabs>
        <w:suppressAutoHyphens w:val="0"/>
        <w:spacing w:after="0" w:line="240" w:lineRule="auto"/>
        <w:ind w:left="0" w:firstLine="31"/>
        <w:rPr>
          <w:rFonts w:ascii="Times New Roman" w:hAnsi="Times New Roman"/>
          <w:sz w:val="28"/>
          <w:szCs w:val="28"/>
          <w:lang w:eastAsia="ru-RU"/>
        </w:rPr>
      </w:pPr>
      <w:r w:rsidRPr="006730DE">
        <w:rPr>
          <w:rFonts w:ascii="Times New Roman" w:hAnsi="Times New Roman"/>
          <w:sz w:val="28"/>
          <w:szCs w:val="28"/>
          <w:lang w:eastAsia="ru-RU"/>
        </w:rPr>
        <w:t xml:space="preserve">Для гостиной по </w:t>
      </w:r>
      <w:proofErr w:type="spellStart"/>
      <w:r w:rsidRPr="006730DE">
        <w:rPr>
          <w:rFonts w:ascii="Times New Roman" w:hAnsi="Times New Roman"/>
          <w:sz w:val="28"/>
          <w:szCs w:val="28"/>
          <w:lang w:eastAsia="ru-RU"/>
        </w:rPr>
        <w:t>фэншую</w:t>
      </w:r>
      <w:proofErr w:type="spellEnd"/>
      <w:r w:rsidRPr="006730DE">
        <w:rPr>
          <w:rFonts w:ascii="Times New Roman" w:hAnsi="Times New Roman"/>
          <w:sz w:val="28"/>
          <w:szCs w:val="28"/>
          <w:lang w:eastAsia="ru-RU"/>
        </w:rPr>
        <w:t xml:space="preserve"> используют круглые столы;</w:t>
      </w:r>
    </w:p>
    <w:p w:rsidR="006730DE" w:rsidRPr="006730DE" w:rsidRDefault="006730DE" w:rsidP="006730DE">
      <w:pPr>
        <w:numPr>
          <w:ilvl w:val="0"/>
          <w:numId w:val="3"/>
        </w:numPr>
        <w:shd w:val="clear" w:color="auto" w:fill="FFFFFF"/>
        <w:tabs>
          <w:tab w:val="clear" w:pos="720"/>
          <w:tab w:val="left" w:pos="31"/>
          <w:tab w:val="left" w:pos="173"/>
          <w:tab w:val="left" w:pos="314"/>
        </w:tabs>
        <w:suppressAutoHyphens w:val="0"/>
        <w:spacing w:after="0" w:line="240" w:lineRule="auto"/>
        <w:ind w:left="0" w:firstLine="31"/>
        <w:rPr>
          <w:rFonts w:ascii="Times New Roman" w:hAnsi="Times New Roman"/>
          <w:sz w:val="28"/>
          <w:szCs w:val="28"/>
          <w:lang w:eastAsia="ru-RU"/>
        </w:rPr>
      </w:pPr>
      <w:r w:rsidRPr="006730DE">
        <w:rPr>
          <w:rFonts w:ascii="Times New Roman" w:hAnsi="Times New Roman"/>
          <w:sz w:val="28"/>
          <w:szCs w:val="28"/>
          <w:lang w:eastAsia="ru-RU"/>
        </w:rPr>
        <w:t>Телевизор и видеотехнику лучше установить у западной стенки. Только не напротив оконных или дверных проёмов. Для нейтрализации негативной энергии у телевизора нужно установить преграду из живых цветов или растений;</w:t>
      </w:r>
    </w:p>
    <w:p w:rsidR="006730DE" w:rsidRPr="006730DE" w:rsidRDefault="006730DE" w:rsidP="006730DE">
      <w:pPr>
        <w:numPr>
          <w:ilvl w:val="0"/>
          <w:numId w:val="3"/>
        </w:numPr>
        <w:shd w:val="clear" w:color="auto" w:fill="FFFFFF"/>
        <w:tabs>
          <w:tab w:val="clear" w:pos="720"/>
          <w:tab w:val="left" w:pos="31"/>
          <w:tab w:val="left" w:pos="173"/>
          <w:tab w:val="left" w:pos="314"/>
        </w:tabs>
        <w:suppressAutoHyphens w:val="0"/>
        <w:spacing w:after="0" w:line="240" w:lineRule="auto"/>
        <w:ind w:left="0" w:firstLine="31"/>
        <w:rPr>
          <w:rFonts w:ascii="Times New Roman" w:hAnsi="Times New Roman"/>
          <w:sz w:val="28"/>
          <w:szCs w:val="28"/>
          <w:lang w:eastAsia="ru-RU"/>
        </w:rPr>
      </w:pPr>
      <w:r w:rsidRPr="006730DE">
        <w:rPr>
          <w:rFonts w:ascii="Times New Roman" w:hAnsi="Times New Roman"/>
          <w:sz w:val="28"/>
          <w:szCs w:val="28"/>
          <w:lang w:eastAsia="ru-RU"/>
        </w:rPr>
        <w:t>Положительной энергией ЦИ гостиную наполняют камин, невысокий стол и стеллажи с разными предметными коллекциями.</w:t>
      </w:r>
    </w:p>
    <w:p w:rsidR="006730DE" w:rsidRDefault="006730DE" w:rsidP="006730DE">
      <w:pPr>
        <w:pStyle w:val="2"/>
        <w:numPr>
          <w:ilvl w:val="0"/>
          <w:numId w:val="0"/>
        </w:numPr>
        <w:shd w:val="clear" w:color="auto" w:fill="FFFFFF"/>
        <w:tabs>
          <w:tab w:val="left" w:pos="173"/>
        </w:tabs>
        <w:spacing w:before="0" w:after="0" w:line="240" w:lineRule="auto"/>
        <w:ind w:left="576" w:hanging="576"/>
        <w:rPr>
          <w:rStyle w:val="a3"/>
          <w:rFonts w:ascii="Times New Roman" w:hAnsi="Times New Roman" w:cs="Times New Roman"/>
          <w:i w:val="0"/>
          <w:iCs w:val="0"/>
        </w:rPr>
      </w:pPr>
    </w:p>
    <w:p w:rsidR="006730DE" w:rsidRPr="006730DE" w:rsidRDefault="006730DE" w:rsidP="006730DE">
      <w:pPr>
        <w:pStyle w:val="2"/>
        <w:numPr>
          <w:ilvl w:val="0"/>
          <w:numId w:val="0"/>
        </w:numPr>
        <w:shd w:val="clear" w:color="auto" w:fill="FFFFFF"/>
        <w:tabs>
          <w:tab w:val="left" w:pos="173"/>
        </w:tabs>
        <w:spacing w:before="0" w:after="0" w:line="240" w:lineRule="auto"/>
        <w:ind w:left="576" w:hanging="576"/>
        <w:rPr>
          <w:rFonts w:ascii="Times New Roman" w:hAnsi="Times New Roman" w:cs="Times New Roman"/>
          <w:iCs w:val="0"/>
          <w:u w:val="single"/>
          <w:lang w:eastAsia="ru-RU"/>
        </w:rPr>
      </w:pPr>
      <w:r w:rsidRPr="006730DE">
        <w:rPr>
          <w:rStyle w:val="a3"/>
          <w:rFonts w:ascii="Times New Roman" w:hAnsi="Times New Roman" w:cs="Times New Roman"/>
          <w:iCs w:val="0"/>
          <w:u w:val="single"/>
        </w:rPr>
        <w:t>Варианты зонирования</w:t>
      </w:r>
    </w:p>
    <w:p w:rsidR="006730DE" w:rsidRPr="006730DE" w:rsidRDefault="006730DE" w:rsidP="006730DE">
      <w:pPr>
        <w:pStyle w:val="a4"/>
        <w:shd w:val="clear" w:color="auto" w:fill="FFFFFF"/>
        <w:spacing w:before="0" w:beforeAutospacing="0" w:after="0" w:afterAutospacing="0"/>
        <w:ind w:firstLine="31"/>
        <w:rPr>
          <w:sz w:val="28"/>
          <w:szCs w:val="28"/>
        </w:rPr>
      </w:pPr>
      <w:r w:rsidRPr="006730DE">
        <w:rPr>
          <w:sz w:val="28"/>
          <w:szCs w:val="28"/>
        </w:rPr>
        <w:t xml:space="preserve">Сегодня новые и старые жилые помещения оформляют в американском стиле </w:t>
      </w:r>
      <w:proofErr w:type="spellStart"/>
      <w:r w:rsidRPr="006730DE">
        <w:rPr>
          <w:sz w:val="28"/>
          <w:szCs w:val="28"/>
        </w:rPr>
        <w:t>лофт</w:t>
      </w:r>
      <w:proofErr w:type="spellEnd"/>
      <w:r w:rsidRPr="006730DE">
        <w:rPr>
          <w:sz w:val="28"/>
          <w:szCs w:val="28"/>
        </w:rPr>
        <w:t>. Он объединяет на одной территории, даже в комнате 17 метров, несколько функциональных зон ─ спальня, гостиная, столовая, кабинет. Стиль актуален и по-настоящему работает в обустройстве современных интерьеров.</w:t>
      </w:r>
    </w:p>
    <w:p w:rsidR="006730DE" w:rsidRPr="006730DE" w:rsidRDefault="006730DE" w:rsidP="006730DE">
      <w:pPr>
        <w:pStyle w:val="a4"/>
        <w:shd w:val="clear" w:color="auto" w:fill="FFFFFF"/>
        <w:spacing w:before="0" w:beforeAutospacing="0" w:after="0" w:afterAutospacing="0"/>
        <w:ind w:firstLine="31"/>
        <w:rPr>
          <w:sz w:val="28"/>
          <w:szCs w:val="28"/>
        </w:rPr>
      </w:pPr>
      <w:r w:rsidRPr="006730DE">
        <w:rPr>
          <w:sz w:val="28"/>
          <w:szCs w:val="28"/>
        </w:rPr>
        <w:lastRenderedPageBreak/>
        <w:t xml:space="preserve">Сколько бы зон ни было в одном помещении, их объединяет общая площадь и стиль комнаты. Для разделения используют всевозможные декоративные и мебельные элементы, в комнате 20 метров, фото которых можно посмотреть на страницах </w:t>
      </w:r>
      <w:proofErr w:type="spellStart"/>
      <w:r w:rsidRPr="006730DE">
        <w:rPr>
          <w:sz w:val="28"/>
          <w:szCs w:val="28"/>
        </w:rPr>
        <w:t>интернет-ресурсов</w:t>
      </w:r>
      <w:proofErr w:type="spellEnd"/>
      <w:r w:rsidRPr="006730DE">
        <w:rPr>
          <w:sz w:val="28"/>
          <w:szCs w:val="28"/>
        </w:rPr>
        <w:t>, хорошо использовать ширмы, подиумы и другие элементы.</w:t>
      </w:r>
    </w:p>
    <w:p w:rsidR="006730DE" w:rsidRPr="006730DE" w:rsidRDefault="006730DE" w:rsidP="006730DE">
      <w:pPr>
        <w:pStyle w:val="a4"/>
        <w:shd w:val="clear" w:color="auto" w:fill="FFFFFF"/>
        <w:spacing w:before="0" w:beforeAutospacing="0" w:after="0" w:afterAutospacing="0"/>
        <w:ind w:firstLine="31"/>
        <w:rPr>
          <w:sz w:val="28"/>
          <w:szCs w:val="28"/>
        </w:rPr>
      </w:pPr>
      <w:r w:rsidRPr="006730DE">
        <w:rPr>
          <w:sz w:val="28"/>
          <w:szCs w:val="28"/>
        </w:rPr>
        <w:t>Гармонию и уют в дизайне зоны создаёт мебель. А стилевое направление подчеркивает одна цветовая направленность декорирующих элементов.</w:t>
      </w:r>
    </w:p>
    <w:p w:rsidR="006730DE" w:rsidRPr="006730DE" w:rsidRDefault="006730DE" w:rsidP="006730DE">
      <w:pPr>
        <w:pStyle w:val="a4"/>
        <w:shd w:val="clear" w:color="auto" w:fill="FFFFFF"/>
        <w:spacing w:before="0" w:beforeAutospacing="0" w:after="0" w:afterAutospacing="0"/>
        <w:ind w:firstLine="31"/>
        <w:rPr>
          <w:sz w:val="28"/>
          <w:szCs w:val="28"/>
        </w:rPr>
      </w:pPr>
      <w:r w:rsidRPr="006730DE">
        <w:rPr>
          <w:sz w:val="28"/>
          <w:szCs w:val="28"/>
        </w:rPr>
        <w:t>Для зонирования применяются:</w:t>
      </w:r>
    </w:p>
    <w:p w:rsidR="006730DE" w:rsidRPr="006730DE" w:rsidRDefault="006730DE" w:rsidP="006730DE">
      <w:pPr>
        <w:shd w:val="clear" w:color="auto" w:fill="FFFFFF"/>
        <w:tabs>
          <w:tab w:val="left" w:pos="31"/>
          <w:tab w:val="left" w:pos="173"/>
        </w:tabs>
        <w:suppressAutoHyphens w:val="0"/>
        <w:spacing w:after="0" w:line="240" w:lineRule="auto"/>
        <w:ind w:left="31"/>
        <w:rPr>
          <w:rFonts w:ascii="Times New Roman" w:hAnsi="Times New Roman"/>
          <w:sz w:val="28"/>
          <w:szCs w:val="28"/>
        </w:rPr>
      </w:pPr>
      <w:r w:rsidRPr="006730DE">
        <w:rPr>
          <w:rFonts w:ascii="Times New Roman" w:hAnsi="Times New Roman"/>
          <w:sz w:val="28"/>
          <w:szCs w:val="28"/>
        </w:rPr>
        <w:t>-Перегородки (мобильные или стационарные);</w:t>
      </w:r>
    </w:p>
    <w:p w:rsidR="006730DE" w:rsidRPr="006730DE" w:rsidRDefault="006730DE" w:rsidP="006730DE">
      <w:pPr>
        <w:shd w:val="clear" w:color="auto" w:fill="FFFFFF"/>
        <w:tabs>
          <w:tab w:val="left" w:pos="31"/>
          <w:tab w:val="left" w:pos="173"/>
        </w:tabs>
        <w:suppressAutoHyphens w:val="0"/>
        <w:spacing w:after="0" w:line="240" w:lineRule="auto"/>
        <w:ind w:left="31"/>
        <w:rPr>
          <w:rFonts w:ascii="Times New Roman" w:hAnsi="Times New Roman"/>
          <w:sz w:val="28"/>
          <w:szCs w:val="28"/>
        </w:rPr>
      </w:pPr>
      <w:r w:rsidRPr="006730DE">
        <w:rPr>
          <w:rFonts w:ascii="Times New Roman" w:hAnsi="Times New Roman"/>
          <w:sz w:val="28"/>
          <w:szCs w:val="28"/>
        </w:rPr>
        <w:t>-Арки;</w:t>
      </w:r>
    </w:p>
    <w:p w:rsidR="006730DE" w:rsidRPr="006730DE" w:rsidRDefault="006730DE" w:rsidP="006730DE">
      <w:pPr>
        <w:shd w:val="clear" w:color="auto" w:fill="FFFFFF"/>
        <w:tabs>
          <w:tab w:val="left" w:pos="31"/>
          <w:tab w:val="left" w:pos="173"/>
        </w:tabs>
        <w:suppressAutoHyphens w:val="0"/>
        <w:spacing w:after="0" w:line="240" w:lineRule="auto"/>
        <w:ind w:left="31"/>
        <w:rPr>
          <w:rFonts w:ascii="Times New Roman" w:hAnsi="Times New Roman"/>
          <w:sz w:val="28"/>
          <w:szCs w:val="28"/>
        </w:rPr>
      </w:pPr>
      <w:r w:rsidRPr="006730DE">
        <w:rPr>
          <w:rFonts w:ascii="Times New Roman" w:hAnsi="Times New Roman"/>
          <w:sz w:val="28"/>
          <w:szCs w:val="28"/>
        </w:rPr>
        <w:t>-Стеллажи;</w:t>
      </w:r>
    </w:p>
    <w:p w:rsidR="006730DE" w:rsidRPr="006730DE" w:rsidRDefault="006730DE" w:rsidP="006730DE">
      <w:pPr>
        <w:shd w:val="clear" w:color="auto" w:fill="FFFFFF"/>
        <w:tabs>
          <w:tab w:val="left" w:pos="31"/>
          <w:tab w:val="left" w:pos="173"/>
        </w:tabs>
        <w:suppressAutoHyphens w:val="0"/>
        <w:spacing w:after="0" w:line="240" w:lineRule="auto"/>
        <w:ind w:left="31"/>
        <w:rPr>
          <w:rFonts w:ascii="Times New Roman" w:hAnsi="Times New Roman"/>
          <w:sz w:val="28"/>
          <w:szCs w:val="28"/>
        </w:rPr>
      </w:pPr>
      <w:r w:rsidRPr="006730DE">
        <w:rPr>
          <w:rFonts w:ascii="Times New Roman" w:hAnsi="Times New Roman"/>
          <w:sz w:val="28"/>
          <w:szCs w:val="28"/>
        </w:rPr>
        <w:t>-Шкафы;</w:t>
      </w:r>
    </w:p>
    <w:p w:rsidR="006730DE" w:rsidRPr="006730DE" w:rsidRDefault="006730DE" w:rsidP="006730DE">
      <w:pPr>
        <w:shd w:val="clear" w:color="auto" w:fill="FFFFFF"/>
        <w:tabs>
          <w:tab w:val="left" w:pos="0"/>
          <w:tab w:val="left" w:pos="173"/>
        </w:tabs>
        <w:suppressAutoHyphens w:val="0"/>
        <w:spacing w:after="0" w:line="240" w:lineRule="auto"/>
        <w:ind w:left="31"/>
        <w:rPr>
          <w:rFonts w:ascii="Times New Roman" w:hAnsi="Times New Roman"/>
          <w:sz w:val="28"/>
          <w:szCs w:val="28"/>
        </w:rPr>
      </w:pPr>
      <w:r w:rsidRPr="006730DE">
        <w:rPr>
          <w:rFonts w:ascii="Times New Roman" w:hAnsi="Times New Roman"/>
          <w:sz w:val="28"/>
          <w:szCs w:val="28"/>
        </w:rPr>
        <w:t>-Ширмы;</w:t>
      </w:r>
    </w:p>
    <w:p w:rsidR="006730DE" w:rsidRPr="006730DE" w:rsidRDefault="006730DE" w:rsidP="006730DE">
      <w:pPr>
        <w:shd w:val="clear" w:color="auto" w:fill="FFFFFF"/>
        <w:tabs>
          <w:tab w:val="left" w:pos="0"/>
          <w:tab w:val="left" w:pos="173"/>
        </w:tabs>
        <w:suppressAutoHyphens w:val="0"/>
        <w:spacing w:after="0" w:line="240" w:lineRule="auto"/>
        <w:ind w:left="31"/>
        <w:rPr>
          <w:rFonts w:ascii="Times New Roman" w:hAnsi="Times New Roman"/>
          <w:sz w:val="28"/>
          <w:szCs w:val="28"/>
        </w:rPr>
      </w:pPr>
      <w:r w:rsidRPr="006730DE">
        <w:rPr>
          <w:rFonts w:ascii="Times New Roman" w:hAnsi="Times New Roman"/>
          <w:sz w:val="28"/>
          <w:szCs w:val="28"/>
        </w:rPr>
        <w:t>-Шторы.</w:t>
      </w:r>
    </w:p>
    <w:p w:rsidR="006730DE" w:rsidRPr="006730DE" w:rsidRDefault="006730DE" w:rsidP="006730DE">
      <w:pPr>
        <w:pStyle w:val="a4"/>
        <w:shd w:val="clear" w:color="auto" w:fill="FFFFFF"/>
        <w:spacing w:before="0" w:beforeAutospacing="0" w:after="0" w:afterAutospacing="0"/>
        <w:ind w:firstLine="31"/>
        <w:rPr>
          <w:sz w:val="28"/>
          <w:szCs w:val="28"/>
        </w:rPr>
      </w:pPr>
      <w:r w:rsidRPr="006730DE">
        <w:rPr>
          <w:sz w:val="28"/>
          <w:szCs w:val="28"/>
        </w:rPr>
        <w:t>В зональном разграничении принимают участие такие факторы, как цветовое решение, отделочные материалы, декоративные элементы, разная высота в комнате и расстановка мебели. Конструкции-подставки под мебель тоже представляют собой эффективный элемент для зонирования помещения. То, как расставляется мебель в доме, влияет на зонирование:</w:t>
      </w:r>
    </w:p>
    <w:p w:rsidR="006730DE" w:rsidRPr="006730DE" w:rsidRDefault="006730DE" w:rsidP="006730DE">
      <w:pPr>
        <w:shd w:val="clear" w:color="auto" w:fill="FFFFFF"/>
        <w:tabs>
          <w:tab w:val="left" w:pos="31"/>
          <w:tab w:val="left" w:pos="173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30DE">
        <w:rPr>
          <w:rFonts w:ascii="Times New Roman" w:hAnsi="Times New Roman"/>
          <w:sz w:val="28"/>
          <w:szCs w:val="28"/>
        </w:rPr>
        <w:t>-Шкафы используют для деления пространства;</w:t>
      </w:r>
    </w:p>
    <w:p w:rsidR="006730DE" w:rsidRPr="006730DE" w:rsidRDefault="006730DE" w:rsidP="006730DE">
      <w:pPr>
        <w:shd w:val="clear" w:color="auto" w:fill="FFFFFF"/>
        <w:tabs>
          <w:tab w:val="left" w:pos="31"/>
          <w:tab w:val="left" w:pos="173"/>
        </w:tabs>
        <w:suppressAutoHyphens w:val="0"/>
        <w:spacing w:after="0" w:line="240" w:lineRule="auto"/>
        <w:ind w:left="31"/>
        <w:rPr>
          <w:rFonts w:ascii="Times New Roman" w:hAnsi="Times New Roman"/>
          <w:sz w:val="28"/>
          <w:szCs w:val="28"/>
        </w:rPr>
      </w:pPr>
      <w:r w:rsidRPr="006730DE">
        <w:rPr>
          <w:rFonts w:ascii="Times New Roman" w:hAnsi="Times New Roman"/>
          <w:sz w:val="28"/>
          <w:szCs w:val="28"/>
        </w:rPr>
        <w:t xml:space="preserve">-Модульные блоки трансформируются, образуя разные геометрические конструкции. Это новое дизайнерское решение способно достойно разделить комнату в 16 </w:t>
      </w:r>
      <w:proofErr w:type="spellStart"/>
      <w:r w:rsidRPr="006730DE">
        <w:rPr>
          <w:rFonts w:ascii="Times New Roman" w:hAnsi="Times New Roman"/>
          <w:sz w:val="28"/>
          <w:szCs w:val="28"/>
        </w:rPr>
        <w:t>кв</w:t>
      </w:r>
      <w:proofErr w:type="spellEnd"/>
      <w:r w:rsidRPr="006730DE">
        <w:rPr>
          <w:rFonts w:ascii="Times New Roman" w:hAnsi="Times New Roman"/>
          <w:sz w:val="28"/>
          <w:szCs w:val="28"/>
        </w:rPr>
        <w:t xml:space="preserve"> м. Блочные элементы могут превратиться в модульную конструкцию ─ шкаф, тумбы, комод и замечательно вписаться в интерьер комнаты;</w:t>
      </w:r>
    </w:p>
    <w:p w:rsidR="006730DE" w:rsidRPr="006730DE" w:rsidRDefault="006730DE" w:rsidP="006730DE">
      <w:pPr>
        <w:shd w:val="clear" w:color="auto" w:fill="FFFFFF"/>
        <w:suppressAutoHyphens w:val="0"/>
        <w:spacing w:after="0" w:line="240" w:lineRule="auto"/>
        <w:ind w:left="31"/>
        <w:rPr>
          <w:rFonts w:ascii="Times New Roman" w:hAnsi="Times New Roman"/>
          <w:sz w:val="28"/>
          <w:szCs w:val="28"/>
        </w:rPr>
      </w:pPr>
      <w:r w:rsidRPr="006730DE">
        <w:rPr>
          <w:rFonts w:ascii="Times New Roman" w:hAnsi="Times New Roman"/>
          <w:sz w:val="28"/>
          <w:szCs w:val="28"/>
        </w:rPr>
        <w:t>-Передвижные и легкие ширмы устанавливают для разграничения зон в маленьких комнатах, а перегородки в больших.</w:t>
      </w:r>
    </w:p>
    <w:p w:rsidR="006730DE" w:rsidRPr="006730DE" w:rsidRDefault="006730DE" w:rsidP="006730DE">
      <w:pPr>
        <w:pStyle w:val="a4"/>
        <w:shd w:val="clear" w:color="auto" w:fill="FFFFFF"/>
        <w:spacing w:before="0" w:beforeAutospacing="0" w:after="0" w:afterAutospacing="0"/>
        <w:ind w:firstLine="31"/>
        <w:rPr>
          <w:sz w:val="28"/>
          <w:szCs w:val="28"/>
        </w:rPr>
      </w:pPr>
      <w:r w:rsidRPr="006730DE">
        <w:rPr>
          <w:rStyle w:val="a3"/>
          <w:b w:val="0"/>
          <w:bCs w:val="0"/>
          <w:sz w:val="28"/>
          <w:szCs w:val="28"/>
        </w:rPr>
        <w:t>Правильно выполнив зонирование комнаты, получим зрительно увеличенное эстетичное пространство.</w:t>
      </w:r>
      <w:r w:rsidRPr="006730DE">
        <w:rPr>
          <w:sz w:val="28"/>
          <w:szCs w:val="28"/>
        </w:rPr>
        <w:t> Можно воспользоваться инновационными технологиями. Для этого дизайнеры рекомендуют использовать компьютерные программы, которые помогут увидеть весь процесс создания зон под любым углом и ракурсом. Созданный эскиз поможет</w:t>
      </w:r>
      <w:r w:rsidRPr="006730DE">
        <w:rPr>
          <w:sz w:val="28"/>
          <w:szCs w:val="28"/>
          <w:shd w:val="clear" w:color="auto" w:fill="FFFFFF"/>
        </w:rPr>
        <w:t xml:space="preserve"> в расстановке мебельных конструкций и убережет от технических ошибок.</w:t>
      </w:r>
    </w:p>
    <w:p w:rsidR="006730DE" w:rsidRPr="006730DE" w:rsidRDefault="006730DE" w:rsidP="006730DE">
      <w:pPr>
        <w:pStyle w:val="2"/>
        <w:shd w:val="clear" w:color="auto" w:fill="FFFFFF"/>
        <w:spacing w:before="0" w:after="0" w:line="240" w:lineRule="auto"/>
        <w:rPr>
          <w:rStyle w:val="a3"/>
          <w:rFonts w:ascii="Times New Roman" w:hAnsi="Times New Roman" w:cs="Times New Roman"/>
          <w:u w:val="single"/>
          <w:lang w:eastAsia="ru-RU"/>
        </w:rPr>
      </w:pPr>
    </w:p>
    <w:p w:rsidR="006730DE" w:rsidRPr="006730DE" w:rsidRDefault="006730DE" w:rsidP="006730DE">
      <w:pPr>
        <w:pStyle w:val="2"/>
        <w:shd w:val="clear" w:color="auto" w:fill="FFFFFF"/>
        <w:spacing w:before="0" w:after="0" w:line="240" w:lineRule="auto"/>
        <w:rPr>
          <w:rFonts w:ascii="Times New Roman" w:hAnsi="Times New Roman" w:cs="Times New Roman"/>
          <w:u w:val="single"/>
          <w:lang w:eastAsia="ru-RU"/>
        </w:rPr>
      </w:pPr>
      <w:r w:rsidRPr="006730DE">
        <w:rPr>
          <w:rStyle w:val="a3"/>
          <w:rFonts w:ascii="Times New Roman" w:hAnsi="Times New Roman" w:cs="Times New Roman"/>
          <w:u w:val="single"/>
        </w:rPr>
        <w:t>Способы расстановки</w:t>
      </w:r>
    </w:p>
    <w:p w:rsidR="006730DE" w:rsidRPr="006730DE" w:rsidRDefault="006730DE" w:rsidP="006730D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30DE">
        <w:rPr>
          <w:sz w:val="28"/>
          <w:szCs w:val="28"/>
        </w:rPr>
        <w:t xml:space="preserve">Симметричный вариант относится к </w:t>
      </w:r>
      <w:proofErr w:type="gramStart"/>
      <w:r w:rsidRPr="006730DE">
        <w:rPr>
          <w:sz w:val="28"/>
          <w:szCs w:val="28"/>
        </w:rPr>
        <w:t>самым</w:t>
      </w:r>
      <w:proofErr w:type="gramEnd"/>
      <w:r w:rsidRPr="006730DE">
        <w:rPr>
          <w:sz w:val="28"/>
          <w:szCs w:val="28"/>
        </w:rPr>
        <w:t xml:space="preserve"> распространенным. Не нужно что-то придумывать – просто парные вещи устанавливают по сторонам определенного предмета или относительно воображаемой оси. Как вариант, кресла возле журнального столика или камина. В случае диагональной симметрии предметы располагаются в противоположных углах комнаты. Причем не обязательно использовать одинаковые элементы. </w:t>
      </w:r>
      <w:r w:rsidRPr="006730DE">
        <w:rPr>
          <w:rStyle w:val="a3"/>
          <w:b w:val="0"/>
          <w:bCs w:val="0"/>
          <w:sz w:val="28"/>
          <w:szCs w:val="28"/>
        </w:rPr>
        <w:t>Оригинально и необычно смотрятся кресла разных цветов.</w:t>
      </w:r>
      <w:r w:rsidRPr="006730DE">
        <w:rPr>
          <w:sz w:val="28"/>
          <w:szCs w:val="28"/>
        </w:rPr>
        <w:t> Именно в комнатах правильной формы наиболее интересно применять этот способ расстановки предметов.</w:t>
      </w:r>
    </w:p>
    <w:p w:rsidR="006730DE" w:rsidRPr="006730DE" w:rsidRDefault="006730DE" w:rsidP="006730D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30DE">
        <w:rPr>
          <w:sz w:val="28"/>
          <w:szCs w:val="28"/>
        </w:rPr>
        <w:t>Асимметричный вариант предполагает размещение элементов возле конкретного фокусного центра (окна, двери, камина). Для создания равновесия учитываются размеры предметов и их «вес» в интерьере. Поэтому крупную вещь располагают ближе к центру, а мелкую – дальше. Асимметричной обстановкой можно еще визуально исправить пропорции комнаты. И обязательно надо представлять, как будет смотреться композиция с разных ракурсов. Ведь если большой диван слегка развернуть, то получится зрительно уменьшить его длину и «вес».</w:t>
      </w:r>
    </w:p>
    <w:p w:rsidR="006730DE" w:rsidRPr="006730DE" w:rsidRDefault="006730DE" w:rsidP="006730DE">
      <w:pPr>
        <w:rPr>
          <w:b/>
          <w:sz w:val="36"/>
          <w:szCs w:val="36"/>
        </w:rPr>
      </w:pPr>
      <w:r>
        <w:rPr>
          <w:rFonts w:ascii="Times New Roman" w:hAnsi="Times New Roman"/>
          <w:noProof/>
          <w:kern w:val="1"/>
          <w:sz w:val="16"/>
          <w:szCs w:val="16"/>
          <w:shd w:val="clear" w:color="auto" w:fill="FFFFFF"/>
          <w:lang w:eastAsia="ru-RU"/>
        </w:rPr>
        <w:lastRenderedPageBreak/>
        <w:drawing>
          <wp:inline distT="0" distB="0" distL="0" distR="0">
            <wp:extent cx="6247534" cy="4229100"/>
            <wp:effectExtent l="19050" t="0" r="866" b="0"/>
            <wp:docPr id="7" name="Рисунок 2" descr="97c4a8c65e276558684c701e2db491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7c4a8c65e276558684c701e2db491e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534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76A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/>
          <w:noProof/>
          <w:kern w:val="1"/>
          <w:sz w:val="16"/>
          <w:szCs w:val="16"/>
          <w:shd w:val="clear" w:color="auto" w:fill="FFFFFF"/>
          <w:lang w:eastAsia="ru-RU"/>
        </w:rPr>
        <w:drawing>
          <wp:inline distT="0" distB="0" distL="0" distR="0">
            <wp:extent cx="6296025" cy="5802220"/>
            <wp:effectExtent l="19050" t="0" r="9525" b="0"/>
            <wp:docPr id="8" name="Рисунок 3" descr="b057a4b42faa8a3ad4e21a59fa89f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057a4b42faa8a3ad4e21a59fa89f2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80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76A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/>
          <w:noProof/>
          <w:kern w:val="1"/>
          <w:sz w:val="16"/>
          <w:szCs w:val="16"/>
          <w:shd w:val="clear" w:color="auto" w:fill="FFFFFF"/>
          <w:lang w:eastAsia="ru-RU"/>
        </w:rPr>
        <w:lastRenderedPageBreak/>
        <w:drawing>
          <wp:inline distT="0" distB="0" distL="0" distR="0">
            <wp:extent cx="6457950" cy="5073650"/>
            <wp:effectExtent l="19050" t="0" r="0" b="0"/>
            <wp:docPr id="9" name="Рисунок 4" descr="a2654e3d97aca153afa8f29c54dedf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2654e3d97aca153afa8f29c54dedf9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594" cy="5075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76A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/>
          <w:noProof/>
          <w:kern w:val="1"/>
          <w:sz w:val="16"/>
          <w:szCs w:val="16"/>
          <w:shd w:val="clear" w:color="auto" w:fill="FFFFFF"/>
          <w:lang w:eastAsia="ru-RU"/>
        </w:rPr>
        <w:drawing>
          <wp:inline distT="0" distB="0" distL="0" distR="0">
            <wp:extent cx="6334125" cy="4886325"/>
            <wp:effectExtent l="19050" t="0" r="9525" b="0"/>
            <wp:docPr id="10" name="Рисунок 5" descr="pereplanirovka_dvukhkomnatnoj_kvartiry_P_44T_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replanirovka_dvukhkomnatnoj_kvartiry_P_44T_1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652" cy="4890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30DE" w:rsidRPr="006730DE" w:rsidSect="006730DE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msoC199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417BDD"/>
    <w:multiLevelType w:val="multilevel"/>
    <w:tmpl w:val="904EA26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D8427F"/>
    <w:multiLevelType w:val="multilevel"/>
    <w:tmpl w:val="9446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730DE"/>
    <w:rsid w:val="004A44E7"/>
    <w:rsid w:val="006730DE"/>
    <w:rsid w:val="008678ED"/>
    <w:rsid w:val="00B8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DE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2">
    <w:name w:val="heading 2"/>
    <w:basedOn w:val="a"/>
    <w:next w:val="a"/>
    <w:link w:val="20"/>
    <w:qFormat/>
    <w:rsid w:val="006730DE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30DE"/>
    <w:rPr>
      <w:rFonts w:ascii="Calibri Light" w:eastAsia="Times New Roman" w:hAnsi="Calibri Light" w:cs="Calibri Light"/>
      <w:b/>
      <w:bCs/>
      <w:i/>
      <w:iCs/>
      <w:sz w:val="28"/>
      <w:szCs w:val="28"/>
      <w:lang w:eastAsia="ar-SA"/>
    </w:rPr>
  </w:style>
  <w:style w:type="character" w:styleId="a3">
    <w:name w:val="Strong"/>
    <w:uiPriority w:val="22"/>
    <w:qFormat/>
    <w:rsid w:val="006730DE"/>
    <w:rPr>
      <w:b/>
      <w:bCs/>
    </w:rPr>
  </w:style>
  <w:style w:type="paragraph" w:customStyle="1" w:styleId="1">
    <w:name w:val="Обычный (веб)1"/>
    <w:basedOn w:val="a"/>
    <w:rsid w:val="006730DE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4">
    <w:basedOn w:val="a"/>
    <w:next w:val="a5"/>
    <w:uiPriority w:val="99"/>
    <w:unhideWhenUsed/>
    <w:rsid w:val="006730D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730DE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7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0D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1553</Words>
  <Characters>8853</Characters>
  <Application>Microsoft Office Word</Application>
  <DocSecurity>0</DocSecurity>
  <Lines>73</Lines>
  <Paragraphs>20</Paragraphs>
  <ScaleCrop>false</ScaleCrop>
  <Company/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muhaneeva</dc:creator>
  <cp:keywords/>
  <dc:description/>
  <cp:lastModifiedBy>muhaneeva</cp:lastModifiedBy>
  <cp:revision>3</cp:revision>
  <dcterms:created xsi:type="dcterms:W3CDTF">2023-05-05T06:35:00Z</dcterms:created>
  <dcterms:modified xsi:type="dcterms:W3CDTF">2023-05-05T07:27:00Z</dcterms:modified>
</cp:coreProperties>
</file>