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7.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46"/>
        <w:ind w:right="10" w:firstLine="0"/>
        <w:jc w:val="center"/>
        <w:spacing w:line="274" w:lineRule="exact"/>
        <w:widowControl/>
        <w:rPr>
          <w:rStyle w:val="1147"/>
          <w:b/>
        </w:rPr>
      </w:pP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                                                                                                                                                                                                                                                                </w:t>
      </w:r>
      <w:r>
        <w:rPr>
          <w:rStyle w:val="1147"/>
          <w:b/>
        </w:rPr>
        <w:t xml:space="preserve">МИНИСТЕРСТВО ОБРАЗОВАНИЯ, НАУКИ И МОЛОДЕЖНОЙ ПОЛИТИКИ </w:t>
      </w:r>
      <w:r>
        <w:rPr>
          <w:rStyle w:val="1147"/>
          <w:b/>
        </w:rPr>
      </w:r>
      <w:r>
        <w:rPr>
          <w:rStyle w:val="1147"/>
          <w:b/>
        </w:rPr>
      </w:r>
    </w:p>
    <w:p>
      <w:pPr>
        <w:pStyle w:val="1146"/>
        <w:ind w:right="10" w:firstLine="0"/>
        <w:jc w:val="center"/>
        <w:spacing w:line="274" w:lineRule="exact"/>
        <w:widowControl/>
        <w:rPr>
          <w:rStyle w:val="1147"/>
          <w:b/>
        </w:rPr>
      </w:pPr>
      <w:r>
        <w:rPr>
          <w:rStyle w:val="1147"/>
          <w:b/>
        </w:rPr>
        <w:t xml:space="preserve">КРАСНОДАРСК</w:t>
      </w:r>
      <w:r>
        <w:rPr>
          <w:rStyle w:val="1147"/>
          <w:b/>
        </w:rPr>
        <w:t xml:space="preserve">О</w:t>
      </w:r>
      <w:r>
        <w:rPr>
          <w:rStyle w:val="1147"/>
          <w:b/>
        </w:rPr>
        <w:t xml:space="preserve">ГО КРАЯ</w:t>
      </w:r>
      <w:r>
        <w:rPr>
          <w:rStyle w:val="1147"/>
          <w:b/>
        </w:rPr>
      </w:r>
      <w:r>
        <w:rPr>
          <w:rStyle w:val="1147"/>
          <w:b/>
        </w:rPr>
      </w:r>
    </w:p>
    <w:p>
      <w:pPr>
        <w:pStyle w:val="1146"/>
        <w:ind w:right="10" w:hanging="142"/>
        <w:jc w:val="center"/>
        <w:spacing w:line="274" w:lineRule="exact"/>
        <w:widowControl/>
        <w:rPr>
          <w:rStyle w:val="1147"/>
          <w:b/>
        </w:rPr>
      </w:pPr>
      <w:r>
        <w:rPr>
          <w:rStyle w:val="1147"/>
          <w:b/>
        </w:rPr>
        <w:t xml:space="preserve">  Государственное автономное профессиональное образовательное учреждение Краснодарского края</w:t>
      </w:r>
      <w:r>
        <w:rPr>
          <w:rStyle w:val="1147"/>
          <w:b/>
        </w:rPr>
      </w:r>
      <w:r>
        <w:rPr>
          <w:rStyle w:val="1147"/>
          <w:b/>
        </w:rPr>
      </w:r>
    </w:p>
    <w:p>
      <w:pPr>
        <w:pStyle w:val="1146"/>
        <w:ind w:right="10" w:firstLine="0"/>
        <w:jc w:val="center"/>
        <w:spacing w:line="274" w:lineRule="exact"/>
        <w:widowControl/>
        <w:rPr>
          <w:rStyle w:val="1147"/>
          <w:b/>
        </w:rPr>
      </w:pPr>
      <w:r>
        <w:rPr>
          <w:rStyle w:val="1147"/>
          <w:b/>
        </w:rPr>
        <w:t xml:space="preserve">«НОВОРОССИЙСКИЙ КОЛЛЕДЖ СТРОИТЕЛЬСТВА И ЭКОНОМИКИ»</w:t>
      </w:r>
      <w:r>
        <w:rPr>
          <w:rStyle w:val="1147"/>
          <w:b/>
        </w:rPr>
      </w:r>
      <w:r>
        <w:rPr>
          <w:rStyle w:val="1147"/>
          <w:b/>
        </w:rPr>
      </w:r>
    </w:p>
    <w:p>
      <w:pPr>
        <w:pStyle w:val="1146"/>
        <w:ind w:right="10" w:firstLine="0"/>
        <w:jc w:val="center"/>
        <w:spacing w:line="274" w:lineRule="exact"/>
        <w:widowControl/>
        <w:rPr>
          <w:rStyle w:val="1147"/>
          <w:b/>
        </w:rPr>
      </w:pPr>
      <w:r>
        <w:rPr>
          <w:rStyle w:val="1147"/>
          <w:b/>
        </w:rPr>
        <w:t xml:space="preserve">(ГАПОУ КК «НКСЭ)</w:t>
      </w:r>
      <w:r>
        <w:rPr>
          <w:rStyle w:val="1147"/>
          <w:b/>
        </w:rPr>
      </w:r>
      <w:r>
        <w:rPr>
          <w:rStyle w:val="1147"/>
          <w:b/>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rPr>
      </w:pPr>
      <w:r>
        <w:rPr>
          <w:b/>
          <w:caps/>
        </w:rPr>
      </w:r>
      <w:r>
        <w:rPr>
          <w:b/>
          <w:caps/>
        </w:rPr>
      </w:r>
      <w:r>
        <w:rPr>
          <w:b/>
          <w:caps/>
        </w:rPr>
      </w:r>
    </w:p>
    <w:p>
      <w:pPr>
        <w:pStyle w:val="1092"/>
        <w:jc w:val="center"/>
        <w:shd w:val="clear" w:color="auto" w:fill="ffffff"/>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pacing w:val="-1"/>
          <w:sz w:val="28"/>
          <w:szCs w:val="28"/>
        </w:rPr>
      </w:pPr>
      <w:r>
        <w:rPr>
          <w:b/>
          <w:caps/>
          <w:spacing w:val="-1"/>
          <w:sz w:val="28"/>
          <w:szCs w:val="28"/>
        </w:rPr>
      </w:r>
      <w:r>
        <w:rPr>
          <w:b/>
          <w:caps/>
          <w:spacing w:val="-1"/>
          <w:sz w:val="28"/>
          <w:szCs w:val="28"/>
        </w:rPr>
      </w:r>
      <w:r>
        <w:rPr>
          <w:b/>
          <w:caps/>
          <w:spacing w:val="-1"/>
          <w:sz w:val="28"/>
          <w:szCs w:val="28"/>
        </w:rPr>
      </w:r>
    </w:p>
    <w:p>
      <w:pPr>
        <w:pStyle w:val="1092"/>
        <w:jc w:val="center"/>
        <w:shd w:val="clear" w:color="auto" w:fill="ffffff"/>
        <w:rPr>
          <w:spacing w:val="-1"/>
          <w:sz w:val="28"/>
          <w:szCs w:val="28"/>
        </w:rPr>
      </w:pPr>
      <w:r>
        <w:rPr>
          <w:spacing w:val="-1"/>
          <w:sz w:val="28"/>
          <w:szCs w:val="28"/>
        </w:rPr>
      </w:r>
      <w:r>
        <w:rPr>
          <w:spacing w:val="-1"/>
          <w:sz w:val="28"/>
          <w:szCs w:val="28"/>
        </w:rPr>
      </w:r>
      <w:r>
        <w:rPr>
          <w:spacing w:val="-1"/>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z w:val="28"/>
          <w:szCs w:val="28"/>
        </w:rPr>
      </w:pPr>
      <w:r>
        <w:rPr>
          <w:b/>
          <w:caps/>
          <w:sz w:val="28"/>
          <w:szCs w:val="28"/>
        </w:rPr>
      </w:r>
      <w:r>
        <w:rPr>
          <w:b/>
          <w:caps/>
          <w:sz w:val="28"/>
          <w:szCs w:val="28"/>
        </w:rPr>
      </w:r>
      <w:r>
        <w:rPr>
          <w:b/>
          <w:caps/>
          <w:sz w:val="28"/>
          <w:szCs w:val="28"/>
        </w:rPr>
      </w:r>
    </w:p>
    <w:p>
      <w:pPr>
        <w:pStyle w:val="1092"/>
        <w:jc w:val="center"/>
        <w:shd w:val="clear" w:color="auto" w:fill="ffffff"/>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pacing w:val="-1"/>
          <w:sz w:val="28"/>
          <w:szCs w:val="28"/>
        </w:rPr>
      </w:pPr>
      <w:r>
        <w:rPr>
          <w:b/>
          <w:caps/>
          <w:spacing w:val="-1"/>
          <w:sz w:val="28"/>
          <w:szCs w:val="28"/>
        </w:rPr>
        <w:t xml:space="preserve">Рабочая ПРОГРАММа </w:t>
      </w:r>
      <w:r>
        <w:rPr>
          <w:b/>
          <w:caps/>
          <w:spacing w:val="-1"/>
          <w:sz w:val="28"/>
          <w:szCs w:val="28"/>
        </w:rPr>
      </w:r>
      <w:r>
        <w:rPr>
          <w:b/>
          <w:caps/>
          <w:spacing w:val="-1"/>
          <w:sz w:val="28"/>
          <w:szCs w:val="28"/>
        </w:rPr>
      </w:r>
    </w:p>
    <w:p>
      <w:pPr>
        <w:pStyle w:val="1092"/>
        <w:jc w:val="center"/>
        <w:shd w:val="clear" w:color="auto" w:fill="ffffff"/>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caps/>
          <w:spacing w:val="-1"/>
          <w:sz w:val="28"/>
          <w:szCs w:val="28"/>
        </w:rPr>
      </w:pPr>
      <w:r>
        <w:rPr>
          <w:b/>
          <w:caps/>
          <w:spacing w:val="-1"/>
          <w:sz w:val="28"/>
          <w:szCs w:val="28"/>
        </w:rPr>
      </w:r>
      <w:r>
        <w:rPr>
          <w:b/>
          <w:caps/>
          <w:spacing w:val="-1"/>
          <w:sz w:val="28"/>
          <w:szCs w:val="28"/>
        </w:rPr>
      </w:r>
      <w:r>
        <w:rPr>
          <w:b/>
          <w:caps/>
          <w:spacing w:val="-1"/>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sz w:val="28"/>
          <w:szCs w:val="28"/>
        </w:rPr>
      </w:pPr>
      <w:r>
        <w:rPr>
          <w:b/>
          <w:bCs/>
          <w:spacing w:val="-1"/>
          <w:sz w:val="28"/>
          <w:szCs w:val="28"/>
        </w:rPr>
        <w:t xml:space="preserve">учебной дисциплины</w:t>
      </w:r>
      <w:r>
        <w:rPr>
          <w:b/>
          <w:bCs/>
          <w:spacing w:val="-1"/>
          <w:sz w:val="28"/>
          <w:szCs w:val="28"/>
        </w:rPr>
        <w:t xml:space="preserve"> </w:t>
      </w:r>
      <w:r>
        <w:rPr>
          <w:b/>
          <w:bCs/>
          <w:spacing w:val="-1"/>
          <w:sz w:val="28"/>
          <w:szCs w:val="28"/>
        </w:rPr>
        <w:t xml:space="preserve">ОП.10 «Системы автоматизированного проектирования»</w:t>
      </w:r>
      <w:r>
        <w:rPr>
          <w:b/>
          <w:sz w:val="28"/>
          <w:szCs w:val="28"/>
        </w:rPr>
      </w:r>
      <w:r>
        <w:rPr>
          <w:b/>
          <w:sz w:val="28"/>
          <w:szCs w:val="28"/>
        </w:rPr>
      </w:r>
    </w:p>
    <w:p>
      <w:pPr>
        <w:pStyle w:val="1145"/>
        <w:ind w:firstLine="2"/>
        <w:jc w:val="center"/>
        <w:spacing w:line="276" w:lineRule="auto"/>
        <w:rPr>
          <w:b/>
          <w:bCs/>
          <w:sz w:val="28"/>
          <w:szCs w:val="28"/>
        </w:rPr>
      </w:pPr>
      <w:r>
        <w:rPr>
          <w:b/>
          <w:spacing w:val="-1"/>
          <w:sz w:val="28"/>
          <w:szCs w:val="28"/>
        </w:rPr>
        <w:t xml:space="preserve">для специальности  </w:t>
      </w:r>
      <w:r>
        <w:rPr>
          <w:b/>
          <w:bCs/>
          <w:sz w:val="28"/>
          <w:szCs w:val="28"/>
        </w:rPr>
        <w:t xml:space="preserve">07</w:t>
      </w:r>
      <w:r>
        <w:rPr>
          <w:b/>
          <w:bCs/>
          <w:sz w:val="28"/>
          <w:szCs w:val="28"/>
        </w:rPr>
        <w:t xml:space="preserve">.</w:t>
      </w:r>
      <w:r>
        <w:rPr>
          <w:b/>
          <w:bCs/>
          <w:sz w:val="28"/>
          <w:szCs w:val="28"/>
        </w:rPr>
        <w:t xml:space="preserve">02</w:t>
      </w:r>
      <w:r>
        <w:rPr>
          <w:b/>
          <w:bCs/>
          <w:sz w:val="28"/>
          <w:szCs w:val="28"/>
        </w:rPr>
        <w:t xml:space="preserve">.</w:t>
      </w:r>
      <w:r>
        <w:rPr>
          <w:b/>
          <w:bCs/>
          <w:sz w:val="28"/>
          <w:szCs w:val="28"/>
        </w:rPr>
        <w:t xml:space="preserve">01</w:t>
      </w:r>
      <w:r>
        <w:rPr>
          <w:b/>
          <w:bCs/>
          <w:sz w:val="28"/>
          <w:szCs w:val="28"/>
        </w:rPr>
        <w:t xml:space="preserve"> «Архитектура»</w:t>
      </w:r>
      <w:r>
        <w:rPr>
          <w:b/>
          <w:bCs/>
          <w:sz w:val="28"/>
          <w:szCs w:val="28"/>
        </w:rPr>
      </w:r>
      <w:r>
        <w:rPr>
          <w:b/>
          <w:bC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t xml:space="preserve">(базовая подготовка)</w:t>
      </w:r>
      <w:r>
        <w:rPr>
          <w:sz w:val="28"/>
          <w:szCs w:val="28"/>
        </w:rPr>
      </w:r>
      <w:r>
        <w:rPr>
          <w:sz w:val="28"/>
          <w:szCs w:val="28"/>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r>
      <w:r>
        <w:rPr>
          <w:caps/>
          <w:sz w:val="28"/>
          <w:szCs w:val="28"/>
        </w:rPr>
      </w:r>
      <w:r>
        <w:rPr>
          <w:caps/>
          <w:sz w:val="28"/>
          <w:szCs w:val="28"/>
        </w:rPr>
      </w:r>
    </w:p>
    <w:p>
      <w:pPr>
        <w:pStyle w:val="1092"/>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aps/>
          <w:sz w:val="28"/>
          <w:szCs w:val="28"/>
        </w:rPr>
      </w:pPr>
      <w:r>
        <w:rPr>
          <w:caps/>
          <w:sz w:val="28"/>
          <w:szCs w:val="28"/>
        </w:rPr>
      </w:r>
      <w:r>
        <w:rPr>
          <w:caps/>
          <w:sz w:val="28"/>
          <w:szCs w:val="28"/>
        </w:rPr>
      </w:r>
      <w:r>
        <w:rPr>
          <w:caps/>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p>
      <w:pPr>
        <w:pStyle w:val="1092"/>
        <w:jc w:val="center"/>
        <w:spacing w:line="36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r>
      <w:r>
        <w:rPr>
          <w:bCs/>
          <w:sz w:val="28"/>
          <w:szCs w:val="28"/>
        </w:rPr>
      </w:r>
      <w:r>
        <w:rPr>
          <w:bCs/>
          <w:sz w:val="28"/>
          <w:szCs w:val="28"/>
        </w:rPr>
      </w:r>
    </w:p>
    <w:p>
      <w:pPr>
        <w:pStyle w:val="1092"/>
        <w:jc w:val="center"/>
        <w:spacing w:line="36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r>
      <w:r>
        <w:rPr>
          <w:bCs/>
          <w:sz w:val="28"/>
          <w:szCs w:val="28"/>
        </w:rPr>
      </w:r>
      <w:r>
        <w:rPr>
          <w:bCs/>
          <w:sz w:val="28"/>
          <w:szCs w:val="28"/>
        </w:rPr>
      </w:r>
    </w:p>
    <w:p>
      <w:pPr>
        <w:pStyle w:val="1092"/>
        <w:jc w:val="center"/>
        <w:spacing w:line="36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sz w:val="28"/>
          <w:szCs w:val="28"/>
        </w:rPr>
      </w:pPr>
      <w:r>
        <w:rPr>
          <w:bCs/>
          <w:sz w:val="28"/>
          <w:szCs w:val="28"/>
        </w:rPr>
        <w:t xml:space="preserve">20</w:t>
      </w:r>
      <w:r>
        <w:rPr>
          <w:bCs/>
          <w:sz w:val="28"/>
          <w:szCs w:val="28"/>
        </w:rPr>
        <w:t xml:space="preserve">2</w:t>
      </w:r>
      <w:r>
        <w:rPr>
          <w:bCs/>
          <w:sz w:val="28"/>
          <w:szCs w:val="28"/>
        </w:rPr>
        <w:t xml:space="preserve">3 год</w:t>
      </w:r>
      <w:r>
        <w:rPr>
          <w:bCs/>
          <w:sz w:val="28"/>
          <w:szCs w:val="28"/>
        </w:rPr>
      </w:r>
      <w:r>
        <w:rPr>
          <w:bCs/>
          <w:sz w:val="28"/>
          <w:szCs w:val="28"/>
        </w:rPr>
      </w:r>
    </w:p>
    <w:tbl>
      <w:tblPr>
        <w:tblW w:w="9855" w:type="dxa"/>
        <w:tblInd w:w="-108" w:type="dxa"/>
        <w:tblLayout w:type="fixed"/>
        <w:tblCellMar>
          <w:left w:w="10" w:type="dxa"/>
          <w:top w:w="0" w:type="dxa"/>
          <w:right w:w="10" w:type="dxa"/>
          <w:bottom w:w="0" w:type="dxa"/>
        </w:tblCellMar>
        <w:tblLook w:val="04A0" w:firstRow="1" w:lastRow="0" w:firstColumn="1" w:lastColumn="0" w:noHBand="0" w:noVBand="1"/>
      </w:tblPr>
      <w:tblGrid>
        <w:gridCol w:w="3335"/>
        <w:gridCol w:w="2835"/>
        <w:gridCol w:w="3685"/>
      </w:tblGrid>
      <w:tr>
        <w:trPr>
          <w:trHeight w:val="3818"/>
        </w:trPr>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3335" w:type="dxa"/>
            <w:vAlign w:val="top"/>
            <w:textDirection w:val="lrTb"/>
            <w:noWrap w:val="false"/>
          </w:tcPr>
          <w:p>
            <w:pPr>
              <w:pStyle w:val="1145"/>
              <w:jc w:val="center"/>
              <w:spacing w:line="360" w:lineRule="auto"/>
            </w:pPr>
            <w:r>
              <w:t xml:space="preserve">УТВЕРЖДАЮ</w:t>
            </w:r>
            <w:r/>
          </w:p>
          <w:p>
            <w:pPr>
              <w:pStyle w:val="1145"/>
              <w:jc w:val="center"/>
              <w:spacing w:line="360" w:lineRule="auto"/>
            </w:pPr>
            <w:r>
              <w:t xml:space="preserve">Зам. директора по УР</w:t>
            </w:r>
            <w:r/>
          </w:p>
          <w:p>
            <w:pPr>
              <w:pStyle w:val="1145"/>
              <w:spacing w:line="360" w:lineRule="auto"/>
            </w:pPr>
            <w:r>
              <w:t xml:space="preserve">________М.А.Кондратюк</w:t>
            </w:r>
            <w:r/>
          </w:p>
          <w:p>
            <w:pPr>
              <w:pStyle w:val="1145"/>
              <w:spacing w:line="360" w:lineRule="auto"/>
              <w:rPr>
                <w:sz w:val="28"/>
                <w:szCs w:val="28"/>
              </w:rPr>
            </w:pPr>
            <w:r>
              <w:t xml:space="preserve">«</w:t>
            </w:r>
            <w:r>
              <w:rPr>
                <w:u w:val="single"/>
              </w:rPr>
              <w:t xml:space="preserve">       </w:t>
            </w:r>
            <w:r>
              <w:t xml:space="preserve">»</w:t>
            </w:r>
            <w:r>
              <w:t xml:space="preserve"> </w:t>
            </w:r>
            <w:r>
              <w:rPr>
                <w:u w:val="single"/>
              </w:rPr>
              <w:t xml:space="preserve">      </w:t>
            </w:r>
            <w:r>
              <w:rPr>
                <w:u w:val="single"/>
              </w:rPr>
              <w:t xml:space="preserve">  </w:t>
            </w:r>
            <w:r>
              <w:t xml:space="preserve">20</w:t>
            </w:r>
            <w:r>
              <w:t xml:space="preserve">2</w:t>
            </w:r>
            <w:r>
              <w:t xml:space="preserve">3г.</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2835" w:type="dxa"/>
            <w:vAlign w:val="top"/>
            <w:textDirection w:val="lrTb"/>
            <w:noWrap w:val="false"/>
          </w:tcPr>
          <w:p>
            <w:pPr>
              <w:pStyle w:val="1092"/>
              <w:rPr>
                <w:sz w:val="28"/>
                <w:szCs w:val="28"/>
              </w:rPr>
            </w:pPr>
            <w:r>
              <w:rPr>
                <w:sz w:val="28"/>
                <w:szCs w:val="28"/>
              </w:rPr>
              <w:t xml:space="preserve">ОДО</w:t>
            </w:r>
            <w:r>
              <w:rPr>
                <w:sz w:val="28"/>
                <w:szCs w:val="28"/>
              </w:rPr>
              <w:t xml:space="preserve">БРЕНО</w:t>
            </w:r>
            <w:r>
              <w:rPr>
                <w:sz w:val="28"/>
                <w:szCs w:val="28"/>
              </w:rPr>
            </w:r>
            <w:r>
              <w:rPr>
                <w:sz w:val="28"/>
                <w:szCs w:val="28"/>
              </w:rPr>
            </w:r>
          </w:p>
          <w:p>
            <w:pPr>
              <w:pStyle w:val="1092"/>
              <w:rPr>
                <w:szCs w:val="28"/>
              </w:rPr>
            </w:pPr>
            <w:r>
              <w:t xml:space="preserve">на</w:t>
            </w:r>
            <w:r>
              <w:rPr>
                <w:sz w:val="28"/>
                <w:szCs w:val="28"/>
              </w:rPr>
              <w:t xml:space="preserve"> </w:t>
            </w:r>
            <w:r>
              <w:rPr>
                <w:szCs w:val="28"/>
              </w:rPr>
              <w:t xml:space="preserve">заседании ЦМК </w:t>
            </w:r>
            <w:r>
              <w:rPr>
                <w:szCs w:val="28"/>
              </w:rPr>
            </w:r>
            <w:r>
              <w:rPr>
                <w:szCs w:val="28"/>
              </w:rPr>
            </w:r>
          </w:p>
          <w:p>
            <w:pPr>
              <w:pStyle w:val="1141"/>
              <w:ind w:left="0"/>
              <w:jc w:val="both"/>
              <w:spacing w:after="0"/>
              <w:rPr>
                <w:szCs w:val="28"/>
              </w:rPr>
            </w:pPr>
            <w:r>
              <w:rPr>
                <w:sz w:val="24"/>
                <w:szCs w:val="24"/>
              </w:rPr>
              <w:t xml:space="preserve">«И</w:t>
            </w:r>
            <w:r>
              <w:rPr>
                <w:sz w:val="24"/>
                <w:szCs w:val="24"/>
              </w:rPr>
              <w:t xml:space="preserve">нформационных технологий</w:t>
            </w:r>
            <w:r>
              <w:rPr>
                <w:sz w:val="24"/>
                <w:szCs w:val="24"/>
              </w:rPr>
              <w:t xml:space="preserve">»</w:t>
            </w:r>
            <w:r>
              <w:rPr>
                <w:szCs w:val="28"/>
              </w:rPr>
            </w:r>
            <w:r>
              <w:rPr>
                <w:szCs w:val="28"/>
              </w:rPr>
            </w:r>
          </w:p>
          <w:p>
            <w:pPr>
              <w:pStyle w:val="1092"/>
              <w:rPr>
                <w:szCs w:val="28"/>
              </w:rPr>
            </w:pPr>
            <w:r>
              <w:rPr>
                <w:szCs w:val="28"/>
              </w:rPr>
            </w:r>
            <w:r>
              <w:rPr>
                <w:szCs w:val="28"/>
              </w:rPr>
            </w:r>
            <w:r>
              <w:rPr>
                <w:szCs w:val="28"/>
              </w:rPr>
            </w:r>
          </w:p>
          <w:p>
            <w:pPr>
              <w:pStyle w:val="1092"/>
              <w:rPr>
                <w:szCs w:val="28"/>
              </w:rPr>
            </w:pPr>
            <w:r>
              <w:rPr>
                <w:szCs w:val="28"/>
              </w:rPr>
              <w:t xml:space="preserve">прот</w:t>
            </w:r>
            <w:r>
              <w:rPr>
                <w:szCs w:val="28"/>
              </w:rPr>
              <w:t xml:space="preserve">о</w:t>
            </w:r>
            <w:r>
              <w:rPr>
                <w:szCs w:val="28"/>
              </w:rPr>
              <w:t xml:space="preserve">кол № ___</w:t>
            </w:r>
            <w:r>
              <w:rPr>
                <w:szCs w:val="28"/>
              </w:rPr>
            </w:r>
            <w:r>
              <w:rPr>
                <w:szCs w:val="28"/>
              </w:rPr>
            </w:r>
          </w:p>
          <w:p>
            <w:pPr>
              <w:pStyle w:val="1092"/>
              <w:rPr>
                <w:szCs w:val="28"/>
              </w:rPr>
            </w:pPr>
            <w:r>
              <w:rPr>
                <w:szCs w:val="28"/>
              </w:rPr>
            </w:r>
            <w:r>
              <w:rPr>
                <w:szCs w:val="28"/>
              </w:rPr>
            </w:r>
            <w:r>
              <w:rPr>
                <w:szCs w:val="28"/>
              </w:rPr>
            </w:r>
          </w:p>
          <w:p>
            <w:pPr>
              <w:pStyle w:val="1092"/>
              <w:rPr>
                <w:szCs w:val="28"/>
              </w:rPr>
            </w:pPr>
            <w:r>
              <w:rPr>
                <w:szCs w:val="28"/>
              </w:rPr>
              <w:t xml:space="preserve">от «___</w:t>
            </w:r>
            <w:r>
              <w:rPr>
                <w:szCs w:val="28"/>
              </w:rPr>
              <w:t xml:space="preserve">»____ </w:t>
            </w:r>
            <w:r>
              <w:rPr>
                <w:szCs w:val="28"/>
              </w:rPr>
              <w:t xml:space="preserve">20</w:t>
            </w:r>
            <w:r>
              <w:rPr>
                <w:szCs w:val="28"/>
              </w:rPr>
              <w:t xml:space="preserve">23</w:t>
            </w:r>
            <w:r>
              <w:rPr>
                <w:szCs w:val="28"/>
              </w:rPr>
              <w:t xml:space="preserve">г. </w:t>
            </w:r>
            <w:r>
              <w:rPr>
                <w:szCs w:val="28"/>
              </w:rPr>
            </w:r>
            <w:r>
              <w:rPr>
                <w:szCs w:val="28"/>
              </w:rPr>
            </w:r>
          </w:p>
          <w:p>
            <w:pPr>
              <w:pStyle w:val="1092"/>
              <w:rPr>
                <w:szCs w:val="28"/>
              </w:rPr>
            </w:pPr>
            <w:r>
              <w:rPr>
                <w:szCs w:val="28"/>
              </w:rPr>
            </w:r>
            <w:r>
              <w:rPr>
                <w:szCs w:val="28"/>
              </w:rPr>
            </w:r>
            <w:r>
              <w:rPr>
                <w:szCs w:val="28"/>
              </w:rPr>
            </w:r>
          </w:p>
          <w:p>
            <w:pPr>
              <w:pStyle w:val="1092"/>
              <w:rPr>
                <w:szCs w:val="28"/>
              </w:rPr>
            </w:pPr>
            <w:r>
              <w:rPr>
                <w:szCs w:val="28"/>
              </w:rPr>
              <w:t xml:space="preserve">Председатель ЦМК </w:t>
            </w:r>
            <w:r>
              <w:rPr>
                <w:szCs w:val="28"/>
              </w:rPr>
            </w:r>
            <w:r>
              <w:rPr>
                <w:szCs w:val="28"/>
              </w:rPr>
            </w:r>
          </w:p>
          <w:p>
            <w:pPr>
              <w:pStyle w:val="1092"/>
              <w:rPr>
                <w:szCs w:val="28"/>
              </w:rPr>
            </w:pPr>
            <w:r>
              <w:rPr>
                <w:szCs w:val="28"/>
              </w:rPr>
            </w:r>
            <w:r>
              <w:rPr>
                <w:szCs w:val="28"/>
              </w:rPr>
            </w:r>
            <w:r>
              <w:rPr>
                <w:szCs w:val="28"/>
              </w:rPr>
            </w:r>
          </w:p>
          <w:p>
            <w:pPr>
              <w:pStyle w:val="1092"/>
              <w:rPr>
                <w:szCs w:val="28"/>
              </w:rPr>
            </w:pPr>
            <w:r>
              <w:rPr>
                <w:szCs w:val="28"/>
              </w:rPr>
              <w:t xml:space="preserve">________</w:t>
            </w:r>
            <w:r>
              <w:rPr>
                <w:bCs/>
              </w:rPr>
              <w:t xml:space="preserve">___С.В.Белова </w:t>
            </w:r>
            <w:r>
              <w:rPr>
                <w:szCs w:val="28"/>
              </w:rPr>
            </w:r>
            <w:r>
              <w:rPr>
                <w:szCs w:val="28"/>
              </w:rPr>
            </w:r>
          </w:p>
          <w:p>
            <w:pPr>
              <w:pStyle w:val="1145"/>
              <w:spacing w:line="276" w:lineRule="auto"/>
              <w:rPr>
                <w:sz w:val="28"/>
                <w:szCs w:val="28"/>
              </w:rPr>
            </w:pPr>
            <w:r>
              <w:rPr>
                <w:sz w:val="28"/>
                <w:szCs w:val="28"/>
              </w:rPr>
              <w:t xml:space="preserve"> </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3685" w:type="dxa"/>
            <w:vAlign w:val="top"/>
            <w:textDirection w:val="lrTb"/>
            <w:noWrap w:val="false"/>
          </w:tcPr>
          <w:p>
            <w:pPr>
              <w:pStyle w:val="1092"/>
              <w:ind w:right="34"/>
              <w:jc w:val="both"/>
              <w:widowControl w:val="off"/>
              <w:tabs>
                <w:tab w:val="left" w:pos="0" w:leader="none"/>
              </w:tabs>
            </w:pPr>
            <w:r>
              <w:rPr>
                <w:sz w:val="22"/>
                <w:szCs w:val="22"/>
              </w:rPr>
              <w:t xml:space="preserve">Рабочая программа составлена на основании ФГОС СПО  для укру</w:t>
            </w:r>
            <w:r>
              <w:rPr>
                <w:sz w:val="22"/>
                <w:szCs w:val="22"/>
              </w:rPr>
              <w:t xml:space="preserve">п</w:t>
            </w:r>
            <w:r>
              <w:rPr>
                <w:sz w:val="22"/>
                <w:szCs w:val="22"/>
              </w:rPr>
              <w:t xml:space="preserve">ненной группы 07.00.00 «Архите</w:t>
            </w:r>
            <w:r>
              <w:rPr>
                <w:sz w:val="22"/>
                <w:szCs w:val="22"/>
              </w:rPr>
              <w:t xml:space="preserve">к</w:t>
            </w:r>
            <w:r>
              <w:rPr>
                <w:sz w:val="22"/>
                <w:szCs w:val="22"/>
              </w:rPr>
              <w:t xml:space="preserve">тура»</w:t>
            </w:r>
            <w:r/>
          </w:p>
          <w:p>
            <w:pPr>
              <w:pStyle w:val="1092"/>
              <w:ind w:right="34"/>
              <w:jc w:val="both"/>
              <w:widowControl w:val="off"/>
              <w:tabs>
                <w:tab w:val="left" w:pos="0" w:leader="none"/>
              </w:tabs>
            </w:pPr>
            <w:r>
              <w:rPr>
                <w:sz w:val="22"/>
                <w:szCs w:val="22"/>
              </w:rPr>
              <w:t xml:space="preserve">для специальности 07.02.01 «Арх</w:t>
            </w:r>
            <w:r>
              <w:rPr>
                <w:sz w:val="22"/>
                <w:szCs w:val="22"/>
              </w:rPr>
              <w:t xml:space="preserve">и</w:t>
            </w:r>
            <w:r>
              <w:rPr>
                <w:sz w:val="22"/>
                <w:szCs w:val="22"/>
              </w:rPr>
              <w:t xml:space="preserve">тектура»</w:t>
            </w:r>
            <w:r/>
          </w:p>
          <w:p>
            <w:pPr>
              <w:pStyle w:val="1092"/>
              <w:ind w:right="34"/>
              <w:jc w:val="both"/>
              <w:widowControl w:val="off"/>
              <w:tabs>
                <w:tab w:val="left" w:pos="0" w:leader="none"/>
              </w:tabs>
            </w:pPr>
            <w:r>
              <w:rPr>
                <w:sz w:val="22"/>
                <w:szCs w:val="22"/>
              </w:rPr>
              <w:t xml:space="preserve">Приказ Министерства образования и науки РФ </w:t>
            </w:r>
            <w:r/>
          </w:p>
          <w:p>
            <w:pPr>
              <w:pStyle w:val="1145"/>
              <w:ind w:firstLine="2"/>
              <w:spacing w:line="276" w:lineRule="auto"/>
            </w:pPr>
            <w:r>
              <w:rPr>
                <w:sz w:val="22"/>
                <w:szCs w:val="22"/>
              </w:rPr>
              <w:t xml:space="preserve">№ 692 от 04.10.2021</w:t>
            </w:r>
            <w:r>
              <w:rPr>
                <w:sz w:val="22"/>
                <w:szCs w:val="22"/>
              </w:rPr>
              <w:t xml:space="preserve">г., Зарегистриров</w:t>
            </w:r>
            <w:r>
              <w:rPr>
                <w:sz w:val="22"/>
                <w:szCs w:val="22"/>
              </w:rPr>
              <w:t xml:space="preserve">ан в Минюсте приказ № 65795 от 12.11.2021</w:t>
            </w:r>
            <w:r>
              <w:rPr>
                <w:sz w:val="22"/>
                <w:szCs w:val="22"/>
              </w:rPr>
              <w:t xml:space="preserve">г.</w:t>
            </w:r>
            <w:r/>
          </w:p>
        </w:tc>
      </w:tr>
      <w:tr>
        <w:trPr>
          <w:trHeight w:val="4594"/>
        </w:trPr>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3335" w:type="dxa"/>
            <w:vAlign w:val="top"/>
            <w:textDirection w:val="lrTb"/>
            <w:noWrap w:val="false"/>
          </w:tcPr>
          <w:p>
            <w:pPr>
              <w:pStyle w:val="1145"/>
              <w:tabs>
                <w:tab w:val="center" w:pos="1680" w:leader="none"/>
              </w:tabs>
            </w:pPr>
            <w:r>
              <w:rPr>
                <w:sz w:val="28"/>
                <w:szCs w:val="28"/>
              </w:rPr>
              <w:tab/>
            </w:r>
            <w:r>
              <w:rPr>
                <w:lang w:val="en-US"/>
              </w:rPr>
              <w:t xml:space="preserve">C</w:t>
            </w:r>
            <w:r>
              <w:t xml:space="preserve">ОГЛАСОВАНО</w:t>
            </w:r>
            <w:r/>
          </w:p>
          <w:p>
            <w:pPr>
              <w:pStyle w:val="1145"/>
            </w:pPr>
            <w:r>
              <w:t xml:space="preserve">научно-методический                                                           </w:t>
            </w:r>
            <w:r/>
          </w:p>
          <w:p>
            <w:pPr>
              <w:pStyle w:val="1145"/>
            </w:pPr>
            <w:r>
              <w:t xml:space="preserve">совет   протокол №</w:t>
            </w:r>
            <w:r>
              <w:t xml:space="preserve"> </w:t>
            </w:r>
            <w:r>
              <w:rPr>
                <w:u w:val="single"/>
              </w:rPr>
              <w:t xml:space="preserve">___</w:t>
            </w:r>
            <w:r>
              <w:t xml:space="preserve">                                              </w:t>
            </w:r>
            <w:r/>
          </w:p>
          <w:p>
            <w:pPr>
              <w:pStyle w:val="1145"/>
            </w:pPr>
            <w:r>
              <w:t xml:space="preserve">от «</w:t>
            </w:r>
            <w:r>
              <w:rPr>
                <w:u w:val="single"/>
              </w:rPr>
              <w:t xml:space="preserve">__</w:t>
            </w:r>
            <w:r>
              <w:t xml:space="preserve">»</w:t>
            </w:r>
            <w:r>
              <w:t xml:space="preserve"> </w:t>
            </w:r>
            <w:r>
              <w:rPr>
                <w:u w:val="single"/>
              </w:rPr>
              <w:t xml:space="preserve">__________</w:t>
            </w:r>
            <w:r>
              <w:rPr>
                <w:u w:val="single"/>
              </w:rPr>
              <w:t xml:space="preserve"> </w:t>
            </w:r>
            <w:r>
              <w:t xml:space="preserve">20</w:t>
            </w:r>
            <w:r>
              <w:t xml:space="preserve">2</w:t>
            </w:r>
            <w:r>
              <w:t xml:space="preserve">3 г.                                                                         </w:t>
            </w:r>
            <w:r/>
          </w:p>
          <w:p>
            <w:pPr>
              <w:pStyle w:val="1145"/>
              <w:rPr>
                <w:bCs/>
                <w:sz w:val="28"/>
                <w:szCs w:val="28"/>
              </w:rPr>
            </w:pPr>
            <w:r>
              <w:t xml:space="preserve">____________</w:t>
            </w:r>
            <w:r>
              <w:t xml:space="preserve">Э.М.</w:t>
            </w:r>
            <w:r>
              <w:t xml:space="preserve"> </w:t>
            </w:r>
            <w:r>
              <w:t xml:space="preserve">Ребрина</w:t>
            </w:r>
            <w:r>
              <w:rPr>
                <w:bCs/>
                <w:sz w:val="28"/>
                <w:szCs w:val="28"/>
              </w:rPr>
            </w:r>
            <w:r>
              <w:rPr>
                <w:bCs/>
                <w:sz w:val="28"/>
                <w:szCs w:val="28"/>
              </w:rPr>
            </w:r>
          </w:p>
          <w:p>
            <w:pPr>
              <w:pStyle w:val="1145"/>
              <w:rPr>
                <w:bCs/>
                <w:sz w:val="28"/>
                <w:szCs w:val="28"/>
              </w:rPr>
            </w:pPr>
            <w:r>
              <w:rPr>
                <w:bCs/>
                <w:sz w:val="28"/>
                <w:szCs w:val="28"/>
              </w:rPr>
            </w:r>
            <w:r>
              <w:rPr>
                <w:bCs/>
                <w:sz w:val="28"/>
                <w:szCs w:val="28"/>
              </w:rPr>
            </w:r>
            <w:r>
              <w:rPr>
                <w:bCs/>
                <w:sz w:val="28"/>
                <w:szCs w:val="28"/>
              </w:rPr>
            </w:r>
          </w:p>
          <w:p>
            <w:pPr>
              <w:pStyle w:val="1145"/>
              <w:rPr>
                <w:bCs/>
              </w:rPr>
            </w:pPr>
            <w:r>
              <w:rPr>
                <w:bCs/>
              </w:rPr>
              <w:t xml:space="preserve">Разработчик:</w:t>
            </w:r>
            <w:r>
              <w:rPr>
                <w:bCs/>
              </w:rPr>
            </w:r>
            <w:r>
              <w:rPr>
                <w:bCs/>
              </w:rPr>
            </w:r>
          </w:p>
          <w:p>
            <w:pPr>
              <w:pStyle w:val="1145"/>
            </w:pPr>
            <w:r>
              <w:rPr>
                <w:bCs/>
              </w:rPr>
              <w:t xml:space="preserve">___________</w:t>
            </w:r>
            <w:r>
              <w:rPr>
                <w:bCs/>
              </w:rPr>
              <w:t xml:space="preserve"> Гладких И.О.</w:t>
            </w:r>
            <w:r>
              <w:rPr>
                <w:bCs/>
              </w:rPr>
              <w:t xml:space="preserve"> </w:t>
            </w:r>
            <w:r/>
          </w:p>
          <w:p>
            <w:pPr>
              <w:pStyle w:val="1145"/>
            </w:pPr>
            <w:r>
              <w:rPr>
                <w:bCs/>
              </w:rPr>
              <w:t xml:space="preserve">П</w:t>
            </w:r>
            <w:r>
              <w:rPr>
                <w:bCs/>
              </w:rPr>
              <w:t xml:space="preserve">реподаватель </w:t>
            </w:r>
            <w:r>
              <w:rPr>
                <w:bCs/>
              </w:rPr>
              <w:t xml:space="preserve">ГАПОУ КК «НКСЭ» </w:t>
            </w:r>
            <w:r/>
          </w:p>
          <w:p>
            <w:pPr>
              <w:pStyle w:val="1145"/>
            </w:pPr>
            <w:r/>
            <w:r/>
          </w:p>
          <w:p>
            <w:pPr>
              <w:pStyle w:val="1145"/>
            </w:pPr>
            <w:r/>
            <w:r/>
          </w:p>
          <w:p>
            <w:pPr>
              <w:pStyle w:val="1145"/>
            </w:pPr>
            <w:r>
              <w:t xml:space="preserve">Рецензент:</w:t>
            </w:r>
            <w:r/>
          </w:p>
          <w:p>
            <w:pPr>
              <w:pStyle w:val="1145"/>
            </w:pPr>
            <w:r>
              <w:t xml:space="preserve">___________</w:t>
            </w:r>
            <w:r>
              <w:t xml:space="preserve"> Мишанкина Л.Г.</w:t>
            </w:r>
            <w:r/>
          </w:p>
          <w:p>
            <w:pPr>
              <w:pStyle w:val="1145"/>
            </w:pPr>
            <w:r>
              <w:rPr>
                <w:bCs/>
              </w:rPr>
              <w:t xml:space="preserve">Преподаватель </w:t>
            </w:r>
            <w:r>
              <w:rPr>
                <w:bCs/>
              </w:rPr>
              <w:t xml:space="preserve">ГАПОУ КК «НКСЭ» </w:t>
            </w:r>
            <w:r/>
          </w:p>
          <w:p>
            <w:pPr>
              <w:pStyle w:val="1145"/>
              <w:rPr>
                <w:sz w:val="24"/>
                <w:szCs w:val="24"/>
              </w:rPr>
            </w:pPr>
            <w:r>
              <w:rPr>
                <w:sz w:val="24"/>
                <w:szCs w:val="24"/>
                <w:highlight w:val="none"/>
              </w:rPr>
            </w:r>
            <w:r>
              <w:rPr>
                <w:sz w:val="24"/>
                <w:szCs w:val="24"/>
                <w:highlight w:val="none"/>
              </w:rPr>
            </w:r>
            <w:r>
              <w:rPr>
                <w:sz w:val="24"/>
                <w:szCs w:val="24"/>
              </w:rPr>
            </w:r>
          </w:p>
          <w:p>
            <w:pPr>
              <w:pStyle w:val="1145"/>
              <w:rPr>
                <w:sz w:val="24"/>
                <w:szCs w:val="24"/>
                <w:highlight w:val="none"/>
              </w:rPr>
            </w:pPr>
            <w:r>
              <w:rPr>
                <w:sz w:val="24"/>
                <w:szCs w:val="24"/>
                <w:highlight w:val="none"/>
              </w:rPr>
            </w:r>
            <w:r>
              <w:rPr>
                <w:sz w:val="24"/>
                <w:szCs w:val="24"/>
                <w:highlight w:val="none"/>
              </w:rPr>
            </w:r>
            <w:r>
              <w:rPr>
                <w:sz w:val="24"/>
                <w:szCs w:val="24"/>
                <w:highlight w:val="none"/>
              </w:rPr>
            </w:r>
          </w:p>
          <w:p>
            <w:pPr>
              <w:pStyle w:val="1145"/>
              <w:rPr>
                <w:sz w:val="24"/>
                <w:szCs w:val="24"/>
                <w:highlight w:val="none"/>
              </w:rPr>
            </w:pPr>
            <w:r>
              <w:rPr>
                <w:sz w:val="24"/>
                <w:szCs w:val="24"/>
                <w:highlight w:val="none"/>
              </w:rPr>
            </w:r>
            <w:r>
              <w:rPr>
                <w:sz w:val="24"/>
                <w:szCs w:val="24"/>
                <w:highlight w:val="none"/>
              </w:rPr>
            </w:r>
            <w:r>
              <w:rPr>
                <w:sz w:val="24"/>
                <w:szCs w:val="24"/>
                <w:highlight w:val="none"/>
              </w:rPr>
            </w:r>
          </w:p>
          <w:p>
            <w:pPr>
              <w:pStyle w:val="1145"/>
              <w:rPr>
                <w:sz w:val="24"/>
                <w:szCs w:val="24"/>
                <w:highlight w:val="none"/>
              </w:rPr>
            </w:pPr>
            <w:r>
              <w:rPr>
                <w:sz w:val="24"/>
                <w:szCs w:val="24"/>
              </w:rPr>
              <w:t xml:space="preserve">Рецензент:</w:t>
            </w:r>
            <w:r>
              <w:rPr>
                <w:sz w:val="24"/>
                <w:szCs w:val="24"/>
                <w:highlight w:val="none"/>
              </w:rPr>
            </w:r>
            <w:r>
              <w:rPr>
                <w:sz w:val="24"/>
                <w:szCs w:val="24"/>
                <w:highlight w:val="none"/>
              </w:rPr>
            </w:r>
          </w:p>
          <w:p>
            <w:pPr>
              <w:rPr>
                <w:sz w:val="28"/>
                <w:szCs w:val="28"/>
              </w:rPr>
            </w:pPr>
            <w:r>
              <w:rPr>
                <w:sz w:val="24"/>
                <w:szCs w:val="24"/>
              </w:rPr>
              <w:t xml:space="preserve">_________ Н.Г.Мурадян </w:t>
            </w:r>
            <w:r>
              <w:rPr>
                <w:sz w:val="24"/>
                <w:szCs w:val="24"/>
              </w:rPr>
            </w:r>
            <w:r>
              <w:rPr>
                <w:sz w:val="28"/>
                <w:szCs w:val="28"/>
              </w:rPr>
            </w:r>
          </w:p>
          <w:p>
            <w:pPr>
              <w:jc w:val="both"/>
              <w:rPr>
                <w:sz w:val="24"/>
                <w:szCs w:val="24"/>
              </w:rPr>
            </w:pPr>
            <w:r>
              <w:rPr>
                <w:sz w:val="24"/>
                <w:szCs w:val="24"/>
              </w:rPr>
              <w:t xml:space="preserve">Директор Частного Образовательного  </w:t>
            </w:r>
            <w:r>
              <w:rPr>
                <w:sz w:val="24"/>
                <w:szCs w:val="24"/>
              </w:rPr>
            </w:r>
            <w:r>
              <w:rPr>
                <w:sz w:val="24"/>
                <w:szCs w:val="24"/>
              </w:rPr>
            </w:r>
          </w:p>
          <w:p>
            <w:pPr>
              <w:jc w:val="both"/>
              <w:rPr>
                <w:sz w:val="24"/>
                <w:szCs w:val="24"/>
              </w:rPr>
            </w:pPr>
            <w:r>
              <w:rPr>
                <w:sz w:val="24"/>
                <w:szCs w:val="24"/>
              </w:rPr>
              <w:t xml:space="preserve">Учреждения дополнительного</w:t>
            </w:r>
            <w:r>
              <w:rPr>
                <w:sz w:val="24"/>
                <w:szCs w:val="24"/>
              </w:rPr>
            </w:r>
            <w:r>
              <w:rPr>
                <w:sz w:val="24"/>
                <w:szCs w:val="24"/>
              </w:rPr>
            </w:r>
          </w:p>
          <w:p>
            <w:pPr>
              <w:jc w:val="both"/>
              <w:rPr>
                <w:sz w:val="24"/>
                <w:szCs w:val="24"/>
              </w:rPr>
            </w:pPr>
            <w:r>
              <w:rPr>
                <w:sz w:val="24"/>
                <w:szCs w:val="24"/>
              </w:rPr>
              <w:t xml:space="preserve">профессионального обучения  </w:t>
            </w:r>
            <w:r>
              <w:rPr>
                <w:sz w:val="24"/>
                <w:szCs w:val="24"/>
              </w:rPr>
            </w:r>
            <w:r>
              <w:rPr>
                <w:sz w:val="24"/>
                <w:szCs w:val="24"/>
              </w:rPr>
            </w:r>
          </w:p>
          <w:p>
            <w:pPr>
              <w:jc w:val="both"/>
              <w:shd w:val="clear" w:color="auto" w:fill="ffffff"/>
              <w:rPr>
                <w:sz w:val="24"/>
                <w:szCs w:val="24"/>
              </w:rPr>
            </w:pPr>
            <w:r>
              <w:rPr>
                <w:sz w:val="24"/>
                <w:szCs w:val="24"/>
              </w:rPr>
              <w:t xml:space="preserve">Учебн</w:t>
            </w:r>
            <w:r>
              <w:rPr>
                <w:sz w:val="24"/>
                <w:szCs w:val="24"/>
              </w:rPr>
              <w:t xml:space="preserve">о</w:t>
            </w:r>
            <w:r>
              <w:rPr>
                <w:sz w:val="24"/>
                <w:szCs w:val="24"/>
              </w:rPr>
              <w:t xml:space="preserve">-</w:t>
            </w:r>
            <w:r>
              <w:rPr>
                <w:sz w:val="24"/>
                <w:szCs w:val="24"/>
              </w:rPr>
              <w:t xml:space="preserve"> методического центра</w:t>
            </w:r>
            <w:r>
              <w:rPr>
                <w:sz w:val="24"/>
                <w:szCs w:val="24"/>
              </w:rPr>
            </w:r>
            <w:r>
              <w:rPr>
                <w:sz w:val="24"/>
                <w:szCs w:val="24"/>
              </w:rPr>
            </w:r>
          </w:p>
          <w:p>
            <w:pPr>
              <w:jc w:val="both"/>
              <w:shd w:val="clear" w:color="auto" w:fill="ffffff"/>
              <w:rPr>
                <w:sz w:val="24"/>
                <w:szCs w:val="24"/>
              </w:rPr>
            </w:pPr>
            <w:r>
              <w:rPr>
                <w:sz w:val="24"/>
                <w:szCs w:val="24"/>
              </w:rPr>
              <w:t xml:space="preserve">«Информатика Плюс»</w:t>
            </w:r>
            <w:r>
              <w:rPr>
                <w:sz w:val="24"/>
                <w:szCs w:val="24"/>
              </w:rPr>
            </w:r>
            <w:r>
              <w:rPr>
                <w:sz w:val="24"/>
                <w:szCs w:val="24"/>
              </w:rPr>
            </w:r>
          </w:p>
          <w:p>
            <w:pPr>
              <w:jc w:val="both"/>
              <w:shd w:val="clear" w:color="auto" w:fill="ffffff"/>
            </w:pPr>
            <w:r>
              <w:t xml:space="preserve"> </w:t>
            </w:r>
            <w:r/>
          </w:p>
          <w:p>
            <w:pPr>
              <w:pStyle w:val="1145"/>
              <w:rPr>
                <w:sz w:val="22"/>
                <w:szCs w:val="22"/>
              </w:rPr>
            </w:pPr>
            <w:r>
              <w:rPr>
                <w:sz w:val="22"/>
                <w:szCs w:val="22"/>
              </w:rPr>
            </w:r>
            <w:r>
              <w:rPr>
                <w:sz w:val="22"/>
                <w:szCs w:val="22"/>
              </w:rPr>
            </w:r>
            <w:r>
              <w:rPr>
                <w:sz w:val="22"/>
                <w:szCs w:val="22"/>
              </w:rPr>
            </w:r>
          </w:p>
          <w:p>
            <w:pPr>
              <w:pStyle w:val="1092"/>
              <w:rPr>
                <w:sz w:val="22"/>
                <w:szCs w:val="22"/>
                <w:lang w:bidi="hi-IN"/>
              </w:rPr>
            </w:pPr>
            <w:r>
              <w:rPr>
                <w:sz w:val="22"/>
                <w:szCs w:val="22"/>
                <w:lang w:bidi="hi-IN"/>
              </w:rPr>
            </w:r>
            <w:r>
              <w:rPr>
                <w:sz w:val="22"/>
                <w:szCs w:val="22"/>
                <w:lang w:bidi="hi-IN"/>
              </w:rPr>
            </w:r>
            <w:r>
              <w:rPr>
                <w:sz w:val="22"/>
                <w:szCs w:val="22"/>
                <w:lang w:bidi="hi-IN"/>
              </w:rPr>
            </w:r>
          </w:p>
        </w:tc>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2835" w:type="dxa"/>
            <w:vAlign w:val="top"/>
            <w:textDirection w:val="lrTb"/>
            <w:noWrap w:val="false"/>
          </w:tcPr>
          <w:p>
            <w:pPr>
              <w:pStyle w:val="1145"/>
              <w:jc w:val="center"/>
              <w:rPr>
                <w:sz w:val="28"/>
                <w:szCs w:val="28"/>
              </w:rPr>
            </w:pPr>
            <w:r>
              <w:rPr>
                <w:sz w:val="28"/>
                <w:szCs w:val="28"/>
              </w:rPr>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Mar>
              <w:left w:w="108" w:type="dxa"/>
              <w:top w:w="0" w:type="dxa"/>
              <w:right w:w="108" w:type="dxa"/>
              <w:bottom w:w="0" w:type="dxa"/>
            </w:tcMar>
            <w:tcW w:w="3685" w:type="dxa"/>
            <w:vAlign w:val="top"/>
            <w:textDirection w:val="lrTb"/>
            <w:noWrap w:val="false"/>
          </w:tcPr>
          <w:p>
            <w:pPr>
              <w:pStyle w:val="1145"/>
              <w:rPr>
                <w:sz w:val="28"/>
                <w:szCs w:val="28"/>
              </w:rPr>
            </w:pPr>
            <w:r>
              <w:rPr>
                <w:sz w:val="28"/>
                <w:szCs w:val="28"/>
              </w:rPr>
            </w:r>
            <w:r>
              <w:rPr>
                <w:sz w:val="28"/>
                <w:szCs w:val="28"/>
              </w:rPr>
            </w:r>
            <w:r>
              <w:rPr>
                <w:sz w:val="28"/>
                <w:szCs w:val="28"/>
              </w:rPr>
            </w:r>
          </w:p>
        </w:tc>
      </w:tr>
    </w:tbl>
    <w:p>
      <w:pPr>
        <w:pStyle w:val="1093"/>
        <w:numPr>
          <w:ilvl w:val="0"/>
          <w:numId w:val="0"/>
        </w:numPr>
        <w:jc w:val="center"/>
        <w:pageBreakBefor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sz w:val="28"/>
          <w:szCs w:val="28"/>
        </w:rPr>
      </w:pPr>
      <w:r>
        <w:rPr>
          <w:b/>
          <w:sz w:val="28"/>
          <w:szCs w:val="28"/>
        </w:rPr>
        <w:t xml:space="preserve">СОДЕРЖАНИЕ</w:t>
      </w:r>
      <w:r>
        <w:rPr>
          <w:b/>
          <w:sz w:val="28"/>
          <w:szCs w:val="28"/>
        </w:rPr>
      </w:r>
      <w:r>
        <w:rPr>
          <w:b/>
          <w:sz w:val="28"/>
          <w:szCs w:val="28"/>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8"/>
          <w:szCs w:val="28"/>
        </w:rPr>
      </w:pPr>
      <w:r>
        <w:rPr>
          <w:sz w:val="28"/>
          <w:szCs w:val="28"/>
        </w:rPr>
      </w:r>
      <w:r>
        <w:rPr>
          <w:sz w:val="28"/>
          <w:szCs w:val="28"/>
        </w:rPr>
      </w:r>
      <w:r>
        <w:rPr>
          <w:sz w:val="28"/>
          <w:szCs w:val="28"/>
        </w:rPr>
      </w:r>
    </w:p>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7668"/>
        <w:gridCol w:w="1903"/>
      </w:tblGrid>
      <w:tr>
        <w:trPr/>
        <w:tc>
          <w:tcPr>
            <w:tcBorders>
              <w:top w:val="none" w:color="000000" w:sz="0" w:space="0"/>
              <w:left w:val="none" w:color="000000" w:sz="0" w:space="0"/>
              <w:bottom w:val="none" w:color="000000" w:sz="0" w:space="0"/>
              <w:right w:val="none" w:color="000000" w:sz="0" w:space="0"/>
            </w:tcBorders>
            <w:tcW w:w="7668" w:type="dxa"/>
            <w:vAlign w:val="top"/>
            <w:textDirection w:val="lrTb"/>
            <w:noWrap w:val="false"/>
          </w:tcPr>
          <w:p>
            <w:pPr>
              <w:pStyle w:val="1093"/>
              <w:ind w:left="284" w:firstLine="0"/>
              <w:jc w:val="both"/>
              <w:rPr>
                <w:b/>
                <w:caps/>
                <w:sz w:val="28"/>
                <w:szCs w:val="28"/>
                <w:lang w:val="ru-RU"/>
              </w:rPr>
            </w:pPr>
            <w:r>
              <w:rPr>
                <w:b/>
                <w:caps/>
                <w:sz w:val="28"/>
                <w:szCs w:val="28"/>
                <w:lang w:val="ru-RU"/>
              </w:rPr>
            </w:r>
            <w:r>
              <w:rPr>
                <w:b/>
                <w:caps/>
                <w:sz w:val="28"/>
                <w:szCs w:val="28"/>
                <w:lang w:val="ru-RU"/>
              </w:rPr>
            </w:r>
            <w:r>
              <w:rPr>
                <w:b/>
                <w:caps/>
                <w:sz w:val="28"/>
                <w:szCs w:val="28"/>
                <w:lang w:val="ru-RU"/>
              </w:rPr>
            </w:r>
          </w:p>
        </w:tc>
        <w:tc>
          <w:tcPr>
            <w:tcBorders>
              <w:top w:val="none" w:color="000000" w:sz="0" w:space="0"/>
              <w:left w:val="none" w:color="000000" w:sz="0" w:space="0"/>
              <w:bottom w:val="none" w:color="000000" w:sz="0" w:space="0"/>
              <w:right w:val="none" w:color="000000" w:sz="0" w:space="0"/>
            </w:tcBorders>
            <w:tcW w:w="1903" w:type="dxa"/>
            <w:vAlign w:val="top"/>
            <w:textDirection w:val="lrTb"/>
            <w:noWrap w:val="false"/>
          </w:tcPr>
          <w:p>
            <w:pPr>
              <w:pStyle w:val="1092"/>
              <w:jc w:val="center"/>
              <w:rPr>
                <w:b/>
              </w:rPr>
            </w:pPr>
            <w:r>
              <w:rPr>
                <w:b/>
              </w:rPr>
              <w:t xml:space="preserve">стр.</w:t>
            </w:r>
            <w:r>
              <w:rPr>
                <w:b/>
              </w:rPr>
            </w:r>
            <w:r>
              <w:rPr>
                <w:b/>
              </w:rPr>
            </w:r>
          </w:p>
        </w:tc>
      </w:tr>
      <w:tr>
        <w:trPr/>
        <w:tc>
          <w:tcPr>
            <w:tcBorders>
              <w:top w:val="none" w:color="000000" w:sz="0" w:space="0"/>
              <w:left w:val="none" w:color="000000" w:sz="0" w:space="0"/>
              <w:bottom w:val="none" w:color="000000" w:sz="0" w:space="0"/>
              <w:right w:val="none" w:color="000000" w:sz="0" w:space="0"/>
            </w:tcBorders>
            <w:tcW w:w="7668" w:type="dxa"/>
            <w:vAlign w:val="top"/>
            <w:textDirection w:val="lrTb"/>
            <w:noWrap w:val="false"/>
          </w:tcPr>
          <w:p>
            <w:pPr>
              <w:pStyle w:val="1092"/>
              <w:numPr>
                <w:ilvl w:val="0"/>
                <w:numId w:val="18"/>
              </w:numPr>
              <w:jc w:val="both"/>
              <w:rPr>
                <w:b/>
              </w:rPr>
            </w:pPr>
            <w:r>
              <w:rPr>
                <w:b/>
              </w:rPr>
              <w:t xml:space="preserve">ОБЩАЯ ХАРАКТЕРИСТИКА РАБОЧЕЙ ПРОГРАММЫ УЧЕБНОЙ ДИСЦИПЛИНЫ</w:t>
            </w:r>
            <w:r>
              <w:rPr>
                <w:b/>
              </w:rPr>
            </w:r>
            <w:r>
              <w:rPr>
                <w:b/>
              </w:rPr>
            </w:r>
          </w:p>
          <w:p>
            <w:pPr>
              <w:pStyle w:val="1092"/>
              <w:rPr>
                <w:b/>
              </w:rPr>
            </w:pPr>
            <w:r>
              <w:rPr>
                <w:b/>
              </w:rPr>
            </w:r>
            <w:r>
              <w:rPr>
                <w:b/>
              </w:rPr>
            </w:r>
            <w:r>
              <w:rPr>
                <w:b/>
              </w:rPr>
            </w:r>
          </w:p>
        </w:tc>
        <w:tc>
          <w:tcPr>
            <w:tcBorders>
              <w:top w:val="none" w:color="000000" w:sz="0" w:space="0"/>
              <w:left w:val="none" w:color="000000" w:sz="0" w:space="0"/>
              <w:bottom w:val="none" w:color="000000" w:sz="0" w:space="0"/>
              <w:right w:val="none" w:color="000000" w:sz="0" w:space="0"/>
            </w:tcBorders>
            <w:tcW w:w="1903" w:type="dxa"/>
            <w:vAlign w:val="top"/>
            <w:textDirection w:val="lrTb"/>
            <w:noWrap w:val="false"/>
          </w:tcPr>
          <w:p>
            <w:pPr>
              <w:pStyle w:val="1092"/>
              <w:jc w:val="center"/>
              <w:rPr>
                <w:b/>
              </w:rPr>
            </w:pPr>
            <w:r>
              <w:rPr>
                <w:b/>
              </w:rPr>
              <w:t xml:space="preserve">4</w:t>
            </w:r>
            <w:r>
              <w:rPr>
                <w:b/>
              </w:rPr>
            </w:r>
            <w:r>
              <w:rPr>
                <w:b/>
              </w:rPr>
            </w:r>
          </w:p>
        </w:tc>
      </w:tr>
      <w:tr>
        <w:trPr>
          <w:trHeight w:val="619"/>
        </w:trPr>
        <w:tc>
          <w:tcPr>
            <w:tcBorders>
              <w:top w:val="none" w:color="000000" w:sz="0" w:space="0"/>
              <w:left w:val="none" w:color="000000" w:sz="0" w:space="0"/>
              <w:bottom w:val="none" w:color="000000" w:sz="0" w:space="0"/>
              <w:right w:val="none" w:color="000000" w:sz="0" w:space="0"/>
            </w:tcBorders>
            <w:tcW w:w="7668" w:type="dxa"/>
            <w:vAlign w:val="top"/>
            <w:textDirection w:val="lrTb"/>
            <w:noWrap w:val="false"/>
          </w:tcPr>
          <w:p>
            <w:pPr>
              <w:pStyle w:val="1093"/>
              <w:numPr>
                <w:ilvl w:val="0"/>
                <w:numId w:val="18"/>
              </w:numPr>
              <w:jc w:val="both"/>
              <w:rPr>
                <w:b/>
                <w:caps/>
                <w:lang w:val="ru-RU"/>
              </w:rPr>
            </w:pPr>
            <w:r>
              <w:rPr>
                <w:b/>
                <w:caps/>
                <w:lang w:val="ru-RU"/>
              </w:rPr>
              <w:t xml:space="preserve">СТРУКТУРА и содержание УЧЕБНОЙ ДИ</w:t>
            </w:r>
            <w:r>
              <w:rPr>
                <w:b/>
                <w:caps/>
                <w:lang w:val="ru-RU"/>
              </w:rPr>
              <w:t xml:space="preserve">С</w:t>
            </w:r>
            <w:r>
              <w:rPr>
                <w:b/>
                <w:caps/>
                <w:lang w:val="ru-RU"/>
              </w:rPr>
              <w:t xml:space="preserve">ЦИПЛИНЫ</w:t>
            </w:r>
            <w:r>
              <w:rPr>
                <w:b/>
                <w:caps/>
                <w:lang w:val="ru-RU"/>
              </w:rPr>
            </w:r>
            <w:r>
              <w:rPr>
                <w:b/>
                <w:caps/>
                <w:lang w:val="ru-RU"/>
              </w:rPr>
            </w:r>
          </w:p>
          <w:p>
            <w:pPr>
              <w:pStyle w:val="1093"/>
              <w:ind w:left="284" w:firstLine="0"/>
              <w:jc w:val="both"/>
              <w:rPr>
                <w:b/>
                <w:caps/>
                <w:lang w:val="ru-RU"/>
              </w:rPr>
            </w:pPr>
            <w:r>
              <w:rPr>
                <w:b/>
                <w:caps/>
                <w:lang w:val="ru-RU"/>
              </w:rPr>
            </w:r>
            <w:r>
              <w:rPr>
                <w:b/>
                <w:caps/>
                <w:lang w:val="ru-RU"/>
              </w:rPr>
            </w:r>
            <w:r>
              <w:rPr>
                <w:b/>
                <w:caps/>
                <w:lang w:val="ru-RU"/>
              </w:rPr>
            </w:r>
          </w:p>
        </w:tc>
        <w:tc>
          <w:tcPr>
            <w:tcBorders>
              <w:top w:val="none" w:color="000000" w:sz="0" w:space="0"/>
              <w:left w:val="none" w:color="000000" w:sz="0" w:space="0"/>
              <w:bottom w:val="none" w:color="000000" w:sz="0" w:space="0"/>
              <w:right w:val="none" w:color="000000" w:sz="0" w:space="0"/>
            </w:tcBorders>
            <w:tcW w:w="1903" w:type="dxa"/>
            <w:vAlign w:val="top"/>
            <w:textDirection w:val="lrTb"/>
            <w:noWrap w:val="false"/>
          </w:tcPr>
          <w:p>
            <w:pPr>
              <w:pStyle w:val="1092"/>
              <w:jc w:val="center"/>
              <w:rPr>
                <w:b/>
              </w:rPr>
            </w:pPr>
            <w:r>
              <w:rPr>
                <w:b/>
              </w:rPr>
              <w:t xml:space="preserve">6</w:t>
            </w:r>
            <w:r>
              <w:rPr>
                <w:b/>
              </w:rPr>
            </w:r>
            <w:r>
              <w:rPr>
                <w:b/>
              </w:rPr>
            </w:r>
          </w:p>
        </w:tc>
      </w:tr>
      <w:tr>
        <w:trPr>
          <w:trHeight w:val="670"/>
        </w:trPr>
        <w:tc>
          <w:tcPr>
            <w:tcBorders>
              <w:top w:val="none" w:color="000000" w:sz="0" w:space="0"/>
              <w:left w:val="none" w:color="000000" w:sz="0" w:space="0"/>
              <w:bottom w:val="none" w:color="000000" w:sz="0" w:space="0"/>
              <w:right w:val="none" w:color="000000" w:sz="0" w:space="0"/>
            </w:tcBorders>
            <w:tcW w:w="7668" w:type="dxa"/>
            <w:vAlign w:val="top"/>
            <w:textDirection w:val="lrTb"/>
            <w:noWrap w:val="false"/>
          </w:tcPr>
          <w:p>
            <w:pPr>
              <w:pStyle w:val="1093"/>
              <w:numPr>
                <w:ilvl w:val="0"/>
                <w:numId w:val="18"/>
              </w:numPr>
              <w:jc w:val="both"/>
              <w:rPr>
                <w:b/>
                <w:caps/>
                <w:lang w:val="ru-RU"/>
              </w:rPr>
            </w:pPr>
            <w:r>
              <w:rPr>
                <w:b/>
                <w:caps/>
                <w:lang w:val="ru-RU"/>
              </w:rPr>
              <w:t xml:space="preserve">условия реализации рабочей програ</w:t>
            </w:r>
            <w:r>
              <w:rPr>
                <w:b/>
                <w:caps/>
                <w:lang w:val="ru-RU"/>
              </w:rPr>
              <w:t xml:space="preserve">м</w:t>
            </w:r>
            <w:r>
              <w:rPr>
                <w:b/>
                <w:caps/>
                <w:lang w:val="ru-RU"/>
              </w:rPr>
              <w:t xml:space="preserve">мы учебной дисциплины</w:t>
            </w:r>
            <w:r>
              <w:rPr>
                <w:b/>
                <w:caps/>
                <w:lang w:val="ru-RU"/>
              </w:rPr>
            </w:r>
            <w:r>
              <w:rPr>
                <w:b/>
                <w:caps/>
                <w:lang w:val="ru-RU"/>
              </w:rPr>
            </w:r>
          </w:p>
          <w:p>
            <w:pPr>
              <w:pStyle w:val="1093"/>
              <w:ind w:left="284"/>
              <w:jc w:val="both"/>
              <w:tabs>
                <w:tab w:val="left" w:pos="0" w:leader="none"/>
              </w:tabs>
              <w:rPr>
                <w:b/>
                <w:caps/>
                <w:lang w:val="ru-RU"/>
              </w:rPr>
            </w:pPr>
            <w:r>
              <w:rPr>
                <w:b/>
                <w:caps/>
                <w:lang w:val="ru-RU"/>
              </w:rPr>
            </w:r>
            <w:r>
              <w:rPr>
                <w:b/>
                <w:caps/>
                <w:lang w:val="ru-RU"/>
              </w:rPr>
            </w:r>
            <w:r>
              <w:rPr>
                <w:b/>
                <w:caps/>
                <w:lang w:val="ru-RU"/>
              </w:rPr>
            </w:r>
          </w:p>
        </w:tc>
        <w:tc>
          <w:tcPr>
            <w:tcBorders>
              <w:top w:val="none" w:color="000000" w:sz="0" w:space="0"/>
              <w:left w:val="none" w:color="000000" w:sz="0" w:space="0"/>
              <w:bottom w:val="none" w:color="000000" w:sz="0" w:space="0"/>
              <w:right w:val="none" w:color="000000" w:sz="0" w:space="0"/>
            </w:tcBorders>
            <w:tcW w:w="1903" w:type="dxa"/>
            <w:vAlign w:val="top"/>
            <w:textDirection w:val="lrTb"/>
            <w:noWrap w:val="false"/>
          </w:tcPr>
          <w:p>
            <w:pPr>
              <w:pStyle w:val="1092"/>
              <w:jc w:val="center"/>
              <w:rPr>
                <w:b/>
              </w:rPr>
            </w:pPr>
            <w:r>
              <w:rPr>
                <w:b/>
              </w:rPr>
              <w:t xml:space="preserve">1</w:t>
            </w:r>
            <w:r>
              <w:rPr>
                <w:b/>
              </w:rPr>
              <w:t xml:space="preserve">1</w:t>
            </w:r>
            <w:r>
              <w:rPr>
                <w:b/>
              </w:rPr>
            </w:r>
            <w:r>
              <w:rPr>
                <w:b/>
              </w:rPr>
            </w:r>
          </w:p>
        </w:tc>
      </w:tr>
      <w:tr>
        <w:trPr/>
        <w:tc>
          <w:tcPr>
            <w:tcBorders>
              <w:top w:val="none" w:color="000000" w:sz="0" w:space="0"/>
              <w:left w:val="none" w:color="000000" w:sz="0" w:space="0"/>
              <w:bottom w:val="none" w:color="000000" w:sz="0" w:space="0"/>
              <w:right w:val="none" w:color="000000" w:sz="0" w:space="0"/>
            </w:tcBorders>
            <w:tcW w:w="7668" w:type="dxa"/>
            <w:vAlign w:val="top"/>
            <w:textDirection w:val="lrTb"/>
            <w:noWrap w:val="false"/>
          </w:tcPr>
          <w:p>
            <w:pPr>
              <w:pStyle w:val="1093"/>
              <w:numPr>
                <w:ilvl w:val="0"/>
                <w:numId w:val="18"/>
              </w:numPr>
              <w:jc w:val="both"/>
              <w:rPr>
                <w:b/>
                <w:caps/>
                <w:lang w:val="ru-RU"/>
              </w:rPr>
            </w:pPr>
            <w:r>
              <w:rPr>
                <w:b/>
                <w:caps/>
                <w:lang w:val="ru-RU"/>
              </w:rPr>
              <w:t xml:space="preserve">Контроль и оценка результатов Осво</w:t>
            </w:r>
            <w:r>
              <w:rPr>
                <w:b/>
                <w:caps/>
                <w:lang w:val="ru-RU"/>
              </w:rPr>
              <w:t xml:space="preserve">е</w:t>
            </w:r>
            <w:r>
              <w:rPr>
                <w:b/>
                <w:caps/>
                <w:lang w:val="ru-RU"/>
              </w:rPr>
              <w:t xml:space="preserve">ния учебной дисциплины</w:t>
            </w:r>
            <w:r>
              <w:rPr>
                <w:b/>
                <w:caps/>
                <w:lang w:val="ru-RU"/>
              </w:rPr>
            </w:r>
            <w:r>
              <w:rPr>
                <w:b/>
                <w:caps/>
                <w:lang w:val="ru-RU"/>
              </w:rPr>
            </w:r>
          </w:p>
          <w:p>
            <w:pPr>
              <w:pStyle w:val="1093"/>
              <w:ind w:left="284" w:firstLine="0"/>
              <w:jc w:val="both"/>
              <w:rPr>
                <w:b/>
                <w:caps/>
                <w:lang w:val="ru-RU"/>
              </w:rPr>
            </w:pPr>
            <w:r>
              <w:rPr>
                <w:b/>
                <w:caps/>
                <w:lang w:val="ru-RU"/>
              </w:rPr>
            </w:r>
            <w:r>
              <w:rPr>
                <w:b/>
                <w:caps/>
                <w:lang w:val="ru-RU"/>
              </w:rPr>
            </w:r>
            <w:r>
              <w:rPr>
                <w:b/>
                <w:caps/>
                <w:lang w:val="ru-RU"/>
              </w:rPr>
            </w:r>
          </w:p>
        </w:tc>
        <w:tc>
          <w:tcPr>
            <w:tcBorders>
              <w:top w:val="none" w:color="000000" w:sz="0" w:space="0"/>
              <w:left w:val="none" w:color="000000" w:sz="0" w:space="0"/>
              <w:bottom w:val="none" w:color="000000" w:sz="0" w:space="0"/>
              <w:right w:val="none" w:color="000000" w:sz="0" w:space="0"/>
            </w:tcBorders>
            <w:tcW w:w="1903" w:type="dxa"/>
            <w:vAlign w:val="top"/>
            <w:textDirection w:val="lrTb"/>
            <w:noWrap w:val="false"/>
          </w:tcPr>
          <w:p>
            <w:pPr>
              <w:pStyle w:val="1092"/>
              <w:jc w:val="center"/>
              <w:rPr>
                <w:b/>
              </w:rPr>
            </w:pPr>
            <w:r>
              <w:rPr>
                <w:b/>
              </w:rPr>
              <w:t xml:space="preserve">1</w:t>
            </w:r>
            <w:r>
              <w:rPr>
                <w:b/>
              </w:rPr>
              <w:t xml:space="preserve">2</w:t>
            </w:r>
            <w:r>
              <w:rPr>
                <w:b/>
              </w:rPr>
            </w:r>
            <w:r>
              <w:rPr>
                <w:b/>
              </w:rPr>
            </w:r>
          </w:p>
        </w:tc>
      </w:tr>
    </w:tbl>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r>
      <w:r>
        <w:rPr>
          <w:b/>
        </w:rPr>
      </w:r>
      <w:r>
        <w:rPr>
          <w:b/>
        </w:rPr>
      </w:r>
    </w:p>
    <w:p>
      <w:pPr>
        <w:pStyle w:val="1092"/>
        <w:ind w:firstLine="709"/>
        <w:jc w:val="center"/>
        <w:rPr>
          <w:b/>
        </w:rPr>
      </w:pPr>
      <w:r>
        <w:rPr>
          <w:b/>
        </w:rPr>
        <w:t xml:space="preserve">1. ОБЩАЯ ХАРАКТЕРИСТИКА РАБОЧЕЙ ПРОГРАММЫ УЧЕБНОЙ ДИСЦИПЛИНЫ ЕН.02 </w:t>
      </w:r>
      <w:r>
        <w:rPr>
          <w:b/>
        </w:rPr>
        <w:t xml:space="preserve">«</w:t>
      </w:r>
      <w:r>
        <w:rPr>
          <w:b/>
        </w:rPr>
        <w:t xml:space="preserve">ИНФОРМАТИКА</w:t>
      </w:r>
      <w:r>
        <w:rPr>
          <w:b/>
        </w:rPr>
        <w:t xml:space="preserve">»</w:t>
      </w:r>
      <w:r>
        <w:rPr>
          <w:b/>
        </w:rPr>
      </w:r>
      <w:r>
        <w:rPr>
          <w:b/>
        </w:rP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rPr>
        <w:t xml:space="preserve">1.1. Место дисциплины в структуре основной образовательной пр</w:t>
      </w:r>
      <w:r>
        <w:rPr>
          <w:b/>
        </w:rPr>
        <w:t xml:space="preserve">о</w:t>
      </w:r>
      <w:r>
        <w:rPr>
          <w:b/>
        </w:rPr>
        <w:t xml:space="preserve">граммы: </w:t>
      </w:r>
      <w:r>
        <w:tab/>
      </w:r>
      <w:r/>
    </w:p>
    <w:p>
      <w:pPr>
        <w:pStyle w:val="1092"/>
        <w:jc w:val="center"/>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Учебная дисциплина </w:t>
      </w:r>
      <w:r>
        <w:rPr>
          <w:bCs/>
          <w:spacing w:val="-1"/>
        </w:rPr>
        <w:t xml:space="preserve">ОП.10 «Системы автоматизированного проектирования»</w:t>
      </w:r>
      <w:r/>
    </w:p>
    <w:p>
      <w:pPr>
        <w:pStyle w:val="1092"/>
        <w:ind w:firstLine="709"/>
        <w:jc w:val="both"/>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является </w:t>
      </w:r>
      <w:r>
        <w:t xml:space="preserve">вариативной </w:t>
      </w:r>
      <w:r>
        <w:t xml:space="preserve">частью математического и общего есте</w:t>
      </w:r>
      <w:r>
        <w:t xml:space="preserve">ственнонаучного цикла </w:t>
      </w:r>
      <w:r>
        <w:t xml:space="preserve">основной образовательной пр</w:t>
      </w:r>
      <w:r>
        <w:t xml:space="preserve">о</w:t>
      </w:r>
      <w:r>
        <w:t xml:space="preserve">граммы в соответствии с ФГОС по специальности 07.02.01 </w:t>
      </w:r>
      <w:r>
        <w:t xml:space="preserve">«</w:t>
      </w:r>
      <w:r>
        <w:t xml:space="preserve">Архитектура</w:t>
      </w:r>
      <w:r>
        <w:t xml:space="preserve">»</w:t>
      </w:r>
      <w:r>
        <w:t xml:space="preserve">. </w:t>
      </w:r>
      <w:r/>
    </w:p>
    <w:p>
      <w:pPr>
        <w:pStyle w:val="1092"/>
        <w:ind w:firstLine="709"/>
        <w:jc w:val="both"/>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Особое значение ди</w:t>
      </w:r>
      <w:r>
        <w:t xml:space="preserve">с</w:t>
      </w:r>
      <w:r>
        <w:t xml:space="preserve">циплина имеет при формировании и развитии</w:t>
      </w:r>
      <w:r>
        <w:t xml:space="preserve"> ОК 01–04, 09</w:t>
      </w:r>
      <w:r>
        <w:t xml:space="preserve">, ПК-1.2, ПК-1.3</w:t>
      </w:r>
      <w:r/>
    </w:p>
    <w:p>
      <w:pPr>
        <w:pStyle w:val="1092"/>
        <w:ind w:firstLine="709"/>
        <w:rPr>
          <w:b/>
        </w:rPr>
      </w:pPr>
      <w:r>
        <w:rPr>
          <w:b/>
        </w:rPr>
        <w:t xml:space="preserve">1.2. Цель и планируемые результаты освоения дисциплины: </w:t>
      </w:r>
      <w:r>
        <w:rPr>
          <w:b/>
        </w:rPr>
      </w:r>
      <w:r>
        <w:rPr>
          <w:b/>
        </w:rPr>
      </w:r>
    </w:p>
    <w:p>
      <w:pPr>
        <w:pStyle w:val="1092"/>
        <w:ind w:firstLine="709"/>
        <w:jc w:val="both"/>
        <w:rPr>
          <w:lang w:eastAsia="ru-RU"/>
        </w:rPr>
      </w:pPr>
      <w:r>
        <w:rPr>
          <w:b/>
        </w:rPr>
        <w:t xml:space="preserve">  </w:t>
      </w:r>
      <w:r>
        <w:rPr>
          <w:lang w:eastAsia="ru-RU"/>
        </w:rPr>
        <w:t xml:space="preserve">Студент после изучения дисциплины должен обладать следующими общими компетенциями (ОК):</w:t>
      </w:r>
      <w:r>
        <w:rPr>
          <w:lang w:eastAsia="ru-RU"/>
        </w:rPr>
      </w:r>
      <w:r>
        <w:rPr>
          <w:lang w:eastAsia="ru-RU"/>
        </w:rPr>
      </w:r>
    </w:p>
    <w:p>
      <w:pPr>
        <w:pStyle w:val="1092"/>
        <w:ind w:firstLine="709"/>
        <w:jc w:val="both"/>
        <w:rPr>
          <w:iCs/>
        </w:rPr>
      </w:pPr>
      <w:r>
        <w:rPr>
          <w:iCs/>
        </w:rPr>
        <w:t xml:space="preserve">ОК 01</w:t>
      </w:r>
      <w:r>
        <w:rPr>
          <w:iCs/>
        </w:rPr>
        <w:t xml:space="preserve">. </w:t>
      </w:r>
      <w:r>
        <w:rPr>
          <w:iCs/>
        </w:rPr>
        <w:t xml:space="preserve">Выбирать способы решения задач профессиональной деятельности применительно к различным контекстам</w:t>
      </w:r>
      <w:r>
        <w:rPr>
          <w:iCs/>
        </w:rPr>
        <w:t xml:space="preserve">.</w:t>
      </w:r>
      <w:r>
        <w:rPr>
          <w:iCs/>
        </w:rPr>
      </w:r>
      <w:r>
        <w:rPr>
          <w:iCs/>
        </w:rPr>
      </w:r>
    </w:p>
    <w:p>
      <w:pPr>
        <w:pStyle w:val="1092"/>
        <w:ind w:firstLine="709"/>
        <w:jc w:val="both"/>
        <w:rPr>
          <w:iCs/>
        </w:rPr>
      </w:pPr>
      <w:r>
        <w:rPr>
          <w:iCs/>
        </w:rPr>
        <w:t xml:space="preserve">ОК 02</w:t>
      </w:r>
      <w:r>
        <w:rPr>
          <w:iCs/>
        </w:rPr>
        <w:t xml:space="preserve">. </w:t>
      </w:r>
      <w:r>
        <w:rPr>
          <w:iCs/>
        </w:rPr>
        <w:t xml:space="preserve">Осуществлять поиск, анализ и интерпретацию информации, необходимой для выполнения задач профессиональной деятельности</w:t>
      </w:r>
      <w:r>
        <w:rPr>
          <w:iCs/>
        </w:rPr>
        <w:t xml:space="preserve">.</w:t>
      </w:r>
      <w:r>
        <w:rPr>
          <w:iCs/>
        </w:rPr>
      </w:r>
      <w:r>
        <w:rPr>
          <w:iCs/>
        </w:rPr>
      </w:r>
    </w:p>
    <w:p>
      <w:pPr>
        <w:pStyle w:val="1092"/>
        <w:ind w:firstLine="709"/>
        <w:jc w:val="both"/>
        <w:rPr>
          <w:iCs/>
        </w:rPr>
      </w:pPr>
      <w:r>
        <w:rPr>
          <w:iCs/>
        </w:rPr>
        <w:t xml:space="preserve">ОК 03. Планировать и реализовывать собственное профессиональное и личностное развитие.</w:t>
      </w:r>
      <w:r>
        <w:rPr>
          <w:iCs/>
        </w:rPr>
      </w:r>
      <w:r>
        <w:rPr>
          <w:iCs/>
        </w:rPr>
      </w:r>
    </w:p>
    <w:p>
      <w:pPr>
        <w:pStyle w:val="1092"/>
        <w:ind w:firstLine="709"/>
        <w:jc w:val="both"/>
        <w:rPr>
          <w:iCs/>
        </w:rPr>
      </w:pPr>
      <w:r>
        <w:rPr>
          <w:iCs/>
        </w:rPr>
        <w:t xml:space="preserve">ОК 04. Работать в коллективе и команде, эффективно взаимодействовать с коллегами, руководством, клиентами.</w:t>
      </w:r>
      <w:r>
        <w:rPr>
          <w:iCs/>
        </w:rPr>
      </w:r>
      <w:r>
        <w:rPr>
          <w:iCs/>
        </w:rPr>
      </w:r>
    </w:p>
    <w:p>
      <w:pPr>
        <w:pStyle w:val="1092"/>
        <w:ind w:firstLine="709"/>
        <w:jc w:val="both"/>
        <w:rPr>
          <w:iCs/>
        </w:rPr>
      </w:pPr>
      <w:r>
        <w:rPr>
          <w:iCs/>
        </w:rPr>
        <w:t xml:space="preserve">ОК 09. Использовать информационные технологии в профессиональной деятельности.</w:t>
      </w:r>
      <w:r>
        <w:rPr>
          <w:iCs/>
        </w:rPr>
      </w:r>
      <w:r>
        <w:rPr>
          <w:iCs/>
        </w:rPr>
      </w:r>
    </w:p>
    <w:p>
      <w:pPr>
        <w:pStyle w:val="1092"/>
        <w:ind w:firstLine="709"/>
        <w:jc w:val="both"/>
        <w:rPr>
          <w:lang w:eastAsia="ru-RU"/>
        </w:rPr>
      </w:pPr>
      <w:r>
        <w:rPr>
          <w:lang w:eastAsia="ru-RU"/>
        </w:rPr>
        <w:t xml:space="preserve">Студент после изучения дисциплины должен обладать следующими профессиональными компетенциями (ПК):</w:t>
      </w:r>
      <w:r>
        <w:rPr>
          <w:lang w:eastAsia="ru-RU"/>
        </w:rPr>
      </w:r>
      <w:r>
        <w:rPr>
          <w:lang w:eastAsia="ru-RU"/>
        </w:rPr>
      </w:r>
    </w:p>
    <w:p>
      <w:pPr>
        <w:pStyle w:val="1092"/>
        <w:ind w:firstLine="709"/>
        <w:jc w:val="both"/>
        <w:rPr>
          <w:lang w:eastAsia="ru-RU"/>
        </w:rPr>
      </w:pPr>
      <w:r>
        <w:rPr>
          <w:lang w:eastAsia="ru-RU"/>
        </w:rPr>
        <w:t xml:space="preserve">ПК 1.1. </w:t>
      </w:r>
      <w:r>
        <w:rPr>
          <w:lang w:eastAsia="ru-RU"/>
        </w:rPr>
        <w:t xml:space="preserve">Подготавливать исходные данные для проектирования, в том числе для разработки отдельных архитектурных и объемно-планировочных решений</w:t>
      </w:r>
      <w:r>
        <w:rPr>
          <w:lang w:eastAsia="ru-RU"/>
        </w:rPr>
        <w:t xml:space="preserve">.</w:t>
      </w:r>
      <w:r>
        <w:rPr>
          <w:lang w:eastAsia="ru-RU"/>
        </w:rPr>
      </w:r>
      <w:r>
        <w:rPr>
          <w:lang w:eastAsia="ru-RU"/>
        </w:rPr>
      </w:r>
    </w:p>
    <w:p>
      <w:pPr>
        <w:pStyle w:val="1092"/>
        <w:ind w:firstLine="709"/>
        <w:jc w:val="both"/>
        <w:rPr>
          <w:lang w:eastAsia="ru-RU"/>
        </w:rPr>
      </w:pPr>
      <w:r>
        <w:rPr>
          <w:lang w:eastAsia="ru-RU"/>
        </w:rPr>
        <w:t xml:space="preserve">ПК 1.3. Оформлять графически и текстом проектную документацию по разработанным</w:t>
      </w:r>
      <w:r>
        <w:rPr>
          <w:lang w:eastAsia="ru-RU"/>
        </w:rPr>
        <w:t xml:space="preserve"> отдельным архитектурным и объемно- планировочным решениям</w:t>
      </w:r>
      <w:r>
        <w:rPr>
          <w:lang w:eastAsia="ru-RU"/>
        </w:rPr>
      </w:r>
      <w:r>
        <w:rPr>
          <w:lang w:eastAsia="ru-RU"/>
        </w:rPr>
      </w:r>
    </w:p>
    <w:p>
      <w:pPr>
        <w:pStyle w:val="1092"/>
        <w:ind w:firstLine="709"/>
        <w:jc w:val="both"/>
        <w:rPr>
          <w:lang w:eastAsia="en-US"/>
        </w:rPr>
      </w:pPr>
      <w:r>
        <w:t xml:space="preserve">В рамках программы учебной дисциплины обучающимися осваиваются умения и знания</w:t>
      </w:r>
      <w:r>
        <w:rPr>
          <w:lang w:eastAsia="en-US"/>
        </w:rPr>
      </w:r>
      <w:r>
        <w:rPr>
          <w:lang w:eastAsia="en-US"/>
        </w:rPr>
      </w:r>
    </w:p>
    <w:tbl>
      <w:tblPr>
        <w:tblW w:w="10349"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4112"/>
        <w:gridCol w:w="4961"/>
      </w:tblGrid>
      <w:tr>
        <w:trPr>
          <w:trHeight w:val="649"/>
        </w:trPr>
        <w:tc>
          <w:tcPr>
            <w:tcW w:w="1276" w:type="dxa"/>
            <w:vAlign w:val="top"/>
            <w:textDirection w:val="lrTb"/>
            <w:noWrap w:val="false"/>
          </w:tcPr>
          <w:p>
            <w:pPr>
              <w:pStyle w:val="1092"/>
              <w:jc w:val="center"/>
            </w:pPr>
            <w:r>
              <w:t xml:space="preserve">Код </w:t>
            </w:r>
            <w:r/>
          </w:p>
          <w:p>
            <w:pPr>
              <w:pStyle w:val="1092"/>
              <w:jc w:val="center"/>
            </w:pPr>
            <w:r>
              <w:t xml:space="preserve">ОК</w:t>
            </w:r>
            <w:r>
              <w:t xml:space="preserve">, ПК</w:t>
            </w:r>
            <w:r/>
          </w:p>
        </w:tc>
        <w:tc>
          <w:tcPr>
            <w:tcW w:w="4112" w:type="dxa"/>
            <w:vAlign w:val="top"/>
            <w:textDirection w:val="lrTb"/>
            <w:noWrap w:val="false"/>
          </w:tcPr>
          <w:p>
            <w:pPr>
              <w:pStyle w:val="1092"/>
              <w:jc w:val="center"/>
            </w:pPr>
            <w:r>
              <w:t xml:space="preserve">Умения</w:t>
            </w:r>
            <w:r/>
          </w:p>
        </w:tc>
        <w:tc>
          <w:tcPr>
            <w:tcW w:w="4961" w:type="dxa"/>
            <w:vAlign w:val="top"/>
            <w:textDirection w:val="lrTb"/>
            <w:noWrap w:val="false"/>
          </w:tcPr>
          <w:p>
            <w:pPr>
              <w:pStyle w:val="1092"/>
              <w:jc w:val="center"/>
            </w:pPr>
            <w:r>
              <w:t xml:space="preserve">Знания</w:t>
            </w:r>
            <w:r/>
          </w:p>
        </w:tc>
      </w:tr>
      <w:tr>
        <w:trPr>
          <w:trHeight w:val="212"/>
        </w:trPr>
        <w:tc>
          <w:tcPr>
            <w:tcW w:w="1276" w:type="dxa"/>
            <w:vAlign w:val="top"/>
            <w:textDirection w:val="lrTb"/>
            <w:noWrap w:val="false"/>
          </w:tcPr>
          <w:p>
            <w:pPr>
              <w:pStyle w:val="1092"/>
              <w:jc w:val="center"/>
              <w:rPr>
                <w:iCs/>
                <w:highlight w:val="yellow"/>
              </w:rPr>
            </w:pPr>
            <w:r>
              <w:rPr>
                <w:iCs/>
              </w:rPr>
              <w:t xml:space="preserve">ОК 01 - ОК 04, ОК 09,</w:t>
            </w:r>
            <w:r>
              <w:rPr>
                <w:iCs/>
              </w:rPr>
              <w:t xml:space="preserve"> ПК1.</w:t>
            </w:r>
            <w:r>
              <w:rPr>
                <w:iCs/>
              </w:rPr>
              <w:t xml:space="preserve">1</w:t>
            </w:r>
            <w:r>
              <w:rPr>
                <w:iCs/>
              </w:rPr>
              <w:t xml:space="preserve">, </w:t>
            </w:r>
            <w:r>
              <w:rPr>
                <w:iCs/>
              </w:rPr>
              <w:t xml:space="preserve">ПК 1.3</w:t>
            </w:r>
            <w:r>
              <w:rPr>
                <w:iCs/>
                <w:highlight w:val="yellow"/>
              </w:rPr>
            </w:r>
            <w:r>
              <w:rPr>
                <w:iCs/>
                <w:highlight w:val="yellow"/>
              </w:rPr>
            </w:r>
          </w:p>
        </w:tc>
        <w:tc>
          <w:tcPr>
            <w:tcW w:w="4112" w:type="dxa"/>
            <w:vAlign w:val="top"/>
            <w:textDirection w:val="lrTb"/>
            <w:noWrap w:val="false"/>
          </w:tcPr>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lang w:eastAsia="en-US"/>
              </w:rPr>
            </w:pPr>
            <w:r>
              <w:rPr>
                <w:lang w:eastAsia="en-US"/>
              </w:rPr>
              <w:t xml:space="preserve">- осуществлять поиск, анализ и интерпрет</w:t>
            </w:r>
            <w:r>
              <w:rPr>
                <w:lang w:eastAsia="en-US"/>
              </w:rPr>
              <w:t xml:space="preserve">а</w:t>
            </w:r>
            <w:r>
              <w:rPr>
                <w:lang w:eastAsia="en-US"/>
              </w:rPr>
              <w:t xml:space="preserve">цию информации, необходимой для выполнения задач профессиональной де</w:t>
            </w:r>
            <w:r>
              <w:rPr>
                <w:lang w:eastAsia="en-US"/>
              </w:rPr>
              <w:t xml:space="preserve">я</w:t>
            </w:r>
            <w:r>
              <w:rPr>
                <w:lang w:eastAsia="en-US"/>
              </w:rPr>
              <w:t xml:space="preserve">тельности</w:t>
            </w:r>
            <w:r>
              <w:rPr>
                <w:lang w:eastAsia="en-US"/>
              </w:rPr>
            </w:r>
            <w:r>
              <w:rPr>
                <w:lang w:eastAsia="en-US"/>
              </w:rPr>
            </w:r>
          </w:p>
          <w:p>
            <w:pPr>
              <w:pStyle w:val="1092"/>
              <w:jc w:val="both"/>
            </w:pPr>
            <w:r>
              <w:t xml:space="preserve">-применять средства информационных технологий для решения профессиональных задач; </w:t>
            </w:r>
            <w:r/>
          </w:p>
          <w:p>
            <w:pPr>
              <w:pStyle w:val="1092"/>
              <w:jc w:val="both"/>
            </w:pPr>
            <w:r>
              <w:t xml:space="preserve">-использовать современное программное обеспечения</w:t>
            </w:r>
            <w:r/>
          </w:p>
          <w:p>
            <w:pPr>
              <w:pStyle w:val="1092"/>
              <w:jc w:val="both"/>
              <w:rPr>
                <w:highlight w:val="yellow"/>
              </w:rPr>
            </w:pPr>
            <w:r>
              <w:t xml:space="preserve">-использовать средства автоматизации архитектурно-строительного проектирования и компьютерного моделирования;</w:t>
            </w:r>
            <w:r>
              <w:rPr>
                <w:highlight w:val="yellow"/>
              </w:rPr>
            </w:r>
            <w:r>
              <w:rPr>
                <w:highlight w:val="yellow"/>
              </w:rPr>
            </w:r>
          </w:p>
        </w:tc>
        <w:tc>
          <w:tcPr>
            <w:tcW w:w="4961" w:type="dxa"/>
            <w:vAlign w:val="top"/>
            <w:textDirection w:val="lrTb"/>
            <w:noWrap w:val="false"/>
          </w:tcPr>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lang w:eastAsia="en-US"/>
              </w:rPr>
            </w:pPr>
            <w:r>
              <w:rPr>
                <w:lang w:eastAsia="en-US"/>
              </w:rPr>
              <w:t xml:space="preserve">- состав, функции и возможности использ</w:t>
            </w:r>
            <w:r>
              <w:rPr>
                <w:lang w:eastAsia="en-US"/>
              </w:rPr>
              <w:t xml:space="preserve">о</w:t>
            </w:r>
            <w:r>
              <w:rPr>
                <w:lang w:eastAsia="en-US"/>
              </w:rPr>
              <w:t xml:space="preserve">вания информационных и телекоммуник</w:t>
            </w:r>
            <w:r>
              <w:rPr>
                <w:lang w:eastAsia="en-US"/>
              </w:rPr>
              <w:t xml:space="preserve">а</w:t>
            </w:r>
            <w:r>
              <w:rPr>
                <w:lang w:eastAsia="en-US"/>
              </w:rPr>
              <w:t xml:space="preserve">ционных технологий в профессиональной деятельности;</w:t>
            </w:r>
            <w:r>
              <w:rPr>
                <w:lang w:eastAsia="en-US"/>
              </w:rPr>
            </w:r>
            <w:r>
              <w:rPr>
                <w:lang w:eastAsia="en-US"/>
              </w:rPr>
            </w:r>
          </w:p>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lang w:eastAsia="en-US"/>
              </w:rPr>
            </w:pPr>
            <w:r>
              <w:rPr>
                <w:lang w:eastAsia="en-US"/>
              </w:rPr>
              <w:t xml:space="preserve">- методы и средства сбора, обработки, хранения, передачи и накопл</w:t>
            </w:r>
            <w:r>
              <w:rPr>
                <w:lang w:eastAsia="en-US"/>
              </w:rPr>
              <w:t xml:space="preserve">е</w:t>
            </w:r>
            <w:r>
              <w:rPr>
                <w:lang w:eastAsia="en-US"/>
              </w:rPr>
              <w:t xml:space="preserve">ния информации;</w:t>
            </w:r>
            <w:r>
              <w:rPr>
                <w:lang w:eastAsia="en-US"/>
              </w:rPr>
            </w:r>
            <w:r>
              <w:rPr>
                <w:lang w:eastAsia="en-US"/>
              </w:rPr>
            </w:r>
          </w:p>
          <w:p>
            <w:pPr>
              <w:pStyle w:val="1153"/>
              <w:ind w:left="0"/>
              <w:jc w:val="both"/>
              <w:tabs>
                <w:tab w:val="left" w:pos="255" w:leader="none"/>
                <w:tab w:val="left" w:pos="1134" w:leader="none"/>
              </w:tabs>
              <w:rPr>
                <w:lang w:eastAsia="en-US"/>
              </w:rPr>
            </w:pPr>
            <w:r>
              <w:rPr>
                <w:lang w:val="ru-RU" w:eastAsia="en-US"/>
              </w:rPr>
              <w:t xml:space="preserve">- </w:t>
            </w:r>
            <w:r>
              <w:rPr>
                <w:lang w:eastAsia="en-US"/>
              </w:rPr>
              <w:t xml:space="preserve">базовые</w:t>
            </w:r>
            <w:r>
              <w:rPr>
                <w:lang w:eastAsia="en-US"/>
              </w:rPr>
              <w:t xml:space="preserve"> системные программные продукты и пакеты прикладных пр</w:t>
            </w:r>
            <w:r>
              <w:rPr>
                <w:lang w:eastAsia="en-US"/>
              </w:rPr>
              <w:t xml:space="preserve">о</w:t>
            </w:r>
            <w:r>
              <w:rPr>
                <w:lang w:eastAsia="en-US"/>
              </w:rPr>
              <w:t xml:space="preserve">грамм в области профессиональной деятельности</w:t>
            </w:r>
            <w:r>
              <w:rPr>
                <w:lang w:eastAsia="en-US"/>
              </w:rPr>
            </w:r>
            <w:r>
              <w:rPr>
                <w:lang w:eastAsia="en-US"/>
              </w:rPr>
            </w:r>
          </w:p>
          <w:p>
            <w:pPr>
              <w:pStyle w:val="1153"/>
              <w:ind w:left="0"/>
              <w:jc w:val="both"/>
              <w:tabs>
                <w:tab w:val="left" w:pos="255" w:leader="none"/>
                <w:tab w:val="left" w:pos="1134" w:leader="none"/>
              </w:tabs>
              <w:rPr>
                <w:lang w:val="ru-RU"/>
              </w:rPr>
            </w:pPr>
            <w:r>
              <w:rPr>
                <w:lang w:val="ru-RU"/>
              </w:rPr>
              <w:t xml:space="preserve">-</w:t>
            </w:r>
            <w:r>
              <w:t xml:space="preserve"> современные средства и устройства информатизации; порядок их применения и программное обеспечение в профессиональной деятельност</w:t>
            </w:r>
            <w:r>
              <w:rPr>
                <w:lang w:val="ru-RU"/>
              </w:rPr>
              <w:t xml:space="preserve">и</w:t>
            </w:r>
            <w:r>
              <w:rPr>
                <w:lang w:val="ru-RU"/>
              </w:rPr>
            </w:r>
            <w:r>
              <w:rPr>
                <w:lang w:val="ru-RU"/>
              </w:rPr>
            </w:r>
          </w:p>
          <w:p>
            <w:pPr>
              <w:pStyle w:val="1153"/>
              <w:ind w:left="0"/>
              <w:jc w:val="both"/>
              <w:tabs>
                <w:tab w:val="left" w:pos="255" w:leader="none"/>
                <w:tab w:val="left" w:pos="1134" w:leader="none"/>
              </w:tabs>
            </w:pPr>
            <w:r>
              <w:rPr>
                <w:lang w:val="ru-RU"/>
              </w:rPr>
              <w:t xml:space="preserve">-</w:t>
            </w:r>
            <w:r>
              <w:t xml:space="preserve">требования международных нормативных технических документов по архитектурно-строительному проектированию и особенности их применения;</w:t>
            </w:r>
            <w:r/>
          </w:p>
          <w:p>
            <w:pPr>
              <w:pStyle w:val="1153"/>
              <w:ind w:left="0"/>
              <w:jc w:val="both"/>
              <w:tabs>
                <w:tab w:val="left" w:pos="255" w:leader="none"/>
                <w:tab w:val="left" w:pos="1134" w:leader="none"/>
              </w:tabs>
              <w:rPr>
                <w:highlight w:val="yellow"/>
              </w:rPr>
            </w:pPr>
            <w:r>
              <w:rPr>
                <w:lang w:val="ru-RU"/>
              </w:rPr>
              <w:t xml:space="preserve">-</w:t>
            </w:r>
            <w:r>
              <w:t xml:space="preserve">методы автоматизированного проектирования, основные программные комплексы проектирования, компьютерного моделирования, создания чертежей и моделей;</w:t>
            </w:r>
            <w:r>
              <w:rPr>
                <w:highlight w:val="yellow"/>
              </w:rPr>
            </w:r>
            <w:r>
              <w:rPr>
                <w:highlight w:val="yellow"/>
              </w:rPr>
            </w:r>
          </w:p>
        </w:tc>
      </w:tr>
    </w:tbl>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pStyle w:val="1092"/>
        <w:ind w:firstLine="709"/>
        <w:jc w:val="center"/>
        <w:rPr>
          <w:b/>
        </w:rPr>
      </w:pPr>
      <w:r>
        <w:rPr>
          <w:b/>
        </w:rPr>
        <w:br w:type="page" w:clear="all"/>
      </w:r>
      <w:r>
        <w:rPr>
          <w:b/>
        </w:rPr>
        <w:t xml:space="preserve">2. СТРУКТУРА И СОДЕРЖАНИЕ УЧЕБНОЙ ДИСЦИПЛИНЫ</w:t>
      </w:r>
      <w:r>
        <w:rPr>
          <w:b/>
        </w:rPr>
      </w:r>
      <w:r>
        <w:rPr>
          <w:b/>
        </w:rPr>
      </w:r>
    </w:p>
    <w:p>
      <w:pPr>
        <w:pStyle w:val="1092"/>
        <w:ind w:firstLine="709"/>
        <w:rPr>
          <w:b/>
        </w:rPr>
      </w:pPr>
      <w:r>
        <w:rPr>
          <w:b/>
        </w:rPr>
      </w:r>
      <w:r>
        <w:rPr>
          <w:b/>
        </w:rPr>
      </w:r>
      <w:r>
        <w:rPr>
          <w:b/>
        </w:rPr>
      </w:r>
    </w:p>
    <w:p>
      <w:pPr>
        <w:pStyle w:val="1092"/>
        <w:ind w:firstLine="709"/>
        <w:rPr>
          <w:b/>
        </w:rPr>
      </w:pPr>
      <w:r>
        <w:rPr>
          <w:b/>
        </w:rPr>
        <w:t xml:space="preserve">2.1. Объем учебной дисциплины и виды учебной работы</w:t>
      </w:r>
      <w:r>
        <w:rPr>
          <w:b/>
        </w:rPr>
      </w:r>
      <w:r>
        <w:rPr>
          <w:b/>
        </w:rPr>
      </w:r>
    </w:p>
    <w:tbl>
      <w:tblPr>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1E0" w:firstRow="1" w:lastRow="1" w:firstColumn="1" w:lastColumn="1" w:noHBand="0" w:noVBand="0"/>
      </w:tblPr>
      <w:tblGrid>
        <w:gridCol w:w="7262"/>
        <w:gridCol w:w="2591"/>
      </w:tblGrid>
      <w:tr>
        <w:trPr>
          <w:trHeight w:val="490"/>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rPr>
                <w:b/>
              </w:rPr>
            </w:pPr>
            <w:r>
              <w:rPr>
                <w:b/>
              </w:rPr>
              <w:t xml:space="preserve">Вид учебной работы</w:t>
            </w:r>
            <w:r>
              <w:rPr>
                <w:b/>
              </w:rPr>
            </w:r>
            <w:r>
              <w:rPr>
                <w:b/>
              </w:rP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b/>
                <w:iCs/>
              </w:rPr>
            </w:pPr>
            <w:r>
              <w:rPr>
                <w:b/>
                <w:iCs/>
              </w:rPr>
              <w:t xml:space="preserve">Объем в часах</w:t>
            </w:r>
            <w:r>
              <w:rPr>
                <w:b/>
                <w:iCs/>
              </w:rPr>
            </w:r>
            <w:r>
              <w:rPr>
                <w:b/>
                <w:iCs/>
              </w:rPr>
            </w:r>
          </w:p>
        </w:tc>
      </w:tr>
      <w:tr>
        <w:trPr>
          <w:trHeight w:val="490"/>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rPr>
                <w:b/>
              </w:rPr>
            </w:pPr>
            <w:r>
              <w:rPr>
                <w:b/>
              </w:rPr>
              <w:t xml:space="preserve">Объем образовательной программы учебной дисциплины</w:t>
            </w:r>
            <w:r>
              <w:rPr>
                <w:b/>
              </w:rPr>
            </w:r>
            <w:r>
              <w:rPr>
                <w:b/>
              </w:rP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b/>
                <w:iCs/>
              </w:rPr>
            </w:pPr>
            <w:r>
              <w:rPr>
                <w:b/>
                <w:iCs/>
              </w:rPr>
              <w:t xml:space="preserve">150</w:t>
            </w:r>
            <w:r>
              <w:rPr>
                <w:b/>
                <w:iCs/>
              </w:rPr>
            </w:r>
            <w:r>
              <w:rPr>
                <w:b/>
                <w:iCs/>
              </w:rPr>
            </w:r>
          </w:p>
        </w:tc>
      </w:tr>
      <w:tr>
        <w:trPr>
          <w:trHeight w:val="490"/>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rPr>
                <w:b/>
              </w:rPr>
            </w:pPr>
            <w:r>
              <w:rPr>
                <w:b/>
              </w:rPr>
              <w:t xml:space="preserve">в т.ч. в форме практической подготовки</w:t>
            </w:r>
            <w:r>
              <w:rPr>
                <w:b/>
              </w:rPr>
            </w:r>
            <w:r>
              <w:rPr>
                <w:b/>
              </w:rP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iCs/>
              </w:rPr>
            </w:pPr>
            <w:r>
              <w:rPr>
                <w:iCs/>
              </w:rPr>
              <w:t xml:space="preserve">120</w:t>
            </w:r>
            <w:r>
              <w:rPr>
                <w:iCs/>
              </w:rPr>
            </w:r>
            <w:r>
              <w:rPr>
                <w:iCs/>
              </w:rPr>
            </w:r>
          </w:p>
        </w:tc>
      </w:tr>
      <w:tr>
        <w:trPr>
          <w:trHeight w:val="336"/>
        </w:trPr>
        <w:tc>
          <w:tcPr>
            <w:gridSpan w:val="2"/>
            <w:tcBorders>
              <w:top w:val="single" w:color="000000" w:sz="6" w:space="0"/>
              <w:left w:val="single" w:color="000000" w:sz="6" w:space="0"/>
              <w:bottom w:val="single" w:color="000000" w:sz="6" w:space="0"/>
              <w:right w:val="single" w:color="000000" w:sz="6" w:space="0"/>
            </w:tcBorders>
            <w:tcW w:w="5000" w:type="pct"/>
            <w:vAlign w:val="center"/>
            <w:textDirection w:val="lrTb"/>
            <w:noWrap w:val="false"/>
          </w:tcPr>
          <w:p>
            <w:pPr>
              <w:pStyle w:val="1092"/>
              <w:rPr>
                <w:iCs/>
              </w:rPr>
            </w:pPr>
            <w:r>
              <w:t xml:space="preserve">в т. ч.:</w:t>
            </w:r>
            <w:r>
              <w:rPr>
                <w:iCs/>
              </w:rPr>
            </w:r>
            <w:r>
              <w:rPr>
                <w:iCs/>
              </w:rPr>
            </w:r>
          </w:p>
        </w:tc>
      </w:tr>
      <w:tr>
        <w:trPr>
          <w:trHeight w:val="490"/>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pPr>
            <w:r>
              <w:t xml:space="preserve">теоретическое обучение</w:t>
            </w: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iCs/>
              </w:rPr>
            </w:pPr>
            <w:r>
              <w:rPr>
                <w:iCs/>
              </w:rPr>
              <w:t xml:space="preserve">28</w:t>
            </w:r>
            <w:r>
              <w:rPr>
                <w:iCs/>
              </w:rPr>
            </w:r>
            <w:r>
              <w:rPr>
                <w:iCs/>
              </w:rPr>
            </w:r>
          </w:p>
        </w:tc>
      </w:tr>
      <w:tr>
        <w:trPr>
          <w:trHeight w:val="490"/>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pPr>
            <w:r>
              <w:t xml:space="preserve">практические </w:t>
            </w:r>
            <w:r>
              <w:t xml:space="preserve">работы</w:t>
            </w: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iCs/>
              </w:rPr>
            </w:pPr>
            <w:r>
              <w:rPr>
                <w:iCs/>
              </w:rPr>
              <w:t xml:space="preserve">120</w:t>
            </w:r>
            <w:r>
              <w:rPr>
                <w:iCs/>
              </w:rPr>
            </w:r>
            <w:r>
              <w:rPr>
                <w:iCs/>
              </w:rPr>
            </w:r>
          </w:p>
        </w:tc>
      </w:tr>
      <w:tr>
        <w:trPr>
          <w:trHeight w:val="267"/>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rPr>
                <w:i/>
              </w:rPr>
            </w:pPr>
            <w:r>
              <w:rPr>
                <w:i/>
              </w:rPr>
              <w:t xml:space="preserve">Самостоятельная работа </w:t>
            </w:r>
            <w:r>
              <w:rPr>
                <w:i/>
              </w:rPr>
            </w:r>
            <w:r>
              <w:rPr>
                <w:i/>
              </w:rP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iCs/>
              </w:rPr>
            </w:pPr>
            <w:r>
              <w:rPr>
                <w:iCs/>
              </w:rPr>
              <w:t xml:space="preserve">-</w:t>
            </w:r>
            <w:r>
              <w:rPr>
                <w:iCs/>
              </w:rPr>
            </w:r>
            <w:r>
              <w:rPr>
                <w:iCs/>
              </w:rPr>
            </w:r>
          </w:p>
        </w:tc>
      </w:tr>
      <w:tr>
        <w:trPr>
          <w:trHeight w:val="331"/>
        </w:trPr>
        <w:tc>
          <w:tcPr>
            <w:tcBorders>
              <w:top w:val="single" w:color="000000" w:sz="6" w:space="0"/>
              <w:left w:val="single" w:color="000000" w:sz="6" w:space="0"/>
              <w:bottom w:val="single" w:color="000000" w:sz="6" w:space="0"/>
              <w:right w:val="single" w:color="000000" w:sz="6" w:space="0"/>
            </w:tcBorders>
            <w:tcW w:w="3685" w:type="pct"/>
            <w:vAlign w:val="center"/>
            <w:textDirection w:val="lrTb"/>
            <w:noWrap w:val="false"/>
          </w:tcPr>
          <w:p>
            <w:pPr>
              <w:pStyle w:val="1092"/>
              <w:rPr>
                <w:i/>
              </w:rPr>
            </w:pPr>
            <w:r>
              <w:rPr>
                <w:b/>
                <w:iCs/>
              </w:rPr>
              <w:t xml:space="preserve">Промежуточная аттестация</w:t>
            </w:r>
            <w:r>
              <w:rPr>
                <w:b/>
                <w:iCs/>
              </w:rPr>
              <w:t xml:space="preserve"> </w:t>
            </w:r>
            <w:r>
              <w:rPr>
                <w:b/>
                <w:iCs/>
              </w:rPr>
              <w:t xml:space="preserve">–</w:t>
            </w:r>
            <w:r>
              <w:rPr>
                <w:b/>
                <w:iCs/>
              </w:rPr>
              <w:t xml:space="preserve"> </w:t>
            </w:r>
            <w:r>
              <w:rPr>
                <w:b/>
                <w:iCs/>
              </w:rPr>
              <w:t xml:space="preserve">дифференцированный зачет</w:t>
            </w:r>
            <w:r>
              <w:rPr>
                <w:i/>
              </w:rPr>
            </w:r>
            <w:r>
              <w:rPr>
                <w:i/>
              </w:rPr>
            </w:r>
          </w:p>
        </w:tc>
        <w:tc>
          <w:tcPr>
            <w:tcBorders>
              <w:top w:val="single" w:color="000000" w:sz="6" w:space="0"/>
              <w:left w:val="single" w:color="000000" w:sz="6" w:space="0"/>
              <w:bottom w:val="single" w:color="000000" w:sz="6" w:space="0"/>
              <w:right w:val="single" w:color="000000" w:sz="6" w:space="0"/>
            </w:tcBorders>
            <w:tcW w:w="1315" w:type="pct"/>
            <w:vAlign w:val="center"/>
            <w:textDirection w:val="lrTb"/>
            <w:noWrap w:val="false"/>
          </w:tcPr>
          <w:p>
            <w:pPr>
              <w:pStyle w:val="1092"/>
              <w:rPr>
                <w:iCs/>
              </w:rPr>
            </w:pPr>
            <w:r>
              <w:rPr>
                <w:iCs/>
              </w:rPr>
              <w:t xml:space="preserve">2</w:t>
            </w:r>
            <w:r>
              <w:rPr>
                <w:iCs/>
              </w:rPr>
            </w:r>
            <w:r>
              <w:rPr>
                <w:iCs/>
              </w:rPr>
            </w:r>
          </w:p>
        </w:tc>
      </w:tr>
    </w:tbl>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rPr>
      </w:r>
      <w:r>
        <w:rPr>
          <w:b/>
        </w:rPr>
      </w:r>
      <w:r>
        <w:rPr>
          <w:b/>
        </w:rPr>
      </w:r>
    </w:p>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ectPr>
          <w:headerReference w:type="default" r:id="rId9"/>
          <w:footerReference w:type="default" r:id="rId16"/>
          <w:footnotePr/>
          <w:endnotePr/>
          <w:type w:val="nextPage"/>
          <w:pgSz w:w="11906" w:h="16838" w:orient="portrait"/>
          <w:pgMar w:top="1134" w:right="851" w:bottom="1134" w:left="1418" w:header="708" w:footer="708" w:gutter="0"/>
          <w:cols w:num="1" w:sep="0" w:space="720" w:equalWidth="1"/>
          <w:docGrid w:linePitch="360"/>
        </w:sectPr>
      </w:pPr>
      <w:r/>
      <w:r/>
    </w:p>
    <w:p>
      <w:pPr>
        <w:pStyle w:val="1092"/>
        <w:rPr>
          <w:b/>
          <w:bCs/>
        </w:rPr>
      </w:pPr>
      <w:r>
        <w:rPr>
          <w:b/>
        </w:rPr>
        <w:t xml:space="preserve">2.2. Тематический план и содержание учебной дисциплины </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600"/>
        <w:gridCol w:w="6755"/>
        <w:gridCol w:w="933"/>
        <w:gridCol w:w="1739"/>
        <w:gridCol w:w="1901"/>
      </w:tblGrid>
      <w:tr>
        <w:trPr>
          <w:trHeight w:val="20"/>
        </w:trPr>
        <w:tc>
          <w:tcPr>
            <w:tcW w:w="1206" w:type="pct"/>
            <w:vAlign w:val="top"/>
            <w:textDirection w:val="lrTb"/>
            <w:noWrap w:val="false"/>
          </w:tcPr>
          <w:p>
            <w:pPr>
              <w:pStyle w:val="1092"/>
              <w:jc w:val="center"/>
              <w:rPr>
                <w:b/>
                <w:bCs/>
              </w:rPr>
            </w:pPr>
            <w:r>
              <w:rPr>
                <w:b/>
                <w:bCs/>
              </w:rPr>
              <w:t xml:space="preserve">Наименование разделов и тем</w:t>
            </w:r>
            <w:r>
              <w:rPr>
                <w:b/>
                <w:bCs/>
              </w:rPr>
            </w:r>
            <w:r>
              <w:rPr>
                <w:b/>
                <w:bCs/>
              </w:rPr>
            </w:r>
          </w:p>
        </w:tc>
        <w:tc>
          <w:tcPr>
            <w:tcW w:w="2263" w:type="pct"/>
            <w:vAlign w:val="top"/>
            <w:textDirection w:val="lrTb"/>
            <w:noWrap w:val="false"/>
          </w:tcPr>
          <w:p>
            <w:pPr>
              <w:pStyle w:val="1092"/>
              <w:jc w:val="center"/>
              <w:rPr>
                <w:b/>
                <w:bCs/>
              </w:rPr>
            </w:pPr>
            <w:r>
              <w:rPr>
                <w:b/>
                <w:bCs/>
              </w:rPr>
              <w:t xml:space="preserve">Содержание учебного материала и формы организации деятельности обучающихся</w:t>
            </w:r>
            <w:r>
              <w:rPr>
                <w:b/>
                <w:bCs/>
              </w:rPr>
            </w:r>
            <w:r>
              <w:rPr>
                <w:b/>
                <w:bCs/>
              </w:rPr>
            </w:r>
          </w:p>
        </w:tc>
        <w:tc>
          <w:tcPr>
            <w:tcW w:w="313" w:type="pct"/>
            <w:vAlign w:val="top"/>
            <w:textDirection w:val="lrTb"/>
            <w:noWrap w:val="false"/>
          </w:tcPr>
          <w:p>
            <w:pPr>
              <w:pStyle w:val="1092"/>
              <w:jc w:val="center"/>
              <w:rPr>
                <w:b/>
                <w:bCs/>
              </w:rPr>
            </w:pPr>
            <w:r>
              <w:rPr>
                <w:b/>
                <w:bCs/>
              </w:rPr>
              <w:t xml:space="preserve">Объем </w:t>
            </w:r>
            <w:r>
              <w:rPr>
                <w:b/>
                <w:bCs/>
              </w:rPr>
            </w:r>
            <w:r>
              <w:rPr>
                <w:b/>
                <w:bCs/>
              </w:rPr>
            </w:r>
          </w:p>
          <w:p>
            <w:pPr>
              <w:pStyle w:val="1092"/>
              <w:jc w:val="center"/>
              <w:rPr>
                <w:b/>
                <w:bCs/>
              </w:rPr>
            </w:pPr>
            <w:r>
              <w:rPr>
                <w:b/>
                <w:bCs/>
              </w:rPr>
              <w:t xml:space="preserve">в часах</w:t>
            </w:r>
            <w:r>
              <w:rPr>
                <w:b/>
                <w:bCs/>
              </w:rPr>
            </w:r>
            <w:r>
              <w:rPr>
                <w:b/>
                <w:bCs/>
              </w:rPr>
            </w:r>
          </w:p>
        </w:tc>
        <w:tc>
          <w:tcPr>
            <w:tcW w:w="582" w:type="pct"/>
            <w:vAlign w:val="top"/>
            <w:textDirection w:val="lrTb"/>
            <w:noWrap w:val="false"/>
          </w:tcPr>
          <w:p>
            <w:pPr>
              <w:pStyle w:val="1092"/>
              <w:jc w:val="center"/>
              <w:rPr>
                <w:b/>
                <w:bCs/>
              </w:rPr>
            </w:pPr>
            <w:r>
              <w:rPr>
                <w:b/>
                <w:bCs/>
              </w:rPr>
              <w:t xml:space="preserve">В т.ч. практическая подготовка</w:t>
            </w:r>
            <w:r>
              <w:rPr>
                <w:b/>
                <w:bCs/>
              </w:rPr>
            </w:r>
            <w:r>
              <w:rPr>
                <w:b/>
                <w:bCs/>
              </w:rPr>
            </w:r>
          </w:p>
        </w:tc>
        <w:tc>
          <w:tcPr>
            <w:tcW w:w="637" w:type="pct"/>
            <w:vAlign w:val="top"/>
            <w:textDirection w:val="lrTb"/>
            <w:noWrap w:val="false"/>
          </w:tcPr>
          <w:p>
            <w:pPr>
              <w:pStyle w:val="1092"/>
              <w:jc w:val="center"/>
              <w:rPr>
                <w:b/>
                <w:bCs/>
              </w:rPr>
            </w:pPr>
            <w:r>
              <w:rPr>
                <w:b/>
                <w:bCs/>
              </w:rPr>
              <w:t xml:space="preserve">Коды компетенций и личностных результатов</w:t>
            </w:r>
            <w:r>
              <w:rPr>
                <w:b/>
                <w:bCs/>
              </w:rPr>
              <w:t xml:space="preserve"> </w:t>
            </w:r>
            <w:r>
              <w:rPr>
                <w:b/>
                <w:bCs/>
              </w:rPr>
              <w:t xml:space="preserve">формированию которых способствует элемент программы</w:t>
            </w:r>
            <w:r>
              <w:rPr>
                <w:b/>
                <w:bCs/>
              </w:rPr>
            </w:r>
            <w:r>
              <w:rPr>
                <w:b/>
                <w:bCs/>
              </w:rPr>
            </w:r>
          </w:p>
        </w:tc>
      </w:tr>
      <w:tr>
        <w:trPr>
          <w:trHeight w:val="331"/>
        </w:trPr>
        <w:tc>
          <w:tcPr>
            <w:tcW w:w="1206" w:type="pct"/>
            <w:vAlign w:val="top"/>
            <w:textDirection w:val="lrTb"/>
            <w:noWrap w:val="false"/>
          </w:tcPr>
          <w:p>
            <w:pPr>
              <w:pStyle w:val="1092"/>
              <w:jc w:val="center"/>
              <w:rPr>
                <w:b/>
                <w:bCs/>
              </w:rPr>
            </w:pPr>
            <w:r>
              <w:rPr>
                <w:b/>
                <w:bCs/>
              </w:rPr>
              <w:t xml:space="preserve">1</w:t>
            </w:r>
            <w:r>
              <w:rPr>
                <w:b/>
                <w:bCs/>
              </w:rPr>
            </w:r>
            <w:r>
              <w:rPr>
                <w:b/>
                <w:bCs/>
              </w:rPr>
            </w:r>
          </w:p>
        </w:tc>
        <w:tc>
          <w:tcPr>
            <w:tcW w:w="2263" w:type="pct"/>
            <w:vAlign w:val="top"/>
            <w:textDirection w:val="lrTb"/>
            <w:noWrap w:val="false"/>
          </w:tcPr>
          <w:p>
            <w:pPr>
              <w:pStyle w:val="1092"/>
              <w:jc w:val="center"/>
              <w:rPr>
                <w:b/>
                <w:bCs/>
              </w:rPr>
            </w:pPr>
            <w:r>
              <w:rPr>
                <w:b/>
                <w:bCs/>
              </w:rPr>
              <w:t xml:space="preserve">2</w:t>
            </w:r>
            <w:r>
              <w:rPr>
                <w:b/>
                <w:bCs/>
              </w:rPr>
            </w:r>
            <w:r>
              <w:rPr>
                <w:b/>
                <w:bCs/>
              </w:rPr>
            </w:r>
          </w:p>
        </w:tc>
        <w:tc>
          <w:tcPr>
            <w:tcW w:w="313" w:type="pct"/>
            <w:vAlign w:val="top"/>
            <w:textDirection w:val="lrTb"/>
            <w:noWrap w:val="false"/>
          </w:tcPr>
          <w:p>
            <w:pPr>
              <w:pStyle w:val="1092"/>
              <w:jc w:val="center"/>
              <w:rPr>
                <w:b/>
                <w:bCs/>
              </w:rPr>
            </w:pPr>
            <w:r>
              <w:rPr>
                <w:b/>
                <w:bCs/>
              </w:rPr>
              <w:t xml:space="preserve">3</w:t>
            </w:r>
            <w:r>
              <w:rPr>
                <w:b/>
                <w:bCs/>
              </w:rPr>
            </w:r>
            <w:r>
              <w:rPr>
                <w:b/>
                <w:bCs/>
              </w:rPr>
            </w:r>
          </w:p>
        </w:tc>
        <w:tc>
          <w:tcPr>
            <w:tcW w:w="582" w:type="pct"/>
            <w:vAlign w:val="top"/>
            <w:textDirection w:val="lrTb"/>
            <w:noWrap w:val="false"/>
          </w:tcPr>
          <w:p>
            <w:pPr>
              <w:pStyle w:val="1092"/>
              <w:jc w:val="center"/>
              <w:rPr>
                <w:b/>
                <w:bCs/>
              </w:rPr>
            </w:pPr>
            <w:r>
              <w:rPr>
                <w:b/>
                <w:bCs/>
              </w:rPr>
              <w:t xml:space="preserve">4</w:t>
            </w:r>
            <w:r>
              <w:rPr>
                <w:b/>
                <w:bCs/>
              </w:rPr>
            </w:r>
            <w:r>
              <w:rPr>
                <w:b/>
                <w:bCs/>
              </w:rPr>
            </w:r>
          </w:p>
        </w:tc>
        <w:tc>
          <w:tcPr>
            <w:tcW w:w="637" w:type="pct"/>
            <w:vAlign w:val="top"/>
            <w:textDirection w:val="lrTb"/>
            <w:noWrap w:val="false"/>
          </w:tcPr>
          <w:p>
            <w:pPr>
              <w:pStyle w:val="1092"/>
              <w:jc w:val="center"/>
              <w:rPr>
                <w:b/>
                <w:bCs/>
              </w:rPr>
            </w:pPr>
            <w:r>
              <w:rPr>
                <w:b/>
                <w:bCs/>
              </w:rPr>
              <w:t xml:space="preserve">5</w:t>
            </w:r>
            <w:r>
              <w:rPr>
                <w:b/>
                <w:bCs/>
              </w:rPr>
            </w:r>
            <w:r>
              <w:rPr>
                <w:b/>
                <w:bCs/>
              </w:rPr>
            </w:r>
          </w:p>
        </w:tc>
      </w:tr>
      <w:tr>
        <w:trPr>
          <w:trHeight w:val="279"/>
        </w:trPr>
        <w:tc>
          <w:tcPr>
            <w:tcW w:w="1206" w:type="pct"/>
            <w:vAlign w:val="top"/>
            <w:vMerge w:val="restart"/>
            <w:textDirection w:val="lrTb"/>
            <w:noWrap w:val="false"/>
          </w:tcPr>
          <w:p>
            <w:pPr>
              <w:pStyle w:val="1092"/>
              <w:rPr>
                <w:b/>
                <w:bCs/>
                <w:lang w:eastAsia="en-US"/>
              </w:rPr>
            </w:pPr>
            <w:r>
              <w:rPr>
                <w:b/>
                <w:bCs/>
                <w:lang w:eastAsia="en-US"/>
              </w:rPr>
              <w:t xml:space="preserve">Тема 1</w:t>
            </w:r>
            <w:r>
              <w:rPr>
                <w:b/>
                <w:bCs/>
                <w:lang w:eastAsia="en-US"/>
              </w:rPr>
              <w:t xml:space="preserve">.</w:t>
            </w:r>
            <w:r>
              <w:rPr>
                <w:b/>
                <w:bCs/>
                <w:lang w:eastAsia="en-US"/>
              </w:rPr>
            </w:r>
            <w:r>
              <w:rPr>
                <w:b/>
                <w:bCs/>
                <w:lang w:eastAsia="en-US"/>
              </w:rPr>
            </w:r>
          </w:p>
          <w:p>
            <w:pPr>
              <w:pStyle w:val="1092"/>
              <w:rPr>
                <w:b/>
                <w:bCs/>
              </w:rPr>
            </w:pPr>
            <w:r>
              <w:rPr>
                <w:b/>
              </w:rPr>
              <w:t xml:space="preserve"> </w:t>
            </w:r>
            <w:r>
              <w:t xml:space="preserve">Настройка экрана в программе </w:t>
            </w:r>
            <w:r>
              <w:rPr>
                <w:lang w:val="en-US"/>
              </w:rPr>
              <w:t xml:space="preserve">AutoCAD</w:t>
            </w:r>
            <w:r>
              <w:t xml:space="preserve">(</w:t>
            </w:r>
            <w:r>
              <w:rPr>
                <w:lang w:val="en-US"/>
              </w:rPr>
              <w:t xml:space="preserve">AutoCAD</w:t>
            </w:r>
            <w:r>
              <w:t xml:space="preserve">(</w:t>
            </w:r>
            <w:r>
              <w:rPr>
                <w:lang w:val="en-US"/>
              </w:rPr>
              <w:t xml:space="preserve">NanoCAD</w:t>
            </w:r>
            <w:r>
              <w:t xml:space="preserve">))</w:t>
            </w:r>
            <w:r>
              <w:t xml:space="preserve">.</w:t>
            </w:r>
            <w:r>
              <w:rPr>
                <w:b/>
                <w:bCs/>
              </w:rPr>
            </w:r>
            <w:r>
              <w:rPr>
                <w:b/>
                <w:bCs/>
              </w:rPr>
            </w:r>
          </w:p>
        </w:tc>
        <w:tc>
          <w:tcPr>
            <w:tcW w:w="2263" w:type="pct"/>
            <w:vAlign w:val="top"/>
            <w:textDirection w:val="lrTb"/>
            <w:noWrap w:val="false"/>
          </w:tcPr>
          <w:p>
            <w:pPr>
              <w:pStyle w:val="1092"/>
              <w:rPr>
                <w:b/>
                <w:bCs/>
                <w:i/>
              </w:rPr>
            </w:pPr>
            <w:r>
              <w:rPr>
                <w:b/>
                <w:bCs/>
              </w:rPr>
              <w:t xml:space="preserve">Содержание учебного материала</w:t>
            </w:r>
            <w:r>
              <w:rPr>
                <w:b/>
                <w:bCs/>
                <w:i/>
              </w:rPr>
            </w:r>
            <w:r>
              <w:rPr>
                <w:b/>
                <w:bCs/>
                <w:i/>
              </w:rPr>
            </w:r>
          </w:p>
        </w:tc>
        <w:tc>
          <w:tcPr>
            <w:tcW w:w="313" w:type="pct"/>
            <w:vAlign w:val="top"/>
            <w:textDirection w:val="lrTb"/>
            <w:noWrap w:val="false"/>
          </w:tcPr>
          <w:p>
            <w:pPr>
              <w:pStyle w:val="1092"/>
              <w:jc w:val="center"/>
              <w:rPr>
                <w:b/>
                <w:bCs/>
                <w:iCs/>
              </w:rPr>
            </w:pPr>
            <w:r>
              <w:rPr>
                <w:b/>
                <w:bCs/>
                <w:iCs/>
              </w:rPr>
              <w:t xml:space="preserve">16</w:t>
            </w:r>
            <w:r>
              <w:rPr>
                <w:b/>
                <w:bCs/>
                <w:iCs/>
              </w:rPr>
            </w:r>
            <w:r>
              <w:rPr>
                <w:b/>
                <w:bCs/>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restart"/>
            <w:textDirection w:val="lrTb"/>
            <w:noWrap w:val="false"/>
          </w:tcPr>
          <w:p>
            <w:pPr>
              <w:pStyle w:val="1092"/>
              <w:jc w:val="center"/>
              <w:rPr>
                <w:b/>
                <w:bCs/>
                <w:i/>
                <w:highlight w:val="yellow"/>
              </w:rPr>
            </w:pPr>
            <w:r>
              <w:rPr>
                <w:iCs/>
              </w:rPr>
              <w:t xml:space="preserve">ОК 01 - ОК 04, ОК 09, </w:t>
            </w:r>
            <w:r>
              <w:rPr>
                <w:iCs/>
              </w:rPr>
              <w:t xml:space="preserve"> ПК1.</w:t>
            </w:r>
            <w:r>
              <w:rPr>
                <w:iCs/>
              </w:rPr>
              <w:t xml:space="preserve">1</w:t>
            </w:r>
            <w:r>
              <w:rPr>
                <w:iCs/>
              </w:rPr>
              <w:t xml:space="preserve">, </w:t>
            </w:r>
            <w:r>
              <w:rPr>
                <w:iCs/>
              </w:rPr>
              <w:t xml:space="preserve">ПК 1.3</w:t>
            </w:r>
            <w:r>
              <w:rPr>
                <w:b/>
                <w:bCs/>
                <w:i/>
                <w:highlight w:val="yellow"/>
              </w:rPr>
            </w:r>
            <w:r>
              <w:rPr>
                <w:b/>
                <w:bCs/>
                <w:i/>
                <w:highlight w:val="yellow"/>
              </w:rPr>
            </w:r>
          </w:p>
        </w:tc>
      </w:tr>
      <w:tr>
        <w:trPr>
          <w:trHeight w:val="602"/>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Настройка экрана в программе </w:t>
            </w:r>
            <w:r>
              <w:rPr>
                <w:lang w:val="en-US"/>
              </w:rPr>
              <w:t xml:space="preserve">AutoCAD</w:t>
            </w:r>
            <w:r>
              <w:t xml:space="preserve">(</w:t>
            </w:r>
            <w:r>
              <w:rPr>
                <w:lang w:val="en-US"/>
              </w:rPr>
              <w:t xml:space="preserve">NanoCAD</w:t>
            </w:r>
            <w:r>
              <w:t xml:space="preserve">)</w:t>
            </w:r>
            <w:r>
              <w:t xml:space="preserve">. Панорамирование. Масштабирование.</w:t>
            </w:r>
            <w:r/>
          </w:p>
        </w:tc>
        <w:tc>
          <w:tcPr>
            <w:tcW w:w="313" w:type="pct"/>
            <w:vAlign w:val="top"/>
            <w:textDirection w:val="lrTb"/>
            <w:noWrap w:val="false"/>
          </w:tcPr>
          <w:p>
            <w:pPr>
              <w:pStyle w:val="1092"/>
              <w:jc w:val="center"/>
              <w:rPr>
                <w:iCs/>
              </w:rPr>
            </w:pPr>
            <w:r>
              <w:rPr>
                <w:iCs/>
              </w:rPr>
              <w:t xml:space="preserve">2</w:t>
            </w:r>
            <w:r>
              <w:rPr>
                <w:iCs/>
              </w:rPr>
            </w:r>
            <w:r>
              <w:rPr>
                <w:iCs/>
              </w:rPr>
            </w:r>
          </w:p>
        </w:tc>
        <w:tc>
          <w:tcPr>
            <w:tcW w:w="582" w:type="pct"/>
            <w:vAlign w:val="top"/>
            <w:textDirection w:val="lrTb"/>
            <w:noWrap w:val="false"/>
          </w:tcPr>
          <w:p>
            <w:pPr>
              <w:pStyle w:val="1092"/>
              <w:jc w:val="center"/>
              <w:rPr>
                <w:b/>
                <w:bCs/>
                <w:i/>
              </w:rPr>
            </w:pPr>
            <w:r>
              <w:rPr>
                <w:b/>
                <w:bCs/>
                <w:i/>
              </w:rPr>
            </w:r>
            <w:r>
              <w:rPr>
                <w:b/>
                <w:bCs/>
                <w:i/>
              </w:rPr>
            </w:r>
            <w:r>
              <w:rPr>
                <w:b/>
                <w:bCs/>
                <w:i/>
              </w:rPr>
            </w:r>
          </w:p>
        </w:tc>
        <w:tc>
          <w:tcPr>
            <w:tcW w:w="637" w:type="pct"/>
            <w:vAlign w:val="top"/>
            <w:vMerge w:val="continue"/>
            <w:textDirection w:val="lrTb"/>
            <w:noWrap w:val="false"/>
          </w:tcPr>
          <w:p>
            <w:pPr>
              <w:pStyle w:val="1092"/>
              <w:jc w:val="center"/>
              <w:rPr>
                <w:b/>
                <w:bCs/>
                <w:i/>
                <w:highlight w:val="yellow"/>
              </w:rPr>
            </w:pPr>
            <w:r>
              <w:rPr>
                <w:b/>
                <w:bCs/>
                <w:i/>
                <w:highlight w:val="yellow"/>
              </w:rPr>
            </w:r>
            <w:r>
              <w:rPr>
                <w:b/>
                <w:bCs/>
                <w:i/>
                <w:highlight w:val="yellow"/>
              </w:rPr>
            </w:r>
            <w:r>
              <w:rPr>
                <w:b/>
                <w:bCs/>
                <w:i/>
                <w:highlight w:val="yellow"/>
              </w:rPr>
            </w:r>
          </w:p>
        </w:tc>
      </w:tr>
      <w:tr>
        <w:trPr>
          <w:trHeight w:val="602"/>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Абсолютные прямоугольные координаты. Относительные координаты. Объектная привязка</w:t>
            </w:r>
            <w:r/>
          </w:p>
        </w:tc>
        <w:tc>
          <w:tcPr>
            <w:tcW w:w="313" w:type="pct"/>
            <w:vAlign w:val="top"/>
            <w:textDirection w:val="lrTb"/>
            <w:noWrap w:val="false"/>
          </w:tcPr>
          <w:p>
            <w:pPr>
              <w:pStyle w:val="1092"/>
              <w:jc w:val="center"/>
              <w:rPr>
                <w:iCs/>
              </w:rPr>
            </w:pPr>
            <w:r>
              <w:rPr>
                <w:iCs/>
              </w:rPr>
              <w:t xml:space="preserve">2</w:t>
            </w:r>
            <w:r>
              <w:rPr>
                <w:iCs/>
              </w:rPr>
            </w:r>
            <w:r>
              <w:rPr>
                <w:iCs/>
              </w:rPr>
            </w:r>
          </w:p>
        </w:tc>
        <w:tc>
          <w:tcPr>
            <w:tcW w:w="582" w:type="pct"/>
            <w:vAlign w:val="top"/>
            <w:textDirection w:val="lrTb"/>
            <w:noWrap w:val="false"/>
          </w:tcPr>
          <w:p>
            <w:pPr>
              <w:pStyle w:val="1092"/>
              <w:jc w:val="center"/>
              <w:rPr>
                <w:b/>
                <w:bCs/>
                <w:i/>
              </w:rPr>
            </w:pPr>
            <w:r>
              <w:rPr>
                <w:b/>
                <w:bCs/>
                <w:i/>
              </w:rPr>
            </w:r>
            <w:r>
              <w:rPr>
                <w:b/>
                <w:bCs/>
                <w:i/>
              </w:rPr>
            </w:r>
            <w:r>
              <w:rPr>
                <w:b/>
                <w:bCs/>
                <w:i/>
              </w:rPr>
            </w:r>
          </w:p>
        </w:tc>
        <w:tc>
          <w:tcPr>
            <w:tcW w:w="637" w:type="pct"/>
            <w:vAlign w:val="top"/>
            <w:vMerge w:val="continue"/>
            <w:textDirection w:val="lrTb"/>
            <w:noWrap w:val="false"/>
          </w:tcPr>
          <w:p>
            <w:pPr>
              <w:pStyle w:val="1092"/>
              <w:jc w:val="center"/>
              <w:rPr>
                <w:b/>
                <w:bCs/>
                <w:i/>
                <w:highlight w:val="yellow"/>
              </w:rPr>
            </w:pPr>
            <w:r>
              <w:rPr>
                <w:b/>
                <w:bCs/>
                <w:i/>
                <w:highlight w:val="yellow"/>
              </w:rPr>
            </w:r>
            <w:r>
              <w:rPr>
                <w:b/>
                <w:bCs/>
                <w:i/>
                <w:highlight w:val="yellow"/>
              </w:rPr>
            </w:r>
            <w:r>
              <w:rPr>
                <w:b/>
                <w:bCs/>
                <w:i/>
                <w:highlight w:val="yellow"/>
              </w:rPr>
            </w:r>
          </w:p>
        </w:tc>
      </w:tr>
      <w:tr>
        <w:trPr>
          <w:trHeight w:val="271"/>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bCs/>
              </w:rPr>
              <w:t xml:space="preserve">В том числе практических работ</w:t>
            </w:r>
            <w:r/>
          </w:p>
        </w:tc>
        <w:tc>
          <w:tcPr>
            <w:tcW w:w="313" w:type="pct"/>
            <w:vAlign w:val="top"/>
            <w:textDirection w:val="lrTb"/>
            <w:noWrap w:val="false"/>
          </w:tcPr>
          <w:p>
            <w:pPr>
              <w:pStyle w:val="1092"/>
              <w:jc w:val="center"/>
              <w:rPr>
                <w:b/>
                <w:bCs/>
                <w:iCs/>
              </w:rPr>
            </w:pPr>
            <w:r>
              <w:rPr>
                <w:b/>
                <w:bCs/>
                <w:iCs/>
              </w:rPr>
              <w:t xml:space="preserve">12</w:t>
            </w:r>
            <w:r>
              <w:rPr>
                <w:b/>
                <w:bCs/>
                <w:iCs/>
              </w:rPr>
            </w:r>
            <w:r>
              <w:rPr>
                <w:b/>
                <w:bCs/>
                <w:iCs/>
              </w:rPr>
            </w:r>
          </w:p>
        </w:tc>
        <w:tc>
          <w:tcPr>
            <w:tcW w:w="582" w:type="pct"/>
            <w:vAlign w:val="top"/>
            <w:textDirection w:val="lrTb"/>
            <w:noWrap w:val="false"/>
          </w:tcPr>
          <w:p>
            <w:pPr>
              <w:pStyle w:val="1092"/>
              <w:jc w:val="center"/>
            </w:pPr>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53"/>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Cs/>
              </w:rPr>
            </w:pPr>
            <w:r>
              <w:rPr>
                <w:b/>
                <w:iCs/>
              </w:rPr>
              <w:t xml:space="preserve">Практическая работа № 1.</w:t>
            </w:r>
            <w:r>
              <w:rPr>
                <w:b/>
              </w:rPr>
              <w:t xml:space="preserve"> </w:t>
            </w:r>
            <w:r>
              <w:t xml:space="preserve">Настройка экрана в программе </w:t>
            </w:r>
            <w:r>
              <w:rPr>
                <w:lang w:val="en-US"/>
              </w:rPr>
              <w:t xml:space="preserve">AutoCAD</w:t>
            </w:r>
            <w:r>
              <w:t xml:space="preserve">(</w:t>
            </w:r>
            <w:r>
              <w:rPr>
                <w:lang w:val="en-US"/>
              </w:rPr>
              <w:t xml:space="preserve">NanoCAD</w:t>
            </w:r>
            <w:r>
              <w:t xml:space="preserve">)</w:t>
            </w:r>
            <w:r>
              <w:t xml:space="preserve">.</w:t>
            </w:r>
            <w:r>
              <w:rPr>
                <w:bCs/>
              </w:rPr>
            </w:r>
            <w:r>
              <w:rPr>
                <w:bCs/>
              </w:rP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85"/>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2.</w:t>
            </w:r>
            <w:r>
              <w:t xml:space="preserve"> Панорамирование. Масштабирование</w:t>
            </w:r>
            <w:r>
              <w:rPr>
                <w:b/>
                <w:iCs/>
              </w:rPr>
            </w:r>
            <w:r>
              <w:rPr>
                <w:b/>
                <w:iCs/>
              </w:rP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802"/>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3.</w:t>
            </w:r>
            <w:r>
              <w:t xml:space="preserve"> Абсолютные прямоугольные координаты. Относительные координаты. Объектная привязка.</w:t>
            </w:r>
            <w:r>
              <w:rPr>
                <w:b/>
                <w:iCs/>
              </w:rPr>
            </w:r>
            <w:r>
              <w:rPr>
                <w:b/>
                <w:iCs/>
              </w:rP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321"/>
        </w:trPr>
        <w:tc>
          <w:tcPr>
            <w:tcW w:w="1206" w:type="pct"/>
            <w:vAlign w:val="top"/>
            <w:vMerge w:val="restart"/>
            <w:textDirection w:val="lrTb"/>
            <w:noWrap w:val="false"/>
          </w:tcPr>
          <w:p>
            <w:pPr>
              <w:pStyle w:val="1092"/>
              <w:rPr>
                <w:b/>
                <w:bCs/>
              </w:rPr>
            </w:pPr>
            <w:r>
              <w:rPr>
                <w:b/>
              </w:rPr>
              <w:t xml:space="preserve">Тема </w:t>
            </w:r>
            <w:r>
              <w:rPr>
                <w:b/>
              </w:rPr>
              <w:t xml:space="preserve">2.</w:t>
            </w:r>
            <w:r>
              <w:rPr>
                <w:b/>
              </w:rPr>
              <w:t xml:space="preserve"> </w:t>
            </w:r>
            <w:r>
              <w:t xml:space="preserve">Графические примитивы, криволинейные объекты в </w:t>
            </w:r>
            <w:r>
              <w:t xml:space="preserve">AutoCAD(NanoCAD)</w:t>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bCs/>
              </w:rPr>
              <w:t xml:space="preserve">Содержание учебного материала</w:t>
            </w:r>
            <w:r/>
          </w:p>
        </w:tc>
        <w:tc>
          <w:tcPr>
            <w:tcW w:w="313" w:type="pct"/>
            <w:vAlign w:val="top"/>
            <w:textDirection w:val="lrTb"/>
            <w:noWrap w:val="false"/>
          </w:tcPr>
          <w:p>
            <w:pPr>
              <w:pStyle w:val="1092"/>
              <w:jc w:val="center"/>
              <w:rPr>
                <w:b/>
                <w:bCs/>
                <w:iCs/>
              </w:rPr>
            </w:pPr>
            <w:r>
              <w:rPr>
                <w:b/>
                <w:bCs/>
                <w:iCs/>
              </w:rPr>
              <w:t xml:space="preserve">12</w:t>
            </w:r>
            <w:r>
              <w:rPr>
                <w:b/>
                <w:bCs/>
                <w:iCs/>
              </w:rPr>
            </w:r>
            <w:r>
              <w:rPr>
                <w:b/>
                <w:bCs/>
                <w:iCs/>
              </w:rPr>
            </w:r>
          </w:p>
        </w:tc>
        <w:tc>
          <w:tcPr>
            <w:tcW w:w="582" w:type="pct"/>
            <w:vAlign w:val="top"/>
            <w:textDirection w:val="lrTb"/>
            <w:noWrap w:val="false"/>
          </w:tcPr>
          <w:p>
            <w:pPr>
              <w:pStyle w:val="1092"/>
              <w:jc w:val="center"/>
            </w:pPr>
            <w:r/>
            <w:r/>
          </w:p>
        </w:tc>
        <w:tc>
          <w:tcPr>
            <w:tcW w:w="637" w:type="pct"/>
            <w:vAlign w:val="top"/>
            <w:vMerge w:val="restart"/>
            <w:textDirection w:val="lrTb"/>
            <w:noWrap w:val="false"/>
          </w:tcPr>
          <w:p>
            <w:pPr>
              <w:pStyle w:val="1092"/>
              <w:jc w:val="center"/>
              <w:rPr>
                <w:b/>
                <w:i/>
                <w:highlight w:val="yellow"/>
              </w:rPr>
            </w:pPr>
            <w:r>
              <w:rPr>
                <w:iCs/>
              </w:rPr>
              <w:t xml:space="preserve">ОК 01 - ОК 04, ОК 09, </w:t>
            </w:r>
            <w:r>
              <w:rPr>
                <w:iCs/>
              </w:rPr>
              <w:t xml:space="preserve"> ПК1.</w:t>
            </w:r>
            <w:r>
              <w:rPr>
                <w:iCs/>
              </w:rPr>
              <w:t xml:space="preserve">1</w:t>
            </w:r>
            <w:r>
              <w:rPr>
                <w:iCs/>
              </w:rPr>
              <w:t xml:space="preserve">, </w:t>
            </w:r>
            <w:r>
              <w:rPr>
                <w:iCs/>
              </w:rPr>
              <w:t xml:space="preserve">ПК 1.3</w:t>
            </w:r>
            <w:r>
              <w:rPr>
                <w:b/>
                <w:i/>
                <w:highlight w:val="yellow"/>
              </w:rPr>
            </w:r>
            <w:r>
              <w:rPr>
                <w:b/>
                <w:i/>
                <w:highlight w:val="yellow"/>
              </w:rPr>
            </w:r>
          </w:p>
        </w:tc>
      </w:tr>
      <w:tr>
        <w:trPr>
          <w:trHeight w:val="318"/>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Графические примитивы</w:t>
            </w:r>
            <w:r>
              <w:t xml:space="preserve"> </w:t>
            </w:r>
            <w:r>
              <w:t xml:space="preserve">в программе </w:t>
            </w:r>
            <w:r>
              <w:rPr>
                <w:lang w:val="en-US"/>
              </w:rPr>
              <w:t xml:space="preserve">AutoCAD</w:t>
            </w:r>
            <w:r>
              <w:t xml:space="preserve">(</w:t>
            </w:r>
            <w:r>
              <w:rPr>
                <w:lang w:val="en-US"/>
              </w:rPr>
              <w:t xml:space="preserve">NanoCAD</w:t>
            </w:r>
            <w:r>
              <w:t xml:space="preserve">)</w:t>
            </w:r>
            <w:r/>
          </w:p>
        </w:tc>
        <w:tc>
          <w:tcPr>
            <w:tcW w:w="313" w:type="pct"/>
            <w:vAlign w:val="top"/>
            <w:textDirection w:val="lrTb"/>
            <w:noWrap w:val="false"/>
          </w:tcPr>
          <w:p>
            <w:pPr>
              <w:pStyle w:val="1092"/>
              <w:jc w:val="center"/>
              <w:rPr>
                <w:iCs/>
              </w:rPr>
            </w:pPr>
            <w:r>
              <w:rPr>
                <w:iCs/>
              </w:rPr>
              <w:t xml:space="preserve">2</w:t>
            </w:r>
            <w:r>
              <w:rPr>
                <w:iCs/>
              </w:rPr>
            </w:r>
            <w:r>
              <w:rPr>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409"/>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Криволинейные графические примитивы</w:t>
            </w:r>
            <w:r>
              <w:t xml:space="preserve"> в программе </w:t>
            </w:r>
            <w:r>
              <w:rPr>
                <w:lang w:val="en-US"/>
              </w:rPr>
              <w:t xml:space="preserve">AutoCAD</w:t>
            </w:r>
            <w:r>
              <w:t xml:space="preserve">(</w:t>
            </w:r>
            <w:r>
              <w:rPr>
                <w:lang w:val="en-US"/>
              </w:rPr>
              <w:t xml:space="preserve">NanoCAD</w:t>
            </w:r>
            <w:r>
              <w:t xml:space="preserve">)</w:t>
            </w:r>
            <w:r/>
          </w:p>
        </w:tc>
        <w:tc>
          <w:tcPr>
            <w:tcW w:w="313" w:type="pct"/>
            <w:vAlign w:val="top"/>
            <w:textDirection w:val="lrTb"/>
            <w:noWrap w:val="false"/>
          </w:tcPr>
          <w:p>
            <w:pPr>
              <w:pStyle w:val="1092"/>
              <w:jc w:val="center"/>
              <w:rPr>
                <w:iCs/>
              </w:rPr>
            </w:pPr>
            <w:r>
              <w:rPr>
                <w:iCs/>
              </w:rPr>
              <w:t xml:space="preserve">2</w:t>
            </w:r>
            <w:r>
              <w:rPr>
                <w:iCs/>
              </w:rPr>
            </w:r>
            <w:r>
              <w:rPr>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83"/>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bCs/>
              </w:rPr>
              <w:t xml:space="preserve">В том числе практических работ</w:t>
            </w:r>
            <w:r/>
          </w:p>
        </w:tc>
        <w:tc>
          <w:tcPr>
            <w:tcW w:w="313" w:type="pct"/>
            <w:vAlign w:val="top"/>
            <w:textDirection w:val="lrTb"/>
            <w:noWrap w:val="false"/>
          </w:tcPr>
          <w:p>
            <w:pPr>
              <w:pStyle w:val="1092"/>
              <w:jc w:val="center"/>
              <w:rPr>
                <w:b/>
                <w:bCs/>
                <w:iCs/>
              </w:rPr>
            </w:pPr>
            <w:r>
              <w:rPr>
                <w:b/>
                <w:bCs/>
                <w:iCs/>
              </w:rPr>
              <w:t xml:space="preserve">8</w:t>
            </w:r>
            <w:r>
              <w:rPr>
                <w:b/>
                <w:bCs/>
                <w:iCs/>
              </w:rPr>
            </w:r>
            <w:r>
              <w:rPr>
                <w:b/>
                <w:bCs/>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339"/>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pPr>
            <w:r>
              <w:rPr>
                <w:b/>
                <w:iCs/>
              </w:rPr>
              <w:t xml:space="preserve">Практическая работа № </w:t>
            </w:r>
            <w:r>
              <w:rPr>
                <w:b/>
                <w:iCs/>
              </w:rPr>
              <w:t xml:space="preserve">4.</w:t>
            </w:r>
            <w:r>
              <w:rPr>
                <w:b/>
              </w:rPr>
              <w:t xml:space="preserve"> </w:t>
            </w:r>
            <w:r>
              <w:t xml:space="preserve">Графические примитивы.</w:t>
            </w: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415"/>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pPr>
            <w:r>
              <w:rPr>
                <w:b/>
                <w:iCs/>
              </w:rPr>
              <w:t xml:space="preserve">Практическая работа №</w:t>
            </w:r>
            <w:r>
              <w:rPr>
                <w:b/>
                <w:iCs/>
              </w:rPr>
              <w:t xml:space="preserve">5.</w:t>
            </w:r>
            <w:r>
              <w:rPr>
                <w:b/>
              </w:rPr>
              <w:t xml:space="preserve"> </w:t>
            </w:r>
            <w:r>
              <w:t xml:space="preserve">Криволинейные графические примитивы</w:t>
            </w:r>
            <w:r>
              <w:t xml:space="preserve">.</w:t>
            </w: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96"/>
        </w:trPr>
        <w:tc>
          <w:tcPr>
            <w:tcW w:w="1206" w:type="pct"/>
            <w:vAlign w:val="top"/>
            <w:vMerge w:val="restart"/>
            <w:textDirection w:val="lrTb"/>
            <w:noWrap w:val="false"/>
          </w:tcPr>
          <w:p>
            <w:pPr>
              <w:pStyle w:val="1092"/>
              <w:rPr>
                <w:b/>
              </w:rPr>
            </w:pPr>
            <w:r>
              <w:rPr>
                <w:b/>
                <w:bCs/>
              </w:rPr>
              <w:t xml:space="preserve">Тема 3.</w:t>
            </w:r>
            <w:r>
              <w:rPr>
                <w:b/>
                <w:bCs/>
                <w:lang w:eastAsia="en-US"/>
              </w:rPr>
              <w:t xml:space="preserve"> </w:t>
            </w:r>
            <w:r>
              <w:t xml:space="preserve">Команды редактирования объектов. Выбор объектов.</w:t>
            </w:r>
            <w:r>
              <w:rPr>
                <w:b/>
              </w:rPr>
            </w:r>
            <w:r>
              <w:rPr>
                <w:b/>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bCs/>
              </w:rPr>
              <w:t xml:space="preserve">Содержание учебного материала</w:t>
            </w:r>
            <w:r/>
          </w:p>
        </w:tc>
        <w:tc>
          <w:tcPr>
            <w:tcW w:w="313" w:type="pct"/>
            <w:vAlign w:val="top"/>
            <w:textDirection w:val="lrTb"/>
            <w:noWrap w:val="false"/>
          </w:tcPr>
          <w:p>
            <w:pPr>
              <w:pStyle w:val="1092"/>
              <w:jc w:val="center"/>
              <w:rPr>
                <w:b/>
                <w:bCs/>
                <w:iCs/>
              </w:rPr>
            </w:pPr>
            <w:r>
              <w:rPr>
                <w:b/>
                <w:bCs/>
                <w:iCs/>
              </w:rPr>
              <w:t xml:space="preserve">1</w:t>
            </w:r>
            <w:r>
              <w:rPr>
                <w:b/>
                <w:bCs/>
                <w:iCs/>
              </w:rPr>
              <w:t xml:space="preserve">4</w:t>
            </w:r>
            <w:r>
              <w:rPr>
                <w:b/>
                <w:bCs/>
                <w:iCs/>
              </w:rPr>
            </w:r>
            <w:r>
              <w:rPr>
                <w:b/>
                <w:bCs/>
                <w:iCs/>
              </w:rPr>
            </w:r>
          </w:p>
        </w:tc>
        <w:tc>
          <w:tcPr>
            <w:tcW w:w="582" w:type="pct"/>
            <w:vAlign w:val="top"/>
            <w:textDirection w:val="lrTb"/>
            <w:noWrap w:val="false"/>
          </w:tcPr>
          <w:p>
            <w:pPr>
              <w:pStyle w:val="1092"/>
              <w:jc w:val="center"/>
            </w:pPr>
            <w:r/>
            <w:r/>
          </w:p>
        </w:tc>
        <w:tc>
          <w:tcPr>
            <w:tcW w:w="637" w:type="pct"/>
            <w:vAlign w:val="top"/>
            <w:vMerge w:val="restart"/>
            <w:textDirection w:val="lrTb"/>
            <w:noWrap w:val="false"/>
          </w:tcPr>
          <w:p>
            <w:pPr>
              <w:pStyle w:val="1092"/>
              <w:jc w:val="center"/>
              <w:rPr>
                <w:b/>
                <w:i/>
                <w:highlight w:val="yellow"/>
              </w:rPr>
            </w:pPr>
            <w:r>
              <w:rPr>
                <w:iCs/>
              </w:rPr>
              <w:t xml:space="preserve">ОК 01 - ОК 04, ОК 09, </w:t>
            </w:r>
            <w:r>
              <w:rPr>
                <w:iCs/>
              </w:rPr>
              <w:t xml:space="preserve"> ПК1.</w:t>
            </w:r>
            <w:r>
              <w:rPr>
                <w:iCs/>
              </w:rPr>
              <w:t xml:space="preserve">1</w:t>
            </w:r>
            <w:r>
              <w:rPr>
                <w:iCs/>
              </w:rPr>
              <w:t xml:space="preserve">, </w:t>
            </w:r>
            <w:r>
              <w:rPr>
                <w:iCs/>
              </w:rPr>
              <w:t xml:space="preserve">ПК 1.3</w:t>
            </w:r>
            <w:r>
              <w:rPr>
                <w:b/>
                <w:i/>
                <w:highlight w:val="yellow"/>
              </w:rPr>
            </w:r>
            <w:r>
              <w:rPr>
                <w:b/>
                <w:i/>
                <w:highlight w:val="yellow"/>
              </w:rPr>
            </w:r>
          </w:p>
        </w:tc>
      </w:tr>
      <w:tr>
        <w:trPr>
          <w:trHeight w:val="936"/>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Команды редактирования объектов. Выбор объектов.</w:t>
            </w:r>
            <w:r>
              <w:t xml:space="preserve"> Применение команд редактирования. Применение команд конструирования</w:t>
            </w:r>
            <w:r/>
          </w:p>
        </w:tc>
        <w:tc>
          <w:tcPr>
            <w:tcW w:w="313" w:type="pct"/>
            <w:vAlign w:val="top"/>
            <w:textDirection w:val="lrTb"/>
            <w:noWrap w:val="false"/>
          </w:tcPr>
          <w:p>
            <w:pPr>
              <w:pStyle w:val="1092"/>
              <w:jc w:val="center"/>
              <w:rPr>
                <w:iCs/>
              </w:rPr>
            </w:pPr>
            <w:r>
              <w:rPr>
                <w:iCs/>
              </w:rPr>
              <w:t xml:space="preserve">2</w:t>
            </w:r>
            <w:r>
              <w:rPr>
                <w:iCs/>
              </w:rPr>
            </w:r>
            <w:r>
              <w:rPr>
                <w:iCs/>
              </w:rPr>
            </w:r>
          </w:p>
        </w:tc>
        <w:tc>
          <w:tcPr>
            <w:tcW w:w="582" w:type="pct"/>
            <w:vAlign w:val="top"/>
            <w:textDirection w:val="lrTb"/>
            <w:noWrap w:val="false"/>
          </w:tcPr>
          <w:p>
            <w:pPr>
              <w:pStyle w:val="1092"/>
              <w:jc w:val="center"/>
            </w:pPr>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309"/>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Pr>
                <w:b/>
                <w:bCs/>
              </w:rPr>
              <w:t xml:space="preserve">В том числе практических работ</w:t>
            </w:r>
            <w:r/>
          </w:p>
        </w:tc>
        <w:tc>
          <w:tcPr>
            <w:tcW w:w="313" w:type="pct"/>
            <w:vAlign w:val="top"/>
            <w:textDirection w:val="lrTb"/>
            <w:noWrap w:val="false"/>
          </w:tcPr>
          <w:p>
            <w:pPr>
              <w:pStyle w:val="1092"/>
              <w:jc w:val="center"/>
              <w:rPr>
                <w:b/>
                <w:iCs/>
              </w:rPr>
            </w:pPr>
            <w:r>
              <w:rPr>
                <w:b/>
                <w:iCs/>
              </w:rPr>
              <w:t xml:space="preserve">12</w:t>
            </w:r>
            <w:r>
              <w:rPr>
                <w:b/>
                <w:iCs/>
              </w:rPr>
            </w:r>
            <w:r>
              <w:rPr>
                <w:b/>
                <w:iCs/>
              </w:rPr>
            </w:r>
          </w:p>
        </w:tc>
        <w:tc>
          <w:tcPr>
            <w:tcW w:w="582" w:type="pct"/>
            <w:vAlign w:val="top"/>
            <w:textDirection w:val="lrTb"/>
            <w:noWrap w:val="false"/>
          </w:tcPr>
          <w:p>
            <w:pPr>
              <w:pStyle w:val="1092"/>
              <w:jc w:val="center"/>
            </w:pPr>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405"/>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pPr>
            <w:r>
              <w:rPr>
                <w:b/>
                <w:iCs/>
              </w:rPr>
              <w:t xml:space="preserve">Практическая работа № 6.</w:t>
            </w:r>
            <w:r>
              <w:rPr>
                <w:b/>
              </w:rPr>
              <w:t xml:space="preserve"> </w:t>
            </w:r>
            <w:r>
              <w:t xml:space="preserve">Команды редактирования объектов. Выбор объектов.</w:t>
            </w: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58"/>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rPr>
                <w:b/>
                <w:iCs/>
              </w:rPr>
            </w:pPr>
            <w:r>
              <w:rPr>
                <w:b/>
                <w:iCs/>
              </w:rPr>
              <w:t xml:space="preserve">Практическая работа №7. </w:t>
            </w:r>
            <w:r>
              <w:t xml:space="preserve">Применение команд редактирования</w:t>
            </w:r>
            <w:r>
              <w:rPr>
                <w:b/>
                <w:iCs/>
              </w:rPr>
            </w:r>
            <w:r>
              <w:rPr>
                <w:b/>
                <w:iCs/>
              </w:rP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85"/>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jc w:val="both"/>
              <w:rPr>
                <w:b/>
                <w:iCs/>
              </w:rPr>
            </w:pPr>
            <w:r>
              <w:rPr>
                <w:b/>
                <w:iCs/>
              </w:rPr>
              <w:t xml:space="preserve">Практическая работа №.8. </w:t>
            </w:r>
            <w:r>
              <w:t xml:space="preserve">Применение команд конструирования</w:t>
            </w:r>
            <w:r>
              <w:rPr>
                <w:b/>
                <w:iCs/>
              </w:rPr>
            </w:r>
            <w:r>
              <w:rPr>
                <w:b/>
                <w:iCs/>
              </w:rPr>
            </w:r>
          </w:p>
        </w:tc>
        <w:tc>
          <w:tcPr>
            <w:tcW w:w="313" w:type="pct"/>
            <w:vAlign w:val="top"/>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355"/>
        </w:trPr>
        <w:tc>
          <w:tcPr>
            <w:tcW w:w="1206" w:type="pct"/>
            <w:vAlign w:val="top"/>
            <w:vMerge w:val="restart"/>
            <w:textDirection w:val="lrTb"/>
            <w:noWrap w:val="false"/>
          </w:tcPr>
          <w:p>
            <w:pPr>
              <w:pStyle w:val="1092"/>
              <w:rPr>
                <w:b/>
                <w:bCs/>
                <w:lang w:eastAsia="en-US"/>
              </w:rPr>
            </w:pPr>
            <w:r>
              <w:rPr>
                <w:b/>
                <w:bCs/>
                <w:lang w:eastAsia="en-US"/>
              </w:rPr>
              <w:t xml:space="preserve">Тема 4. </w:t>
            </w:r>
            <w:r>
              <w:rPr>
                <w:b/>
                <w:bCs/>
                <w:lang w:eastAsia="en-US"/>
              </w:rPr>
            </w:r>
            <w:r>
              <w:rPr>
                <w:b/>
                <w:bCs/>
                <w:lang w:eastAsia="en-US"/>
              </w:rPr>
            </w:r>
          </w:p>
          <w:p>
            <w:pPr>
              <w:pStyle w:val="1092"/>
              <w:rPr>
                <w:b/>
                <w:bCs/>
              </w:rPr>
            </w:pPr>
            <w:r>
              <w:t xml:space="preserve">Свойства объектов, сложные объекты, штрихованные области в </w:t>
            </w:r>
            <w:r>
              <w:t xml:space="preserve">AutoCAD(NanoCAD)</w:t>
            </w:r>
            <w:r>
              <w:rPr>
                <w:b/>
                <w:bCs/>
              </w:rPr>
            </w:r>
            <w:r>
              <w:rPr>
                <w:b/>
                <w:bCs/>
              </w:rPr>
            </w:r>
          </w:p>
        </w:tc>
        <w:tc>
          <w:tcPr>
            <w:tcW w:w="2263" w:type="pct"/>
            <w:vAlign w:val="top"/>
            <w:textDirection w:val="lrTb"/>
            <w:noWrap w:val="false"/>
          </w:tcPr>
          <w:p>
            <w:pPr>
              <w:pStyle w:val="1092"/>
              <w:rPr>
                <w:b/>
                <w:bCs/>
              </w:rPr>
            </w:pPr>
            <w:r>
              <w:rPr>
                <w:b/>
                <w:bCs/>
              </w:rPr>
              <w:t xml:space="preserve">Содержание учебного материала</w:t>
            </w:r>
            <w:r>
              <w:rPr>
                <w:b/>
                <w:bCs/>
              </w:rPr>
            </w:r>
            <w:r>
              <w:rPr>
                <w:b/>
                <w:bCs/>
              </w:rPr>
            </w:r>
          </w:p>
        </w:tc>
        <w:tc>
          <w:tcPr>
            <w:tcW w:w="313" w:type="pct"/>
            <w:vAlign w:val="center"/>
            <w:textDirection w:val="lrTb"/>
            <w:noWrap w:val="false"/>
          </w:tcPr>
          <w:p>
            <w:pPr>
              <w:pStyle w:val="1092"/>
              <w:jc w:val="center"/>
              <w:rPr>
                <w:b/>
                <w:iCs/>
              </w:rPr>
            </w:pPr>
            <w:r>
              <w:rPr>
                <w:b/>
                <w:iCs/>
              </w:rPr>
              <w:t xml:space="preserve">16</w:t>
            </w:r>
            <w:r>
              <w:rPr>
                <w:b/>
                <w:iCs/>
              </w:rPr>
            </w:r>
            <w:r>
              <w:rPr>
                <w:b/>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restart"/>
            <w:textDirection w:val="lrTb"/>
            <w:noWrap w:val="false"/>
          </w:tcPr>
          <w:p>
            <w:pPr>
              <w:pStyle w:val="1092"/>
              <w:jc w:val="center"/>
              <w:rPr>
                <w:b/>
                <w:i/>
                <w:highlight w:val="yellow"/>
              </w:rPr>
            </w:pPr>
            <w:r>
              <w:rPr>
                <w:iCs/>
              </w:rPr>
              <w:t xml:space="preserve">ОК 01 - ОК 04, ОК 09, </w:t>
            </w:r>
            <w:r>
              <w:rPr>
                <w:iCs/>
              </w:rPr>
              <w:t xml:space="preserve"> ПК1.</w:t>
            </w:r>
            <w:r>
              <w:rPr>
                <w:iCs/>
              </w:rPr>
              <w:t xml:space="preserve">1</w:t>
            </w:r>
            <w:r>
              <w:rPr>
                <w:iCs/>
              </w:rPr>
              <w:t xml:space="preserve">, </w:t>
            </w:r>
            <w:r>
              <w:rPr>
                <w:iCs/>
              </w:rPr>
              <w:t xml:space="preserve">ПК 1.3</w:t>
            </w:r>
            <w:r>
              <w:rPr>
                <w:b/>
                <w:i/>
                <w:highlight w:val="yellow"/>
              </w:rPr>
            </w:r>
            <w:r>
              <w:rPr>
                <w:b/>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Cs/>
              </w:rPr>
            </w:pPr>
            <w:r>
              <w:t xml:space="preserve">Свойства объектов.  Работа с текстом</w:t>
            </w:r>
            <w:r>
              <w:t xml:space="preserve"> в программе </w:t>
            </w:r>
            <w:r>
              <w:t xml:space="preserve">AutoCAD(NanoCAD)</w:t>
            </w:r>
            <w:r>
              <w:rPr>
                <w:b/>
                <w:bCs/>
              </w:rPr>
            </w:r>
            <w:r>
              <w:rPr>
                <w:b/>
                <w:bCs/>
              </w:rPr>
            </w:r>
          </w:p>
        </w:tc>
        <w:tc>
          <w:tcPr>
            <w:tcW w:w="313" w:type="pct"/>
            <w:vAlign w:val="center"/>
            <w:textDirection w:val="lrTb"/>
            <w:noWrap w:val="false"/>
          </w:tcPr>
          <w:p>
            <w:pPr>
              <w:pStyle w:val="1092"/>
              <w:jc w:val="center"/>
              <w:rPr>
                <w:bCs/>
                <w:iCs/>
              </w:rPr>
            </w:pPr>
            <w:r>
              <w:rPr>
                <w:bCs/>
                <w:iCs/>
              </w:rPr>
              <w:t xml:space="preserve">2</w:t>
            </w:r>
            <w:r>
              <w:rPr>
                <w:bCs/>
                <w:iCs/>
              </w:rPr>
            </w:r>
            <w:r>
              <w:rPr>
                <w:bCs/>
                <w:iCs/>
              </w:rPr>
            </w:r>
          </w:p>
        </w:tc>
        <w:tc>
          <w:tcPr>
            <w:tcW w:w="582" w:type="pct"/>
            <w:vAlign w:val="top"/>
            <w:textDirection w:val="lrTb"/>
            <w:noWrap w:val="false"/>
          </w:tcPr>
          <w:p>
            <w:pPr>
              <w:pStyle w:val="1092"/>
              <w:jc w:val="center"/>
              <w:rPr>
                <w:b/>
                <w:bCs/>
                <w:i/>
              </w:rPr>
            </w:pPr>
            <w:r>
              <w:rPr>
                <w:b/>
                <w:bCs/>
                <w:i/>
              </w:rPr>
            </w:r>
            <w:r>
              <w:rPr>
                <w:b/>
                <w:bCs/>
                <w:i/>
              </w:rPr>
            </w:r>
            <w:r>
              <w:rPr>
                <w:b/>
                <w:bCs/>
                <w:i/>
              </w:rPr>
            </w:r>
          </w:p>
        </w:tc>
        <w:tc>
          <w:tcPr>
            <w:tcW w:w="637" w:type="pct"/>
            <w:vAlign w:val="top"/>
            <w:vMerge w:val="continue"/>
            <w:textDirection w:val="lrTb"/>
            <w:noWrap w:val="false"/>
          </w:tcPr>
          <w:p>
            <w:pPr>
              <w:pStyle w:val="1092"/>
              <w:jc w:val="center"/>
              <w:rPr>
                <w:b/>
                <w:bCs/>
                <w:i/>
                <w:highlight w:val="yellow"/>
              </w:rPr>
            </w:pPr>
            <w:r>
              <w:rPr>
                <w:b/>
                <w:bCs/>
                <w:i/>
                <w:highlight w:val="yellow"/>
              </w:rPr>
            </w:r>
            <w:r>
              <w:rPr>
                <w:b/>
                <w:bCs/>
                <w:i/>
                <w:highlight w:val="yellow"/>
              </w:rPr>
            </w:r>
            <w:r>
              <w:rPr>
                <w:b/>
                <w:bCs/>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Сложные объекты. Штрихованные области в программе </w:t>
            </w:r>
            <w:r>
              <w:t xml:space="preserve">AutoCAD(NanoCAD)</w:t>
            </w:r>
            <w:r/>
          </w:p>
        </w:tc>
        <w:tc>
          <w:tcPr>
            <w:tcW w:w="313" w:type="pct"/>
            <w:vAlign w:val="center"/>
            <w:textDirection w:val="lrTb"/>
            <w:noWrap w:val="false"/>
          </w:tcPr>
          <w:p>
            <w:pPr>
              <w:pStyle w:val="1092"/>
              <w:jc w:val="center"/>
              <w:rPr>
                <w:bCs/>
                <w:iCs/>
              </w:rPr>
            </w:pPr>
            <w:r>
              <w:rPr>
                <w:bCs/>
                <w:iCs/>
              </w:rPr>
              <w:t xml:space="preserve">2</w:t>
            </w:r>
            <w:r>
              <w:rPr>
                <w:bCs/>
                <w:iCs/>
              </w:rPr>
            </w:r>
            <w:r>
              <w:rPr>
                <w:bCs/>
                <w:iCs/>
              </w:rPr>
            </w:r>
          </w:p>
        </w:tc>
        <w:tc>
          <w:tcPr>
            <w:tcW w:w="582" w:type="pct"/>
            <w:vAlign w:val="top"/>
            <w:textDirection w:val="lrTb"/>
            <w:noWrap w:val="false"/>
          </w:tcPr>
          <w:p>
            <w:pPr>
              <w:pStyle w:val="1092"/>
              <w:jc w:val="center"/>
              <w:rPr>
                <w:b/>
                <w:bCs/>
                <w:i/>
              </w:rPr>
            </w:pPr>
            <w:r>
              <w:rPr>
                <w:b/>
                <w:bCs/>
                <w:i/>
              </w:rPr>
            </w:r>
            <w:r>
              <w:rPr>
                <w:b/>
                <w:bCs/>
                <w:i/>
              </w:rPr>
            </w:r>
            <w:r>
              <w:rPr>
                <w:b/>
                <w:bCs/>
                <w:i/>
              </w:rPr>
            </w:r>
          </w:p>
        </w:tc>
        <w:tc>
          <w:tcPr>
            <w:tcW w:w="637" w:type="pct"/>
            <w:vAlign w:val="top"/>
            <w:vMerge w:val="continue"/>
            <w:textDirection w:val="lrTb"/>
            <w:noWrap w:val="false"/>
          </w:tcPr>
          <w:p>
            <w:pPr>
              <w:pStyle w:val="1092"/>
              <w:jc w:val="center"/>
              <w:rPr>
                <w:b/>
                <w:bCs/>
                <w:i/>
                <w:highlight w:val="yellow"/>
              </w:rPr>
            </w:pPr>
            <w:r>
              <w:rPr>
                <w:b/>
                <w:bCs/>
                <w:i/>
                <w:highlight w:val="yellow"/>
              </w:rPr>
            </w:r>
            <w:r>
              <w:rPr>
                <w:b/>
                <w:bCs/>
                <w:i/>
                <w:highlight w:val="yellow"/>
              </w:rPr>
            </w:r>
            <w:r>
              <w:rPr>
                <w:b/>
                <w:bCs/>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jc w:val="both"/>
              <w:rPr>
                <w:b/>
                <w:i/>
              </w:rPr>
            </w:pPr>
            <w:r>
              <w:rPr>
                <w:b/>
                <w:bCs/>
              </w:rPr>
              <w:t xml:space="preserve">В том числе практических работ</w:t>
            </w:r>
            <w:r>
              <w:rPr>
                <w:b/>
                <w:i/>
              </w:rPr>
            </w:r>
            <w:r>
              <w:rPr>
                <w:b/>
                <w:i/>
              </w:rPr>
            </w:r>
          </w:p>
        </w:tc>
        <w:tc>
          <w:tcPr>
            <w:tcW w:w="313" w:type="pct"/>
            <w:vAlign w:val="center"/>
            <w:textDirection w:val="lrTb"/>
            <w:noWrap w:val="false"/>
          </w:tcPr>
          <w:p>
            <w:pPr>
              <w:pStyle w:val="1092"/>
              <w:jc w:val="center"/>
              <w:rPr>
                <w:b/>
                <w:iCs/>
              </w:rPr>
            </w:pPr>
            <w:r>
              <w:rPr>
                <w:b/>
                <w:iCs/>
              </w:rPr>
              <w:t xml:space="preserve">12</w:t>
            </w:r>
            <w:r>
              <w:rPr>
                <w:b/>
                <w:iCs/>
              </w:rPr>
            </w:r>
            <w:r>
              <w:rPr>
                <w:b/>
                <w:iCs/>
              </w:rPr>
            </w:r>
          </w:p>
        </w:tc>
        <w:tc>
          <w:tcPr>
            <w:tcW w:w="582" w:type="pct"/>
            <w:vAlign w:val="top"/>
            <w:textDirection w:val="lrTb"/>
            <w:noWrap w:val="false"/>
          </w:tcPr>
          <w:p>
            <w:pPr>
              <w:pStyle w:val="1092"/>
              <w:jc w:val="center"/>
              <w:rPr>
                <w:b/>
                <w:i/>
              </w:rPr>
            </w:pPr>
            <w:r>
              <w:rPr>
                <w:b/>
                <w:i/>
              </w:rPr>
            </w:r>
            <w:r>
              <w:rPr>
                <w:b/>
                <w:i/>
              </w:rPr>
            </w:r>
            <w:r>
              <w:rPr>
                <w:b/>
                <w:i/>
              </w:rP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ind w:right="-171"/>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rPr>
            </w:pPr>
            <w:r>
              <w:rPr>
                <w:b/>
                <w:iCs/>
              </w:rPr>
              <w:t xml:space="preserve">Практическая работа № </w:t>
            </w:r>
            <w:r>
              <w:rPr>
                <w:b/>
                <w:iCs/>
              </w:rPr>
              <w:t xml:space="preserve">9</w:t>
            </w:r>
            <w:r>
              <w:rPr>
                <w:b/>
              </w:rPr>
              <w:t xml:space="preserve"> </w:t>
            </w:r>
            <w:r>
              <w:t xml:space="preserve">Свойства объектов. Работа с текстом.</w:t>
            </w:r>
            <w:r>
              <w:rPr>
                <w:color w:val="ff0000"/>
              </w:rPr>
              <w:t xml:space="preserve"> </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jc w:val="both"/>
              <w:rPr>
                <w:b/>
              </w:rPr>
            </w:pPr>
            <w:r>
              <w:rPr>
                <w:b/>
                <w:iCs/>
              </w:rPr>
              <w:t xml:space="preserve">Практическая работа № </w:t>
            </w:r>
            <w:r>
              <w:rPr>
                <w:b/>
                <w:iCs/>
              </w:rPr>
              <w:t xml:space="preserve">10</w:t>
            </w:r>
            <w:r>
              <w:rPr>
                <w:b/>
              </w:rPr>
              <w:t xml:space="preserve"> </w:t>
            </w:r>
            <w:r>
              <w:t xml:space="preserve">Сложные объекты в </w:t>
            </w:r>
            <w:r>
              <w:rPr>
                <w:lang w:val="en-US"/>
              </w:rPr>
              <w:t xml:space="preserve">AutoCAD</w:t>
            </w:r>
            <w:r>
              <w:t xml:space="preserve">(</w:t>
            </w:r>
            <w:r>
              <w:rPr>
                <w:lang w:val="en-US"/>
              </w:rPr>
              <w:t xml:space="preserve">NanoCAD</w:t>
            </w:r>
            <w:r>
              <w:t xml:space="preserve">)</w:t>
            </w:r>
            <w:r>
              <w:t xml:space="preserve">.</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20"/>
        </w:trPr>
        <w:tc>
          <w:tcPr>
            <w:tcW w:w="1206" w:type="pct"/>
            <w:vAlign w:val="top"/>
            <w:vMerge w:val="continue"/>
            <w:textDirection w:val="lrTb"/>
            <w:noWrap w:val="false"/>
          </w:tcPr>
          <w:p>
            <w:pPr>
              <w:pStyle w:val="1092"/>
              <w:rPr>
                <w:b/>
                <w:bCs/>
                <w:i/>
              </w:rPr>
            </w:pPr>
            <w:r>
              <w:rPr>
                <w:b/>
                <w:bCs/>
                <w:i/>
              </w:rPr>
            </w:r>
            <w:r>
              <w:rPr>
                <w:b/>
                <w:bCs/>
                <w:i/>
              </w:rPr>
            </w:r>
            <w:r>
              <w:rPr>
                <w:b/>
                <w:bCs/>
                <w:i/>
              </w:rPr>
            </w:r>
          </w:p>
        </w:tc>
        <w:tc>
          <w:tcPr>
            <w:tcW w:w="2263" w:type="pct"/>
            <w:vAlign w:val="top"/>
            <w:textDirection w:val="lrTb"/>
            <w:noWrap w:val="false"/>
          </w:tcPr>
          <w:p>
            <w:pPr>
              <w:pStyle w:val="1092"/>
              <w:jc w:val="both"/>
              <w:rPr>
                <w:b/>
              </w:rPr>
            </w:pPr>
            <w:r>
              <w:rPr>
                <w:b/>
                <w:iCs/>
              </w:rPr>
              <w:t xml:space="preserve">Практическая работа № </w:t>
            </w:r>
            <w:r>
              <w:rPr>
                <w:b/>
                <w:iCs/>
              </w:rPr>
              <w:t xml:space="preserve">11</w:t>
            </w:r>
            <w:r>
              <w:rPr>
                <w:b/>
              </w:rPr>
              <w:t xml:space="preserve"> </w:t>
            </w:r>
            <w:r>
              <w:t xml:space="preserve">Штрихованные области</w:t>
            </w:r>
            <w:r>
              <w:rPr>
                <w:b/>
              </w:rPr>
              <w:t xml:space="preserve"> </w:t>
            </w:r>
            <w:r>
              <w:t xml:space="preserve">в </w:t>
            </w:r>
            <w:r>
              <w:rPr>
                <w:lang w:val="en-US"/>
              </w:rPr>
              <w:t xml:space="preserve">AutoCAD</w:t>
            </w:r>
            <w:r>
              <w:t xml:space="preserve">(</w:t>
            </w:r>
            <w:r>
              <w:rPr>
                <w:lang w:val="en-US"/>
              </w:rPr>
              <w:t xml:space="preserve">NanoCAD</w:t>
            </w:r>
            <w:r>
              <w:t xml:space="preserve">)</w:t>
            </w:r>
            <w:r>
              <w:t xml:space="preserve">.</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i/>
                <w:highlight w:val="yellow"/>
              </w:rPr>
            </w:pPr>
            <w:r>
              <w:rPr>
                <w:b/>
                <w:i/>
                <w:highlight w:val="yellow"/>
              </w:rPr>
            </w:r>
            <w:r>
              <w:rPr>
                <w:b/>
                <w:i/>
                <w:highlight w:val="yellow"/>
              </w:rPr>
            </w:r>
            <w:r>
              <w:rPr>
                <w:b/>
                <w:i/>
                <w:highlight w:val="yellow"/>
              </w:rPr>
            </w:r>
          </w:p>
        </w:tc>
      </w:tr>
      <w:tr>
        <w:trPr>
          <w:trHeight w:val="337"/>
        </w:trPr>
        <w:tc>
          <w:tcPr>
            <w:tcW w:w="1206" w:type="pct"/>
            <w:vAlign w:val="top"/>
            <w:vMerge w:val="restart"/>
            <w:textDirection w:val="lrTb"/>
            <w:noWrap w:val="false"/>
          </w:tcPr>
          <w:p>
            <w:pPr>
              <w:pStyle w:val="1092"/>
              <w:jc w:val="both"/>
            </w:pPr>
            <w:r>
              <w:rPr>
                <w:b/>
                <w:bCs/>
                <w:lang w:eastAsia="en-US"/>
              </w:rPr>
              <w:t xml:space="preserve">Тема 5. </w:t>
            </w:r>
            <w:r>
              <w:t xml:space="preserve">Работа со слоями, размерами, создание мультилиний в </w:t>
            </w:r>
            <w:r>
              <w:t xml:space="preserve">AutoCAD(NanoCAD)</w:t>
            </w:r>
            <w:r>
              <w:t xml:space="preserve"> </w:t>
            </w:r>
            <w:r/>
          </w:p>
          <w:p>
            <w:pPr>
              <w:pStyle w:val="1092"/>
              <w:rPr>
                <w:b/>
                <w:bCs/>
              </w:rPr>
            </w:pPr>
            <w:r>
              <w:rPr>
                <w:b/>
                <w:bCs/>
              </w:rPr>
            </w:r>
            <w:r>
              <w:rPr>
                <w:b/>
                <w:bCs/>
              </w:rPr>
            </w:r>
            <w:r>
              <w:rPr>
                <w:b/>
                <w:bCs/>
              </w:rPr>
            </w:r>
          </w:p>
        </w:tc>
        <w:tc>
          <w:tcPr>
            <w:tcW w:w="2263" w:type="pct"/>
            <w:vAlign w:val="top"/>
            <w:textDirection w:val="lrTb"/>
            <w:noWrap w:val="false"/>
          </w:tcPr>
          <w:p>
            <w:pPr>
              <w:pStyle w:val="1092"/>
              <w:rPr>
                <w:b/>
                <w:bCs/>
              </w:rPr>
            </w:pPr>
            <w:r>
              <w:rPr>
                <w:b/>
                <w:bCs/>
              </w:rPr>
              <w:t xml:space="preserve">Содержание учебного материала </w:t>
            </w:r>
            <w:r>
              <w:rPr>
                <w:b/>
                <w:bCs/>
              </w:rPr>
            </w:r>
            <w:r>
              <w:rPr>
                <w:b/>
                <w:bCs/>
              </w:rPr>
            </w:r>
          </w:p>
        </w:tc>
        <w:tc>
          <w:tcPr>
            <w:tcW w:w="313" w:type="pct"/>
            <w:vAlign w:val="center"/>
            <w:textDirection w:val="lrTb"/>
            <w:noWrap w:val="false"/>
          </w:tcPr>
          <w:p>
            <w:pPr>
              <w:pStyle w:val="1092"/>
              <w:jc w:val="center"/>
              <w:rPr>
                <w:b/>
              </w:rPr>
            </w:pPr>
            <w:r>
              <w:rPr>
                <w:b/>
              </w:rPr>
              <w:t xml:space="preserve">16</w:t>
            </w:r>
            <w:r>
              <w:rPr>
                <w:b/>
              </w:rPr>
            </w:r>
            <w:r>
              <w:rPr>
                <w:b/>
              </w:rPr>
            </w:r>
          </w:p>
        </w:tc>
        <w:tc>
          <w:tcPr>
            <w:tcW w:w="582" w:type="pct"/>
            <w:vAlign w:val="top"/>
            <w:textDirection w:val="lrTb"/>
            <w:noWrap w:val="false"/>
          </w:tcPr>
          <w:p>
            <w:pPr>
              <w:pStyle w:val="1092"/>
              <w:jc w:val="center"/>
            </w:pPr>
            <w:r/>
            <w:r/>
          </w:p>
        </w:tc>
        <w:tc>
          <w:tcPr>
            <w:tcW w:w="637" w:type="pct"/>
            <w:vAlign w:val="top"/>
            <w:vMerge w:val="restart"/>
            <w:textDirection w:val="lrTb"/>
            <w:noWrap w:val="false"/>
          </w:tcPr>
          <w:p>
            <w:pPr>
              <w:pStyle w:val="1092"/>
              <w:jc w:val="center"/>
              <w:rPr>
                <w:b/>
                <w:highlight w:val="yellow"/>
              </w:rPr>
            </w:pPr>
            <w:r>
              <w:rPr>
                <w:iCs/>
              </w:rPr>
              <w:t xml:space="preserve">ОК 01 - ОК 04, ОК 09, </w:t>
            </w:r>
            <w:r>
              <w:rPr>
                <w:iCs/>
              </w:rPr>
              <w:t xml:space="preserve"> ПК1.</w:t>
            </w:r>
            <w:r>
              <w:rPr>
                <w:iCs/>
              </w:rPr>
              <w:t xml:space="preserve">1</w:t>
            </w:r>
            <w:r>
              <w:rPr>
                <w:iCs/>
              </w:rPr>
              <w:t xml:space="preserve">, </w:t>
            </w:r>
            <w:r>
              <w:rPr>
                <w:iCs/>
              </w:rPr>
              <w:t xml:space="preserve">ПК 1.3</w:t>
            </w:r>
            <w:r>
              <w:rPr>
                <w:b/>
                <w:highlight w:val="yellow"/>
              </w:rPr>
            </w:r>
            <w:r>
              <w:rPr>
                <w:b/>
                <w:highlight w:val="yellow"/>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Работа со слоями</w:t>
            </w:r>
            <w:r>
              <w:t xml:space="preserve"> в программе </w:t>
            </w:r>
            <w:r>
              <w:t xml:space="preserve">AutoCAD(NanoCAD)</w:t>
            </w:r>
            <w:r/>
          </w:p>
        </w:tc>
        <w:tc>
          <w:tcPr>
            <w:tcW w:w="313" w:type="pct"/>
            <w:vAlign w:val="center"/>
            <w:textDirection w:val="lrTb"/>
            <w:noWrap w:val="false"/>
          </w:tcPr>
          <w:p>
            <w:pPr>
              <w:pStyle w:val="1092"/>
              <w:jc w:val="center"/>
            </w:pPr>
            <w:r>
              <w:t xml:space="preserve">2</w:t>
            </w:r>
            <w:r/>
          </w:p>
        </w:tc>
        <w:tc>
          <w:tcPr>
            <w:tcW w:w="582" w:type="pct"/>
            <w:vAlign w:val="top"/>
            <w:textDirection w:val="lrTb"/>
            <w:noWrap w:val="false"/>
          </w:tcPr>
          <w:p>
            <w:pPr>
              <w:pStyle w:val="1092"/>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Работа с размерами в </w:t>
            </w:r>
            <w:r>
              <w:t xml:space="preserve">в программе </w:t>
            </w:r>
            <w:r>
              <w:t xml:space="preserve">AutoCAD(NanoCAD)</w:t>
            </w:r>
            <w:r/>
          </w:p>
        </w:tc>
        <w:tc>
          <w:tcPr>
            <w:tcW w:w="313" w:type="pct"/>
            <w:vAlign w:val="center"/>
            <w:textDirection w:val="lrTb"/>
            <w:noWrap w:val="false"/>
          </w:tcPr>
          <w:p>
            <w:pPr>
              <w:pStyle w:val="1092"/>
              <w:jc w:val="center"/>
            </w:pPr>
            <w:r>
              <w:t xml:space="preserve">2</w:t>
            </w:r>
            <w:r/>
          </w:p>
        </w:tc>
        <w:tc>
          <w:tcPr>
            <w:tcW w:w="582" w:type="pct"/>
            <w:vAlign w:val="top"/>
            <w:textDirection w:val="lrTb"/>
            <w:noWrap w:val="false"/>
          </w:tcPr>
          <w:p>
            <w:pPr>
              <w:pStyle w:val="1092"/>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rPr>
            </w:pPr>
            <w:r>
              <w:rPr>
                <w:b/>
                <w:bCs/>
              </w:rPr>
              <w:t xml:space="preserve">В том числе практических работ</w:t>
            </w:r>
            <w:r>
              <w:rPr>
                <w:b/>
              </w:rPr>
            </w:r>
            <w:r>
              <w:rPr>
                <w:b/>
              </w:rPr>
            </w:r>
          </w:p>
        </w:tc>
        <w:tc>
          <w:tcPr>
            <w:tcW w:w="313" w:type="pct"/>
            <w:vAlign w:val="center"/>
            <w:textDirection w:val="lrTb"/>
            <w:noWrap w:val="false"/>
          </w:tcPr>
          <w:p>
            <w:pPr>
              <w:pStyle w:val="1092"/>
              <w:jc w:val="center"/>
              <w:rPr>
                <w:b/>
              </w:rPr>
            </w:pPr>
            <w:r>
              <w:rPr>
                <w:b/>
              </w:rPr>
              <w:t xml:space="preserve">12</w:t>
            </w:r>
            <w:r>
              <w:rPr>
                <w:b/>
              </w:rPr>
            </w:r>
            <w:r>
              <w:rPr>
                <w:b/>
              </w:rPr>
            </w:r>
          </w:p>
        </w:tc>
        <w:tc>
          <w:tcPr>
            <w:tcW w:w="582" w:type="pct"/>
            <w:vAlign w:val="top"/>
            <w:textDirection w:val="lrTb"/>
            <w:noWrap w:val="false"/>
          </w:tcPr>
          <w:p>
            <w:pPr>
              <w:pStyle w:val="1092"/>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jc w:val="both"/>
              <w:rPr>
                <w:b/>
              </w:rPr>
            </w:pPr>
            <w:r>
              <w:rPr>
                <w:b/>
                <w:iCs/>
              </w:rPr>
              <w:t xml:space="preserve">Практическая работа № 12</w:t>
            </w:r>
            <w:r>
              <w:t xml:space="preserve"> Работа со слоями в </w:t>
            </w:r>
            <w:r>
              <w:t xml:space="preserve">программе </w:t>
            </w:r>
            <w:r>
              <w:t xml:space="preserve">AutoCAD(NanoCAD)</w:t>
            </w:r>
            <w:r>
              <w:rPr>
                <w:b/>
              </w:rPr>
            </w:r>
            <w:r>
              <w:rPr>
                <w:b/>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421"/>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rPr>
            </w:pPr>
            <w:r>
              <w:rPr>
                <w:b/>
                <w:iCs/>
              </w:rPr>
              <w:t xml:space="preserve">Практическая работа № 13</w:t>
            </w:r>
            <w:r>
              <w:t xml:space="preserve"> Работа с размерами в </w:t>
            </w:r>
            <w:r>
              <w:t xml:space="preserve">программе </w:t>
            </w:r>
            <w:r>
              <w:t xml:space="preserve">AutoCAD(NanoCAD)</w:t>
            </w:r>
            <w:r>
              <w:rPr>
                <w:b/>
              </w:rPr>
            </w:r>
            <w:r>
              <w:rPr>
                <w:b/>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99"/>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14</w:t>
            </w:r>
            <w:r>
              <w:t xml:space="preserve"> Создание мультилиний в </w:t>
            </w:r>
            <w:r>
              <w:t xml:space="preserve">программе </w:t>
            </w:r>
            <w:r>
              <w:t xml:space="preserve">AutoCAD(NanoCAD)</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restart"/>
            <w:textDirection w:val="lrTb"/>
            <w:noWrap w:val="false"/>
          </w:tcPr>
          <w:p>
            <w:pPr>
              <w:pStyle w:val="1092"/>
              <w:rPr>
                <w:b/>
                <w:bCs/>
              </w:rPr>
            </w:pPr>
            <w:r>
              <w:rPr>
                <w:b/>
                <w:bCs/>
                <w:lang w:eastAsia="en-US"/>
              </w:rPr>
              <w:t xml:space="preserve">Тема </w:t>
            </w:r>
            <w:r>
              <w:rPr>
                <w:b/>
                <w:bCs/>
                <w:lang w:eastAsia="en-US"/>
              </w:rPr>
              <w:t xml:space="preserve">6</w:t>
            </w:r>
            <w:r>
              <w:rPr>
                <w:b/>
                <w:bCs/>
                <w:lang w:eastAsia="en-US"/>
              </w:rPr>
              <w:t xml:space="preserve">.</w:t>
            </w:r>
            <w:r>
              <w:t xml:space="preserve"> Команда БЛОК. </w:t>
            </w:r>
            <w:r>
              <w:t xml:space="preserve">Работа с буфером обмена </w:t>
            </w:r>
            <w:r>
              <w:rPr>
                <w:lang w:val="en-US"/>
              </w:rPr>
              <w:t xml:space="preserve">Windows</w:t>
            </w:r>
            <w:r>
              <w:t xml:space="preserve">. </w:t>
            </w:r>
            <w:r>
              <w:t xml:space="preserve">Именованные виды.</w:t>
            </w:r>
            <w:r>
              <w:t xml:space="preserve"> Справка в </w:t>
            </w:r>
            <w:r>
              <w:rPr>
                <w:lang w:val="en-US"/>
              </w:rPr>
              <w:t xml:space="preserve">AutoCAD(NanoCAD)</w:t>
            </w:r>
            <w:r>
              <w:t xml:space="preserve">.</w:t>
            </w:r>
            <w:r>
              <w:rPr>
                <w:b/>
                <w:bCs/>
              </w:rPr>
            </w:r>
            <w:r>
              <w:rPr>
                <w:b/>
                <w:bCs/>
              </w:rPr>
            </w:r>
          </w:p>
        </w:tc>
        <w:tc>
          <w:tcPr>
            <w:tcW w:w="2263" w:type="pct"/>
            <w:vAlign w:val="top"/>
            <w:textDirection w:val="lrTb"/>
            <w:noWrap w:val="false"/>
          </w:tcPr>
          <w:p>
            <w:pPr>
              <w:pStyle w:val="1092"/>
              <w:rPr>
                <w:b/>
                <w:i/>
              </w:rPr>
            </w:pPr>
            <w:r>
              <w:rPr>
                <w:b/>
                <w:bCs/>
              </w:rPr>
              <w:t xml:space="preserve">Содержание учебного материала</w:t>
            </w:r>
            <w:r>
              <w:rPr>
                <w:b/>
                <w:i/>
              </w:rPr>
            </w:r>
            <w:r>
              <w:rPr>
                <w:b/>
                <w:i/>
              </w:rPr>
            </w:r>
          </w:p>
        </w:tc>
        <w:tc>
          <w:tcPr>
            <w:tcW w:w="313" w:type="pct"/>
            <w:vAlign w:val="center"/>
            <w:textDirection w:val="lrTb"/>
            <w:noWrap w:val="false"/>
          </w:tcPr>
          <w:p>
            <w:pPr>
              <w:pStyle w:val="1092"/>
              <w:jc w:val="center"/>
              <w:rPr>
                <w:b/>
                <w:bCs/>
                <w:lang w:val="en-US"/>
              </w:rPr>
            </w:pPr>
            <w:r>
              <w:rPr>
                <w:b/>
                <w:bCs/>
                <w:lang w:val="en-US"/>
              </w:rPr>
              <w:t xml:space="preserve">20</w:t>
            </w:r>
            <w:r>
              <w:rPr>
                <w:b/>
                <w:bCs/>
                <w:lang w:val="en-US"/>
              </w:rPr>
            </w:r>
            <w:r>
              <w:rPr>
                <w:b/>
                <w:bCs/>
                <w:lang w:val="en-US"/>
              </w:rPr>
            </w:r>
          </w:p>
        </w:tc>
        <w:tc>
          <w:tcPr>
            <w:tcW w:w="582" w:type="pct"/>
            <w:vAlign w:val="top"/>
            <w:textDirection w:val="lrTb"/>
            <w:noWrap w:val="false"/>
          </w:tcPr>
          <w:p>
            <w:pPr>
              <w:pStyle w:val="1092"/>
            </w:pPr>
            <w:r/>
            <w:r/>
          </w:p>
        </w:tc>
        <w:tc>
          <w:tcPr>
            <w:tcW w:w="637" w:type="pct"/>
            <w:vAlign w:val="top"/>
            <w:vMerge w:val="restart"/>
            <w:textDirection w:val="lrTb"/>
            <w:noWrap w:val="false"/>
          </w:tcPr>
          <w:p>
            <w:pPr>
              <w:pStyle w:val="1092"/>
              <w:rPr>
                <w:b/>
                <w:bCs/>
              </w:rPr>
            </w:pPr>
            <w:r>
              <w:rPr>
                <w:iCs/>
              </w:rPr>
              <w:t xml:space="preserve">ОК 01 - ОК 04, ОК 09, </w:t>
            </w:r>
            <w:r>
              <w:rPr>
                <w:iCs/>
              </w:rPr>
              <w:t xml:space="preserve"> ПК1.</w:t>
            </w:r>
            <w:r>
              <w:rPr>
                <w:iCs/>
              </w:rPr>
              <w:t xml:space="preserve">1</w:t>
            </w:r>
            <w:r>
              <w:rPr>
                <w:iCs/>
              </w:rPr>
              <w:t xml:space="preserve">, </w:t>
            </w:r>
            <w:r>
              <w:rPr>
                <w:iCs/>
              </w:rPr>
              <w:t xml:space="preserve">ПК 1.3</w:t>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
              </w:rPr>
            </w:pPr>
            <w:r>
              <w:t xml:space="preserve">Команда БЛОК. </w:t>
            </w:r>
            <w:r>
              <w:t xml:space="preserve">Работа с буфером обмена </w:t>
            </w:r>
            <w:r>
              <w:rPr>
                <w:lang w:val="en-US"/>
              </w:rPr>
              <w:t xml:space="preserve">Windows</w:t>
            </w:r>
            <w:r>
              <w:rPr>
                <w:b/>
                <w:i/>
              </w:rPr>
            </w:r>
            <w:r>
              <w:rPr>
                <w:b/>
                <w:i/>
              </w:rPr>
            </w:r>
          </w:p>
        </w:tc>
        <w:tc>
          <w:tcPr>
            <w:tcW w:w="313" w:type="pct"/>
            <w:vAlign w:val="center"/>
            <w:textDirection w:val="lrTb"/>
            <w:noWrap w:val="false"/>
          </w:tcPr>
          <w:p>
            <w:pPr>
              <w:pStyle w:val="1092"/>
              <w:jc w:val="center"/>
            </w:pPr>
            <w:r>
              <w:t xml:space="preserve">2</w:t>
            </w:r>
            <w:r/>
          </w:p>
        </w:tc>
        <w:tc>
          <w:tcPr>
            <w:tcW w:w="582" w:type="pct"/>
            <w:vAlign w:val="top"/>
            <w:textDirection w:val="lrTb"/>
            <w:noWrap w:val="false"/>
          </w:tcPr>
          <w:p>
            <w:pPr>
              <w:pStyle w:val="1092"/>
              <w:rPr>
                <w:b/>
                <w:bCs/>
              </w:rPr>
            </w:pPr>
            <w:r>
              <w:rPr>
                <w:b/>
                <w:bCs/>
              </w:rPr>
            </w:r>
            <w:r>
              <w:rPr>
                <w:b/>
                <w:bCs/>
              </w:rPr>
            </w:r>
            <w:r>
              <w:rPr>
                <w:b/>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pPr>
            <w:r>
              <w:t xml:space="preserve">Именованные виды.</w:t>
            </w:r>
            <w:r>
              <w:t xml:space="preserve"> Справка в программе AutoCAD(NanoCAD)</w:t>
            </w:r>
            <w:r/>
          </w:p>
        </w:tc>
        <w:tc>
          <w:tcPr>
            <w:tcW w:w="313" w:type="pct"/>
            <w:vAlign w:val="center"/>
            <w:textDirection w:val="lrTb"/>
            <w:noWrap w:val="false"/>
          </w:tcPr>
          <w:p>
            <w:pPr>
              <w:pStyle w:val="1092"/>
              <w:jc w:val="center"/>
            </w:pPr>
            <w:r>
              <w:t xml:space="preserve">2</w:t>
            </w:r>
            <w:r/>
          </w:p>
        </w:tc>
        <w:tc>
          <w:tcPr>
            <w:tcW w:w="582" w:type="pct"/>
            <w:vAlign w:val="top"/>
            <w:textDirection w:val="lrTb"/>
            <w:noWrap w:val="false"/>
          </w:tcPr>
          <w:p>
            <w:pPr>
              <w:pStyle w:val="1092"/>
              <w:rPr>
                <w:b/>
                <w:bCs/>
              </w:rPr>
            </w:pPr>
            <w:r>
              <w:rPr>
                <w:b/>
                <w:bCs/>
              </w:rPr>
            </w:r>
            <w:r>
              <w:rPr>
                <w:b/>
                <w:bCs/>
              </w:rPr>
            </w:r>
            <w:r>
              <w:rPr>
                <w:b/>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
              </w:rPr>
            </w:pPr>
            <w:r>
              <w:rPr>
                <w:b/>
                <w:bCs/>
              </w:rPr>
              <w:t xml:space="preserve">В том числе практических работ</w:t>
            </w:r>
            <w:r>
              <w:rPr>
                <w:b/>
                <w:i/>
              </w:rPr>
            </w:r>
            <w:r>
              <w:rPr>
                <w:b/>
                <w:i/>
              </w:rPr>
            </w:r>
          </w:p>
        </w:tc>
        <w:tc>
          <w:tcPr>
            <w:tcW w:w="313" w:type="pct"/>
            <w:vAlign w:val="center"/>
            <w:textDirection w:val="lrTb"/>
            <w:noWrap w:val="false"/>
          </w:tcPr>
          <w:p>
            <w:pPr>
              <w:pStyle w:val="1092"/>
              <w:jc w:val="center"/>
              <w:rPr>
                <w:b/>
              </w:rPr>
            </w:pPr>
            <w:r>
              <w:rPr>
                <w:b/>
              </w:rPr>
              <w:t xml:space="preserve">16</w:t>
            </w:r>
            <w:r>
              <w:rPr>
                <w:b/>
              </w:rPr>
            </w:r>
            <w:r>
              <w:rPr>
                <w:b/>
              </w:rPr>
            </w:r>
          </w:p>
        </w:tc>
        <w:tc>
          <w:tcPr>
            <w:tcW w:w="582" w:type="pct"/>
            <w:vAlign w:val="top"/>
            <w:textDirection w:val="lrTb"/>
            <w:noWrap w:val="false"/>
          </w:tcPr>
          <w:p>
            <w:pPr>
              <w:pStyle w:val="1092"/>
              <w:rPr>
                <w:b/>
                <w:bCs/>
              </w:rPr>
            </w:pPr>
            <w:r>
              <w:rPr>
                <w:b/>
                <w:bCs/>
              </w:rPr>
            </w:r>
            <w:r>
              <w:rPr>
                <w:b/>
                <w:bCs/>
              </w:rPr>
            </w:r>
            <w:r>
              <w:rPr>
                <w:b/>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rPr>
            </w:pPr>
            <w:r>
              <w:rPr>
                <w:b/>
                <w:iCs/>
              </w:rPr>
              <w:t xml:space="preserve">Практическая работа № 15</w:t>
            </w:r>
            <w:r>
              <w:rPr>
                <w:b/>
                <w:iCs/>
              </w:rPr>
              <w:t xml:space="preserve">.</w:t>
            </w:r>
            <w:r>
              <w:t xml:space="preserve"> Команда БЛОК</w:t>
            </w:r>
            <w:r>
              <w:rPr>
                <w:b/>
              </w:rPr>
            </w:r>
            <w:r>
              <w:rPr>
                <w:b/>
              </w:rPr>
            </w:r>
          </w:p>
        </w:tc>
        <w:tc>
          <w:tcPr>
            <w:tcW w:w="313" w:type="pct"/>
            <w:vAlign w:val="center"/>
            <w:textDirection w:val="lrTb"/>
            <w:noWrap w:val="false"/>
          </w:tcPr>
          <w:p>
            <w:pPr>
              <w:pStyle w:val="1092"/>
              <w:jc w:val="center"/>
            </w:pPr>
            <w:r>
              <w:t xml:space="preserve">4</w:t>
            </w:r>
            <w:r/>
          </w:p>
        </w:tc>
        <w:tc>
          <w:tcPr>
            <w:tcW w:w="582" w:type="pct"/>
            <w:vAlign w:val="top"/>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rPr>
            </w:pPr>
            <w:r>
              <w:rPr>
                <w:b/>
                <w:iCs/>
              </w:rPr>
              <w:t xml:space="preserve">Практическая работа № 16</w:t>
            </w:r>
            <w:r>
              <w:rPr>
                <w:b/>
                <w:iCs/>
              </w:rPr>
              <w:t xml:space="preserve">.</w:t>
            </w:r>
            <w:r>
              <w:t xml:space="preserve"> Работа с буфером обмена </w:t>
            </w:r>
            <w:r>
              <w:rPr>
                <w:lang w:val="en-US"/>
              </w:rPr>
              <w:t xml:space="preserve">Windows</w:t>
            </w:r>
            <w:r>
              <w:rPr>
                <w:rFonts w:ascii="TimesNewRomanPSMT" w:hAnsi="TimesNewRomanPSMT" w:cs="TimesNewRomanPSMT"/>
                <w:color w:val="ff0000"/>
              </w:rPr>
              <w:t xml:space="preserve"> </w:t>
            </w:r>
            <w:r>
              <w:rPr>
                <w:b/>
              </w:rPr>
            </w:r>
            <w:r>
              <w:rPr>
                <w:b/>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17</w:t>
            </w:r>
            <w:r>
              <w:rPr>
                <w:b/>
                <w:iCs/>
              </w:rPr>
              <w:t xml:space="preserve">.</w:t>
            </w:r>
            <w:r>
              <w:t xml:space="preserve"> Именованные виды.</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18</w:t>
            </w:r>
            <w:r>
              <w:rPr>
                <w:b/>
                <w:iCs/>
              </w:rPr>
              <w:t xml:space="preserve">. </w:t>
            </w:r>
            <w:r>
              <w:t xml:space="preserve">Справка в программе AutoCAD(NanoCAD)</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restart"/>
            <w:textDirection w:val="lrTb"/>
            <w:noWrap w:val="false"/>
          </w:tcPr>
          <w:p>
            <w:pPr>
              <w:pStyle w:val="1092"/>
              <w:rPr>
                <w:b/>
                <w:bCs/>
              </w:rPr>
            </w:pPr>
            <w:r>
              <w:rPr>
                <w:b/>
                <w:bCs/>
              </w:rPr>
              <w:t xml:space="preserve">Тема 7. </w:t>
            </w:r>
            <w:r>
              <w:t xml:space="preserve">Построение 3-х мерных моделей в </w:t>
            </w:r>
            <w:r>
              <w:t xml:space="preserve">AutoCAD(NanoCAD)</w:t>
            </w:r>
            <w:r>
              <w:rPr>
                <w:b/>
                <w:bCs/>
              </w:rPr>
            </w:r>
            <w:r>
              <w:rPr>
                <w:b/>
                <w:bCs/>
              </w:rPr>
            </w:r>
          </w:p>
        </w:tc>
        <w:tc>
          <w:tcPr>
            <w:tcW w:w="2263" w:type="pct"/>
            <w:vAlign w:val="top"/>
            <w:textDirection w:val="lrTb"/>
            <w:noWrap w:val="false"/>
          </w:tcPr>
          <w:p>
            <w:pPr>
              <w:pStyle w:val="1092"/>
              <w:rPr>
                <w:b/>
                <w:i/>
              </w:rPr>
            </w:pPr>
            <w:r>
              <w:rPr>
                <w:b/>
                <w:bCs/>
              </w:rPr>
              <w:t xml:space="preserve">Содержание учебного материала</w:t>
            </w:r>
            <w:r>
              <w:rPr>
                <w:b/>
                <w:i/>
              </w:rPr>
            </w:r>
            <w:r>
              <w:rPr>
                <w:b/>
                <w:i/>
              </w:rPr>
            </w:r>
          </w:p>
        </w:tc>
        <w:tc>
          <w:tcPr>
            <w:tcW w:w="313" w:type="pct"/>
            <w:vAlign w:val="center"/>
            <w:textDirection w:val="lrTb"/>
            <w:noWrap w:val="false"/>
          </w:tcPr>
          <w:p>
            <w:pPr>
              <w:pStyle w:val="1092"/>
              <w:jc w:val="center"/>
              <w:rPr>
                <w:lang w:val="en-US"/>
              </w:rPr>
            </w:pPr>
            <w:r>
              <w:rPr>
                <w:lang w:val="en-US"/>
              </w:rPr>
              <w:t xml:space="preserve">18</w:t>
            </w:r>
            <w:r>
              <w:rPr>
                <w:lang w:val="en-US"/>
              </w:rPr>
            </w:r>
            <w:r>
              <w:rPr>
                <w:lang w:val="en-US"/>
              </w:rPr>
            </w:r>
          </w:p>
        </w:tc>
        <w:tc>
          <w:tcPr>
            <w:tcW w:w="582" w:type="pct"/>
            <w:vAlign w:val="center"/>
            <w:textDirection w:val="lrTb"/>
            <w:noWrap w:val="false"/>
          </w:tcPr>
          <w:p>
            <w:pPr>
              <w:pStyle w:val="1092"/>
              <w:jc w:val="center"/>
              <w:rPr>
                <w:bCs/>
              </w:rPr>
            </w:pPr>
            <w:r>
              <w:rPr>
                <w:bCs/>
              </w:rPr>
            </w:r>
            <w:r>
              <w:rPr>
                <w:bCs/>
              </w:rPr>
            </w:r>
            <w:r>
              <w:rPr>
                <w:bCs/>
              </w:rPr>
            </w:r>
          </w:p>
        </w:tc>
        <w:tc>
          <w:tcPr>
            <w:tcW w:w="637" w:type="pct"/>
            <w:vAlign w:val="top"/>
            <w:vMerge w:val="restart"/>
            <w:textDirection w:val="lrTb"/>
            <w:noWrap w:val="false"/>
          </w:tcPr>
          <w:p>
            <w:pPr>
              <w:pStyle w:val="1092"/>
              <w:rPr>
                <w:b/>
                <w:bCs/>
              </w:rPr>
            </w:pPr>
            <w:r>
              <w:rPr>
                <w:iCs/>
              </w:rPr>
              <w:t xml:space="preserve">ОК 01 - ОК 04, ОК 09, </w:t>
            </w:r>
            <w:r>
              <w:rPr>
                <w:iCs/>
              </w:rPr>
              <w:t xml:space="preserve"> ПК1.</w:t>
            </w:r>
            <w:r>
              <w:rPr>
                <w:iCs/>
              </w:rPr>
              <w:t xml:space="preserve">1</w:t>
            </w:r>
            <w:r>
              <w:rPr>
                <w:iCs/>
              </w:rPr>
              <w:t xml:space="preserve">, </w:t>
            </w:r>
            <w:r>
              <w:rPr>
                <w:iCs/>
              </w:rPr>
              <w:t xml:space="preserve">ПК 1.3</w:t>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pPr>
            <w:r>
              <w:t xml:space="preserve">Использование трехмерных координат в программе AutoCAD(NanoCAD) </w:t>
            </w:r>
            <w:r/>
          </w:p>
          <w:p>
            <w:pPr>
              <w:pStyle w:val="1092"/>
              <w:rPr>
                <w:b/>
                <w:iCs/>
              </w:rPr>
            </w:pPr>
            <w:r>
              <w:t xml:space="preserve">Работа с уровнем и высотой в AutoCAD(NanoCAD).</w:t>
            </w:r>
            <w:r>
              <w:rPr>
                <w:b/>
                <w:iCs/>
              </w:rPr>
            </w:r>
            <w:r>
              <w:rPr>
                <w:b/>
                <w:iCs/>
              </w:rPr>
            </w:r>
          </w:p>
        </w:tc>
        <w:tc>
          <w:tcPr>
            <w:tcW w:w="313" w:type="pct"/>
            <w:vAlign w:val="center"/>
            <w:textDirection w:val="lrTb"/>
            <w:noWrap w:val="false"/>
          </w:tcPr>
          <w:p>
            <w:pPr>
              <w:pStyle w:val="1092"/>
              <w:jc w:val="center"/>
            </w:pPr>
            <w:r>
              <w:t xml:space="preserve">2</w:t>
            </w:r>
            <w:r/>
          </w:p>
        </w:tc>
        <w:tc>
          <w:tcPr>
            <w:tcW w:w="582" w:type="pct"/>
            <w:vAlign w:val="center"/>
            <w:textDirection w:val="lrTb"/>
            <w:noWrap w:val="false"/>
          </w:tcPr>
          <w:p>
            <w:pPr>
              <w:pStyle w:val="1092"/>
              <w:jc w:val="center"/>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pPr>
            <w:r>
              <w:t xml:space="preserve">Построение поверхностных моделей в программе AutoCAD(NanoCAD)</w:t>
            </w:r>
            <w:r/>
          </w:p>
        </w:tc>
        <w:tc>
          <w:tcPr>
            <w:tcW w:w="313" w:type="pct"/>
            <w:vAlign w:val="center"/>
            <w:textDirection w:val="lrTb"/>
            <w:noWrap w:val="false"/>
          </w:tcPr>
          <w:p>
            <w:pPr>
              <w:pStyle w:val="1092"/>
              <w:jc w:val="center"/>
            </w:pPr>
            <w:r>
              <w:t xml:space="preserve">2</w:t>
            </w:r>
            <w:r/>
          </w:p>
        </w:tc>
        <w:tc>
          <w:tcPr>
            <w:tcW w:w="582" w:type="pct"/>
            <w:vAlign w:val="center"/>
            <w:textDirection w:val="lrTb"/>
            <w:noWrap w:val="false"/>
          </w:tcPr>
          <w:p>
            <w:pPr>
              <w:pStyle w:val="1092"/>
              <w:jc w:val="center"/>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t xml:space="preserve">Построение твердотельных моделей в программе AutoCAD(NanoCAD)</w:t>
            </w:r>
            <w:r>
              <w:rPr>
                <w:b/>
                <w:iCs/>
              </w:rPr>
            </w:r>
            <w:r>
              <w:rPr>
                <w:b/>
                <w:iCs/>
              </w:rPr>
            </w:r>
          </w:p>
        </w:tc>
        <w:tc>
          <w:tcPr>
            <w:tcW w:w="313" w:type="pct"/>
            <w:vAlign w:val="center"/>
            <w:textDirection w:val="lrTb"/>
            <w:noWrap w:val="false"/>
          </w:tcPr>
          <w:p>
            <w:pPr>
              <w:pStyle w:val="1092"/>
              <w:jc w:val="center"/>
            </w:pPr>
            <w:r>
              <w:t xml:space="preserve">2</w:t>
            </w:r>
            <w:r/>
          </w:p>
        </w:tc>
        <w:tc>
          <w:tcPr>
            <w:tcW w:w="582" w:type="pct"/>
            <w:vAlign w:val="center"/>
            <w:textDirection w:val="lrTb"/>
            <w:noWrap w:val="false"/>
          </w:tcPr>
          <w:p>
            <w:pPr>
              <w:pStyle w:val="1092"/>
              <w:jc w:val="center"/>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pPr>
            <w:r>
              <w:rPr>
                <w:b/>
                <w:bCs/>
              </w:rPr>
              <w:t xml:space="preserve">В том числе практических работ</w:t>
            </w:r>
            <w:r/>
          </w:p>
        </w:tc>
        <w:tc>
          <w:tcPr>
            <w:tcW w:w="313" w:type="pct"/>
            <w:vAlign w:val="center"/>
            <w:textDirection w:val="lrTb"/>
            <w:noWrap w:val="false"/>
          </w:tcPr>
          <w:p>
            <w:pPr>
              <w:pStyle w:val="1092"/>
              <w:jc w:val="center"/>
              <w:rPr>
                <w:b/>
              </w:rPr>
            </w:pPr>
            <w:r>
              <w:rPr>
                <w:b/>
              </w:rPr>
              <w:t xml:space="preserve">12</w:t>
            </w:r>
            <w:r>
              <w:rPr>
                <w:b/>
              </w:rPr>
            </w:r>
            <w:r>
              <w:rPr>
                <w:b/>
              </w:rPr>
            </w:r>
          </w:p>
        </w:tc>
        <w:tc>
          <w:tcPr>
            <w:tcW w:w="582" w:type="pct"/>
            <w:vAlign w:val="center"/>
            <w:textDirection w:val="lrTb"/>
            <w:noWrap w:val="false"/>
          </w:tcPr>
          <w:p>
            <w:pPr>
              <w:pStyle w:val="1092"/>
              <w:jc w:val="center"/>
              <w:rPr>
                <w:bCs/>
              </w:rPr>
            </w:pPr>
            <w:r>
              <w:rPr>
                <w:bCs/>
              </w:rPr>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w:t>
            </w:r>
            <w:r>
              <w:rPr>
                <w:b/>
                <w:iCs/>
              </w:rPr>
              <w:t xml:space="preserve">19.</w:t>
            </w:r>
            <w:r>
              <w:t xml:space="preserve"> Работа с уровнем и высотой в AutoCAD(NanoCAD).</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w:t>
            </w:r>
            <w:r>
              <w:rPr>
                <w:b/>
                <w:iCs/>
              </w:rPr>
              <w:t xml:space="preserve">20.</w:t>
            </w:r>
            <w:r>
              <w:t xml:space="preserve"> Построение поверхностных моделей в AutoCAD(NanoCAD) </w:t>
            </w:r>
            <w:r>
              <w:rPr>
                <w:rFonts w:ascii="TimesNewRomanPSMT" w:hAnsi="TimesNewRomanPSMT" w:cs="TimesNewRomanPSMT"/>
                <w:color w:val="ff0000"/>
              </w:rPr>
              <w:t xml:space="preserve"> </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rPr>
                <w:b/>
                <w:bCs/>
              </w:rPr>
            </w:pPr>
            <w:r>
              <w:rPr>
                <w:b/>
                <w:bCs/>
              </w:rPr>
            </w:r>
            <w:r>
              <w:rPr>
                <w:b/>
                <w:bCs/>
              </w:rPr>
            </w:r>
            <w:r>
              <w:rPr>
                <w:b/>
                <w:bCs/>
              </w:rPr>
            </w:r>
          </w:p>
        </w:tc>
      </w:tr>
      <w:tr>
        <w:trPr>
          <w:trHeight w:val="20"/>
        </w:trPr>
        <w:tc>
          <w:tcPr>
            <w:tcW w:w="1206" w:type="pct"/>
            <w:vAlign w:val="top"/>
            <w:vMerge w:val="continue"/>
            <w:textDirection w:val="lrTb"/>
            <w:noWrap w:val="false"/>
          </w:tcPr>
          <w:p>
            <w:pPr>
              <w:pStyle w:val="1092"/>
              <w:rPr>
                <w:b/>
                <w:bCs/>
              </w:rPr>
            </w:pPr>
            <w:r>
              <w:rPr>
                <w:b/>
                <w:bCs/>
              </w:rPr>
            </w:r>
            <w:r>
              <w:rPr>
                <w:b/>
                <w:bCs/>
              </w:rPr>
            </w:r>
            <w:r>
              <w:rPr>
                <w:b/>
                <w:bCs/>
              </w:rPr>
            </w:r>
          </w:p>
        </w:tc>
        <w:tc>
          <w:tcPr>
            <w:tcW w:w="2263" w:type="pct"/>
            <w:vAlign w:val="top"/>
            <w:textDirection w:val="lrTb"/>
            <w:noWrap w:val="false"/>
          </w:tcPr>
          <w:p>
            <w:pPr>
              <w:pStyle w:val="1092"/>
              <w:rPr>
                <w:b/>
                <w:iCs/>
              </w:rPr>
            </w:pPr>
            <w:r>
              <w:rPr>
                <w:b/>
                <w:iCs/>
              </w:rPr>
              <w:t xml:space="preserve">Практическая работа № </w:t>
            </w:r>
            <w:r>
              <w:rPr>
                <w:b/>
                <w:iCs/>
              </w:rPr>
              <w:t xml:space="preserve">21. </w:t>
            </w:r>
            <w:r>
              <w:t xml:space="preserve">Построение твердотельных моделей в AutoCAD(NanoCAD)</w:t>
            </w:r>
            <w:r>
              <w:rPr>
                <w:b/>
                <w:iCs/>
              </w:rPr>
            </w:r>
            <w:r>
              <w:rPr>
                <w:b/>
                <w:iCs/>
              </w:rPr>
            </w:r>
          </w:p>
        </w:tc>
        <w:tc>
          <w:tcPr>
            <w:tcW w:w="313" w:type="pct"/>
            <w:vAlign w:val="center"/>
            <w:textDirection w:val="lrTb"/>
            <w:noWrap w:val="false"/>
          </w:tcPr>
          <w:p>
            <w:pPr>
              <w:pStyle w:val="1092"/>
              <w:jc w:val="center"/>
            </w:pPr>
            <w:r>
              <w:t xml:space="preserve">4</w:t>
            </w:r>
            <w:r/>
          </w:p>
        </w:tc>
        <w:tc>
          <w:tcPr>
            <w:tcW w:w="582" w:type="pct"/>
            <w:vAlign w:val="center"/>
            <w:textDirection w:val="lrTb"/>
            <w:noWrap w:val="false"/>
          </w:tcPr>
          <w:p>
            <w:pPr>
              <w:pStyle w:val="1092"/>
              <w:jc w:val="center"/>
              <w:rPr>
                <w:bCs/>
              </w:rPr>
            </w:pPr>
            <w:r>
              <w:rPr>
                <w:bCs/>
              </w:rPr>
              <w:t xml:space="preserve">4</w:t>
            </w:r>
            <w:r>
              <w:rPr>
                <w:bCs/>
              </w:rPr>
            </w:r>
            <w:r>
              <w:rPr>
                <w:bCs/>
              </w:rPr>
            </w:r>
          </w:p>
        </w:tc>
        <w:tc>
          <w:tcPr>
            <w:tcW w:w="637" w:type="pct"/>
            <w:vAlign w:val="top"/>
            <w:vMerge w:val="continue"/>
            <w:textDirection w:val="lrTb"/>
            <w:noWrap w:val="false"/>
          </w:tcPr>
          <w:p>
            <w:pPr>
              <w:pStyle w:val="1092"/>
              <w:jc w:val="center"/>
              <w:rPr>
                <w:b/>
                <w:bCs/>
              </w:rPr>
            </w:pPr>
            <w:r>
              <w:rPr>
                <w:b/>
                <w:bCs/>
              </w:rPr>
            </w:r>
            <w:r>
              <w:rPr>
                <w:b/>
                <w:bCs/>
              </w:rPr>
            </w:r>
            <w:r>
              <w:rPr>
                <w:b/>
                <w:bCs/>
              </w:rPr>
            </w:r>
          </w:p>
        </w:tc>
      </w:tr>
      <w:tr>
        <w:trPr/>
        <w:tc>
          <w:tcPr>
            <w:tcW w:w="1206" w:type="pct"/>
            <w:vAlign w:val="top"/>
            <w:vMerge w:val="restart"/>
            <w:textDirection w:val="lrTb"/>
            <w:noWrap w:val="false"/>
          </w:tcPr>
          <w:p>
            <w:pPr>
              <w:pStyle w:val="1092"/>
              <w:rPr>
                <w:b/>
              </w:rPr>
            </w:pPr>
            <w:r>
              <w:rPr>
                <w:b/>
              </w:rPr>
              <w:t xml:space="preserve">Тема 8. </w:t>
            </w:r>
            <w:r>
              <w:rPr>
                <w:bCs/>
              </w:rPr>
              <w:t xml:space="preserve">Построение чертежа трехмерного коттеджа</w:t>
            </w:r>
            <w:r>
              <w:rPr>
                <w:b/>
              </w:rPr>
            </w:r>
            <w:r>
              <w:rPr>
                <w:b/>
              </w:rPr>
            </w:r>
          </w:p>
        </w:tc>
        <w:tc>
          <w:tcPr>
            <w:tcW w:w="2263" w:type="pct"/>
            <w:vAlign w:val="top"/>
            <w:textDirection w:val="lrTb"/>
            <w:noWrap w:val="false"/>
          </w:tcPr>
          <w:p>
            <w:pPr>
              <w:pStyle w:val="1092"/>
              <w:rPr>
                <w:b/>
                <w:i/>
              </w:rPr>
            </w:pPr>
            <w:r>
              <w:rPr>
                <w:b/>
                <w:bCs/>
              </w:rPr>
              <w:t xml:space="preserve">Содержание учебного материала</w:t>
            </w:r>
            <w:r>
              <w:rPr>
                <w:b/>
                <w:i/>
              </w:rPr>
            </w:r>
            <w:r>
              <w:rPr>
                <w:b/>
                <w:i/>
              </w:rPr>
            </w:r>
          </w:p>
        </w:tc>
        <w:tc>
          <w:tcPr>
            <w:tcW w:w="313" w:type="pct"/>
            <w:vAlign w:val="center"/>
            <w:textDirection w:val="lrTb"/>
            <w:noWrap w:val="false"/>
          </w:tcPr>
          <w:p>
            <w:pPr>
              <w:pStyle w:val="1092"/>
              <w:jc w:val="center"/>
              <w:rPr>
                <w:b/>
                <w:iCs/>
              </w:rPr>
            </w:pPr>
            <w:r>
              <w:rPr>
                <w:b/>
                <w:iCs/>
                <w:lang w:val="en-US"/>
              </w:rPr>
              <w:t xml:space="preserve">3</w:t>
            </w:r>
            <w:r>
              <w:rPr>
                <w:b/>
                <w:iCs/>
              </w:rPr>
              <w:t xml:space="preserve">6</w:t>
            </w:r>
            <w:r>
              <w:rPr>
                <w:b/>
                <w:iCs/>
              </w:rPr>
            </w:r>
            <w:r>
              <w:rPr>
                <w:b/>
                <w:iCs/>
              </w:rPr>
            </w:r>
          </w:p>
        </w:tc>
        <w:tc>
          <w:tcPr>
            <w:tcW w:w="582" w:type="pct"/>
            <w:vAlign w:val="top"/>
            <w:textDirection w:val="lrTb"/>
            <w:noWrap w:val="false"/>
          </w:tcPr>
          <w:p>
            <w:pPr>
              <w:pStyle w:val="1092"/>
              <w:jc w:val="center"/>
              <w:rPr>
                <w:b/>
              </w:rPr>
            </w:pPr>
            <w:r>
              <w:rPr>
                <w:b/>
              </w:rPr>
            </w:r>
            <w:r>
              <w:rPr>
                <w:b/>
              </w:rPr>
            </w:r>
            <w:r>
              <w:rPr>
                <w:b/>
              </w:rPr>
            </w:r>
          </w:p>
        </w:tc>
        <w:tc>
          <w:tcPr>
            <w:tcW w:w="637" w:type="pct"/>
            <w:vAlign w:val="top"/>
            <w:vMerge w:val="restart"/>
            <w:textDirection w:val="lrTb"/>
            <w:noWrap w:val="false"/>
          </w:tcPr>
          <w:p>
            <w:pPr>
              <w:pStyle w:val="1092"/>
              <w:jc w:val="center"/>
              <w:rPr>
                <w:b/>
              </w:rPr>
            </w:pPr>
            <w:r>
              <w:rPr>
                <w:iCs/>
              </w:rPr>
              <w:t xml:space="preserve">ОК 01 - ОК 04, ОК 09, </w:t>
            </w:r>
            <w:r>
              <w:rPr>
                <w:iCs/>
              </w:rPr>
              <w:t xml:space="preserve"> ПК1.</w:t>
            </w:r>
            <w:r>
              <w:rPr>
                <w:iCs/>
              </w:rPr>
              <w:t xml:space="preserve">1</w:t>
            </w:r>
            <w:r>
              <w:rPr>
                <w:iCs/>
              </w:rPr>
              <w:t xml:space="preserve">, </w:t>
            </w:r>
            <w:r>
              <w:rPr>
                <w:iCs/>
              </w:rPr>
              <w:t xml:space="preserve">ПК 1.3</w:t>
            </w:r>
            <w:r>
              <w:rPr>
                <w:b/>
              </w:rPr>
            </w:r>
            <w:r>
              <w:rPr>
                <w:b/>
              </w:rPr>
            </w:r>
          </w:p>
        </w:tc>
      </w:tr>
      <w:tr>
        <w:trPr/>
        <w:tc>
          <w:tcPr>
            <w:tcW w:w="1206" w:type="pct"/>
            <w:vAlign w:val="top"/>
            <w:vMerge w:val="continue"/>
            <w:textDirection w:val="lrTb"/>
            <w:noWrap w:val="false"/>
          </w:tcPr>
          <w:p>
            <w:pPr>
              <w:pStyle w:val="1092"/>
            </w:pPr>
            <w:r>
              <w:rPr>
                <w:b/>
              </w:rPr>
            </w:r>
            <w:r/>
          </w:p>
        </w:tc>
        <w:tc>
          <w:tcPr>
            <w:tcW w:w="2263" w:type="pct"/>
            <w:vAlign w:val="top"/>
            <w:textDirection w:val="lrTb"/>
            <w:noWrap w:val="false"/>
          </w:tcPr>
          <w:p>
            <w:pPr>
              <w:pStyle w:val="1092"/>
              <w:rPr>
                <w:b/>
              </w:rPr>
            </w:pPr>
            <w:r>
              <w:rPr>
                <w:b/>
                <w:bCs/>
              </w:rPr>
              <w:t xml:space="preserve">В том числе практических работ</w:t>
            </w:r>
            <w:r>
              <w:rPr>
                <w:b/>
              </w:rPr>
            </w:r>
            <w:r>
              <w:rPr>
                <w:b/>
              </w:rPr>
            </w:r>
          </w:p>
        </w:tc>
        <w:tc>
          <w:tcPr>
            <w:tcW w:w="313" w:type="pct"/>
            <w:vAlign w:val="center"/>
            <w:textDirection w:val="lrTb"/>
            <w:noWrap w:val="false"/>
          </w:tcPr>
          <w:p>
            <w:pPr>
              <w:pStyle w:val="1092"/>
              <w:jc w:val="center"/>
              <w:rPr>
                <w:b/>
                <w:iCs/>
              </w:rPr>
            </w:pPr>
            <w:r>
              <w:rPr>
                <w:b/>
                <w:iCs/>
              </w:rPr>
              <w:t xml:space="preserve">36</w:t>
            </w:r>
            <w:r>
              <w:rPr>
                <w:b/>
                <w:iCs/>
              </w:rPr>
            </w:r>
            <w:r>
              <w:rPr>
                <w:b/>
                <w:iCs/>
              </w:rPr>
            </w:r>
          </w:p>
        </w:tc>
        <w:tc>
          <w:tcPr>
            <w:tcW w:w="582" w:type="pct"/>
            <w:vAlign w:val="top"/>
            <w:textDirection w:val="lrTb"/>
            <w:noWrap w:val="false"/>
          </w:tcPr>
          <w:p>
            <w:pPr>
              <w:pStyle w:val="1092"/>
              <w:jc w:val="center"/>
              <w:rPr>
                <w:b/>
              </w:rPr>
            </w:pPr>
            <w:r>
              <w:rPr>
                <w:b/>
              </w:rPr>
            </w:r>
            <w:r>
              <w:rPr>
                <w:b/>
              </w:rPr>
            </w:r>
            <w:r>
              <w:rPr>
                <w:b/>
              </w:rPr>
            </w:r>
          </w:p>
        </w:tc>
        <w:tc>
          <w:tcPr>
            <w:tcW w:w="637" w:type="pct"/>
            <w:vAlign w:val="top"/>
            <w:vMerge w:val="continue"/>
            <w:textDirection w:val="lrTb"/>
            <w:noWrap w:val="false"/>
          </w:tcPr>
          <w:p>
            <w:pPr>
              <w:pStyle w:val="1092"/>
              <w:jc w:val="center"/>
              <w:rPr>
                <w:b/>
              </w:rPr>
            </w:pPr>
            <w:r>
              <w:rPr>
                <w:b/>
              </w:rPr>
            </w:r>
            <w:r>
              <w:rPr>
                <w:b/>
              </w:rPr>
            </w:r>
            <w:r>
              <w:rPr>
                <w:b/>
              </w:rPr>
            </w:r>
          </w:p>
        </w:tc>
      </w:tr>
      <w:tr>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22. </w:t>
            </w:r>
            <w:r>
              <w:t xml:space="preserve">Создание простого плана. Инструменты редактирования.</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rPr>
            </w:pPr>
            <w:r>
              <w:rPr>
                <w:b/>
              </w:rPr>
            </w:r>
            <w:r>
              <w:rPr>
                <w:b/>
              </w:rPr>
            </w:r>
            <w:r>
              <w:rPr>
                <w:b/>
              </w:rPr>
            </w:r>
          </w:p>
        </w:tc>
      </w:tr>
      <w:tr>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23.</w:t>
            </w:r>
            <w:r>
              <w:t xml:space="preserve"> </w:t>
            </w:r>
            <w:r>
              <w:t xml:space="preserve">Эскизное проектирование. Построение формообразующих элементов: каркас здания – оси и уровни.</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jc w:val="center"/>
              <w:rPr>
                <w:b/>
              </w:rPr>
            </w:pPr>
            <w:r>
              <w:rPr>
                <w:b/>
              </w:rPr>
            </w:r>
            <w:r>
              <w:rPr>
                <w:b/>
              </w:rPr>
            </w:r>
            <w:r>
              <w:rPr>
                <w:b/>
              </w:rPr>
            </w:r>
          </w:p>
        </w:tc>
      </w:tr>
      <w:tr>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24.</w:t>
            </w:r>
            <w:r>
              <w:t xml:space="preserve"> Работа с инструментами создания каркасных элементов – стены, перекрытия, крыши.</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center"/>
            <w:vMerge w:val="continue"/>
            <w:textDirection w:val="lrTb"/>
            <w:noWrap w:val="false"/>
          </w:tcPr>
          <w:p>
            <w:pPr>
              <w:pStyle w:val="1092"/>
              <w:jc w:val="center"/>
              <w:rPr>
                <w:b/>
                <w:i/>
              </w:rPr>
            </w:pPr>
            <w:r>
              <w:rPr>
                <w:b/>
                <w:i/>
              </w:rPr>
            </w:r>
            <w:r>
              <w:rPr>
                <w:b/>
                <w:i/>
              </w:rPr>
            </w:r>
            <w:r>
              <w:rPr>
                <w:b/>
                <w:i/>
              </w:rPr>
            </w:r>
          </w:p>
        </w:tc>
      </w:tr>
      <w:tr>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25.</w:t>
            </w:r>
            <w:r>
              <w:t xml:space="preserve"> Работа с инструментами создания каркасных элементов – лестницы, пандусы, ограждения.</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center"/>
            <w:vMerge w:val="continue"/>
            <w:textDirection w:val="lrTb"/>
            <w:noWrap w:val="false"/>
          </w:tcPr>
          <w:p>
            <w:pPr>
              <w:pStyle w:val="1092"/>
              <w:jc w:val="center"/>
              <w:rPr>
                <w:b/>
                <w:i/>
              </w:rPr>
            </w:pPr>
            <w:r>
              <w:rPr>
                <w:b/>
                <w:i/>
              </w:rPr>
            </w:r>
            <w:r>
              <w:rPr>
                <w:b/>
                <w:i/>
              </w:rPr>
            </w:r>
            <w:r>
              <w:rPr>
                <w:b/>
                <w:i/>
              </w:rPr>
            </w:r>
          </w:p>
        </w:tc>
      </w:tr>
      <w:tr>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26.</w:t>
            </w:r>
            <w:r>
              <w:t xml:space="preserve"> Назначение материалов. Заполнение проемов – окна, двери, витражи.</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center"/>
            <w:vMerge w:val="continue"/>
            <w:textDirection w:val="lrTb"/>
            <w:noWrap w:val="false"/>
          </w:tcPr>
          <w:p>
            <w:pPr>
              <w:pStyle w:val="1092"/>
              <w:jc w:val="center"/>
              <w:rPr>
                <w:b/>
                <w:i/>
              </w:rPr>
            </w:pPr>
            <w:r>
              <w:rPr>
                <w:b/>
                <w:i/>
              </w:rPr>
            </w:r>
            <w:r>
              <w:rPr>
                <w:b/>
                <w:i/>
              </w:rPr>
            </w:r>
            <w:r>
              <w:rPr>
                <w:b/>
                <w:i/>
              </w:rPr>
            </w:r>
          </w:p>
        </w:tc>
      </w:tr>
      <w:tr>
        <w:trPr>
          <w:trHeight w:val="740"/>
        </w:trPr>
        <w:tc>
          <w:tcPr>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27</w:t>
            </w:r>
            <w:r>
              <w:t xml:space="preserve"> Создание дополнительных архитектурных и конструктивных элементов.</w:t>
            </w:r>
            <w:r>
              <w:rPr>
                <w:b/>
                <w:iCs/>
              </w:rPr>
              <w:t xml:space="preserve">.</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center"/>
            <w:vMerge w:val="continue"/>
            <w:textDirection w:val="lrTb"/>
            <w:noWrap w:val="false"/>
          </w:tcPr>
          <w:p>
            <w:pPr>
              <w:pStyle w:val="1092"/>
              <w:jc w:val="center"/>
              <w:rPr>
                <w:b/>
                <w:i/>
              </w:rPr>
            </w:pPr>
            <w:r>
              <w:rPr>
                <w:b/>
                <w:i/>
              </w:rPr>
            </w:r>
            <w:r>
              <w:rPr>
                <w:b/>
                <w:i/>
              </w:rPr>
            </w:r>
            <w:r>
              <w:rPr>
                <w:b/>
                <w:i/>
              </w:rPr>
            </w:r>
          </w:p>
        </w:tc>
      </w:tr>
      <w:tr>
        <w:trPr>
          <w:trHeight w:val="70"/>
        </w:trPr>
        <w:tc>
          <w:tcPr>
            <w:tcBorders>
              <w:bottom w:val="single" w:color="000000" w:sz="4" w:space="0"/>
            </w:tcBorders>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rPr>
            </w:pPr>
            <w:r>
              <w:rPr>
                <w:b/>
                <w:iCs/>
              </w:rPr>
              <w:t xml:space="preserve">Практическая работа № </w:t>
            </w:r>
            <w:r>
              <w:rPr>
                <w:b/>
                <w:iCs/>
              </w:rPr>
              <w:t xml:space="preserve">28</w:t>
            </w:r>
            <w:r>
              <w:t xml:space="preserve"> Визуализация. Объемные виды, сечения, узлы. Создание сцены.</w:t>
            </w:r>
            <w:r>
              <w:rPr>
                <w:b/>
              </w:rPr>
            </w:r>
            <w:r>
              <w:rPr>
                <w:b/>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top"/>
            <w:textDirection w:val="lrTb"/>
            <w:noWrap w:val="false"/>
          </w:tcPr>
          <w:p>
            <w:pPr>
              <w:pStyle w:val="1092"/>
              <w:jc w:val="center"/>
            </w:pPr>
            <w:r>
              <w:t xml:space="preserve">4</w:t>
            </w:r>
            <w:r/>
          </w:p>
        </w:tc>
        <w:tc>
          <w:tcPr>
            <w:tcW w:w="637" w:type="pct"/>
            <w:vAlign w:val="top"/>
            <w:vMerge w:val="continue"/>
            <w:textDirection w:val="lrTb"/>
            <w:noWrap w:val="false"/>
          </w:tcPr>
          <w:p>
            <w:pPr>
              <w:pStyle w:val="1092"/>
              <w:rPr>
                <w:b/>
                <w:i/>
              </w:rPr>
            </w:pPr>
            <w:r>
              <w:rPr>
                <w:b/>
                <w:i/>
              </w:rPr>
            </w:r>
            <w:r>
              <w:rPr>
                <w:b/>
                <w:i/>
              </w:rPr>
            </w:r>
            <w:r>
              <w:rPr>
                <w:b/>
                <w:i/>
              </w:rPr>
            </w:r>
          </w:p>
        </w:tc>
      </w:tr>
      <w:tr>
        <w:trPr>
          <w:trHeight w:val="276"/>
        </w:trPr>
        <w:tc>
          <w:tcPr>
            <w:tcBorders>
              <w:top w:val="single" w:color="000000" w:sz="4" w:space="0"/>
              <w:bottom w:val="none" w:color="000000" w:sz="4" w:space="0"/>
            </w:tcBorders>
            <w:tcW w:w="1206" w:type="pct"/>
            <w:vAlign w:val="top"/>
            <w:vMerge w:val="restart"/>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iCs/>
              </w:rPr>
            </w:pPr>
            <w:r>
              <w:rPr>
                <w:b/>
                <w:iCs/>
              </w:rPr>
              <w:t xml:space="preserve">Практическая работа № </w:t>
            </w:r>
            <w:r>
              <w:rPr>
                <w:b/>
                <w:iCs/>
              </w:rPr>
              <w:t xml:space="preserve">29</w:t>
            </w:r>
            <w:r>
              <w:t xml:space="preserve"> Организация многопользовательской работы. Создание центрального и локальных файлов.</w:t>
            </w:r>
            <w:r>
              <w:rPr>
                <w:b/>
                <w:iCs/>
              </w:rPr>
            </w:r>
            <w:r>
              <w:rPr>
                <w:b/>
                <w:iCs/>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rPr>
                <w:b/>
                <w:i/>
              </w:rPr>
            </w:pPr>
            <w:r>
              <w:rPr>
                <w:b/>
                <w:i/>
              </w:rPr>
            </w:r>
            <w:r>
              <w:rPr>
                <w:b/>
                <w:i/>
              </w:rPr>
            </w:r>
            <w:r>
              <w:rPr>
                <w:b/>
                <w:i/>
              </w:rPr>
            </w:r>
          </w:p>
        </w:tc>
      </w:tr>
      <w:tr>
        <w:trPr/>
        <w:tc>
          <w:tcPr>
            <w:tcBorders>
              <w:bottom w:val="none" w:color="000000" w:sz="4" w:space="0"/>
            </w:tcBorders>
            <w:tcW w:w="1206" w:type="pct"/>
            <w:vAlign w:val="top"/>
            <w:vMerge w:val="continue"/>
            <w:textDirection w:val="lrTb"/>
            <w:noWrap w:val="false"/>
          </w:tcPr>
          <w:p>
            <w:pPr>
              <w:pStyle w:val="1092"/>
              <w:rPr>
                <w:b/>
              </w:rPr>
            </w:pPr>
            <w:r>
              <w:rPr>
                <w:b/>
              </w:rPr>
            </w:r>
            <w:r>
              <w:rPr>
                <w:b/>
              </w:rPr>
            </w:r>
            <w:r>
              <w:rPr>
                <w:b/>
              </w:rPr>
            </w:r>
          </w:p>
        </w:tc>
        <w:tc>
          <w:tcPr>
            <w:tcW w:w="2263" w:type="pct"/>
            <w:vAlign w:val="top"/>
            <w:textDirection w:val="lrTb"/>
            <w:noWrap w:val="false"/>
          </w:tcPr>
          <w:p>
            <w:pPr>
              <w:pStyle w:val="1092"/>
              <w:rPr>
                <w:b/>
                <w:iCs/>
              </w:rPr>
            </w:pPr>
            <w:r>
              <w:rPr>
                <w:b/>
                <w:iCs/>
              </w:rPr>
              <w:t xml:space="preserve">Практическая работа № </w:t>
            </w:r>
            <w:r>
              <w:rPr>
                <w:b/>
                <w:iCs/>
              </w:rPr>
              <w:t xml:space="preserve">30</w:t>
            </w:r>
            <w:r>
              <w:t xml:space="preserve"> Получение рабочей документации. Формирование смет, аннотаций, спецификаций, чертежей. Размещение на листах.</w:t>
            </w:r>
            <w:r>
              <w:rPr>
                <w:b/>
                <w:iCs/>
              </w:rPr>
            </w:r>
            <w:r>
              <w:rPr>
                <w:b/>
                <w:iCs/>
              </w:rPr>
            </w:r>
          </w:p>
        </w:tc>
        <w:tc>
          <w:tcPr>
            <w:tcW w:w="313" w:type="pct"/>
            <w:vAlign w:val="center"/>
            <w:textDirection w:val="lrTb"/>
            <w:noWrap w:val="false"/>
          </w:tcPr>
          <w:p>
            <w:pPr>
              <w:pStyle w:val="1092"/>
              <w:jc w:val="center"/>
              <w:rPr>
                <w:iCs/>
              </w:rPr>
            </w:pPr>
            <w:r>
              <w:rPr>
                <w:iCs/>
              </w:rPr>
              <w:t xml:space="preserve">4</w:t>
            </w:r>
            <w:r>
              <w:rPr>
                <w:iCs/>
              </w:rPr>
            </w:r>
            <w:r>
              <w:rPr>
                <w:iCs/>
              </w:rPr>
            </w:r>
          </w:p>
        </w:tc>
        <w:tc>
          <w:tcPr>
            <w:tcW w:w="582" w:type="pct"/>
            <w:vAlign w:val="center"/>
            <w:textDirection w:val="lrTb"/>
            <w:noWrap w:val="false"/>
          </w:tcPr>
          <w:p>
            <w:pPr>
              <w:pStyle w:val="1092"/>
              <w:jc w:val="center"/>
            </w:pPr>
            <w:r>
              <w:t xml:space="preserve">4</w:t>
            </w:r>
            <w:r/>
          </w:p>
        </w:tc>
        <w:tc>
          <w:tcPr>
            <w:tcW w:w="637" w:type="pct"/>
            <w:vAlign w:val="top"/>
            <w:vMerge w:val="continue"/>
            <w:textDirection w:val="lrTb"/>
            <w:noWrap w:val="false"/>
          </w:tcPr>
          <w:p>
            <w:pPr>
              <w:pStyle w:val="1092"/>
              <w:rPr>
                <w:b/>
                <w:i/>
              </w:rPr>
            </w:pPr>
            <w:r>
              <w:rPr>
                <w:b/>
                <w:i/>
              </w:rPr>
            </w:r>
            <w:r>
              <w:rPr>
                <w:b/>
                <w:i/>
              </w:rPr>
            </w:r>
            <w:r>
              <w:rPr>
                <w:b/>
                <w:i/>
              </w:rPr>
            </w:r>
          </w:p>
        </w:tc>
      </w:tr>
      <w:tr>
        <w:trPr/>
        <w:tc>
          <w:tcPr>
            <w:gridSpan w:val="2"/>
            <w:tcW w:w="3468" w:type="pct"/>
            <w:vAlign w:val="top"/>
            <w:textDirection w:val="lrTb"/>
            <w:noWrap w:val="false"/>
          </w:tcPr>
          <w:p>
            <w:pPr>
              <w:pStyle w:val="1092"/>
              <w:rPr>
                <w:b/>
              </w:rPr>
            </w:pPr>
            <w:r>
              <w:rPr>
                <w:b/>
              </w:rPr>
              <w:t xml:space="preserve">Промежуточная аттестация</w:t>
            </w:r>
            <w:r>
              <w:rPr>
                <w:b/>
              </w:rPr>
              <w:t xml:space="preserve"> – Дифференцированный зачет</w:t>
            </w:r>
            <w:r>
              <w:rPr>
                <w:b/>
              </w:rPr>
            </w:r>
            <w:r>
              <w:rPr>
                <w:b/>
              </w:rPr>
            </w:r>
          </w:p>
        </w:tc>
        <w:tc>
          <w:tcPr>
            <w:tcW w:w="313" w:type="pct"/>
            <w:vAlign w:val="center"/>
            <w:textDirection w:val="lrTb"/>
            <w:noWrap w:val="false"/>
          </w:tcPr>
          <w:p>
            <w:pPr>
              <w:pStyle w:val="1092"/>
              <w:jc w:val="center"/>
              <w:rPr>
                <w:b/>
                <w:iCs/>
              </w:rPr>
            </w:pPr>
            <w:r>
              <w:rPr>
                <w:b/>
                <w:iCs/>
              </w:rPr>
              <w:t xml:space="preserve">2</w:t>
            </w:r>
            <w:r>
              <w:rPr>
                <w:b/>
                <w:iCs/>
              </w:rPr>
            </w:r>
            <w:r>
              <w:rPr>
                <w:b/>
                <w:iCs/>
              </w:rPr>
            </w:r>
          </w:p>
        </w:tc>
        <w:tc>
          <w:tcPr>
            <w:tcW w:w="582" w:type="pct"/>
            <w:vAlign w:val="top"/>
            <w:textDirection w:val="lrTb"/>
            <w:noWrap w:val="false"/>
          </w:tcPr>
          <w:p>
            <w:pPr>
              <w:pStyle w:val="1092"/>
              <w:jc w:val="center"/>
            </w:pPr>
            <w:r/>
            <w:r/>
          </w:p>
        </w:tc>
        <w:tc>
          <w:tcPr>
            <w:tcW w:w="637" w:type="pct"/>
            <w:vAlign w:val="top"/>
            <w:textDirection w:val="lrTb"/>
            <w:noWrap w:val="false"/>
          </w:tcPr>
          <w:p>
            <w:pPr>
              <w:pStyle w:val="1092"/>
              <w:rPr>
                <w:b/>
                <w:i/>
              </w:rPr>
            </w:pPr>
            <w:r>
              <w:rPr>
                <w:iCs/>
              </w:rPr>
              <w:t xml:space="preserve">ОК 01 - ОК 04, ОК 09,</w:t>
            </w:r>
            <w:r>
              <w:rPr>
                <w:iCs/>
              </w:rPr>
              <w:t xml:space="preserve"> ПК1.</w:t>
            </w:r>
            <w:r>
              <w:rPr>
                <w:iCs/>
              </w:rPr>
              <w:t xml:space="preserve">1</w:t>
            </w:r>
            <w:r>
              <w:rPr>
                <w:iCs/>
              </w:rPr>
              <w:t xml:space="preserve">, </w:t>
            </w:r>
            <w:r>
              <w:rPr>
                <w:iCs/>
              </w:rPr>
              <w:t xml:space="preserve">ПК 1.3</w:t>
            </w:r>
            <w:r>
              <w:rPr>
                <w:b/>
                <w:i/>
              </w:rPr>
            </w:r>
            <w:r>
              <w:rPr>
                <w:b/>
                <w:i/>
              </w:rPr>
            </w:r>
          </w:p>
        </w:tc>
      </w:tr>
      <w:tr>
        <w:trPr>
          <w:trHeight w:val="20"/>
        </w:trPr>
        <w:tc>
          <w:tcPr>
            <w:gridSpan w:val="2"/>
            <w:tcW w:w="3468" w:type="pct"/>
            <w:vAlign w:val="top"/>
            <w:textDirection w:val="lrTb"/>
            <w:noWrap w:val="false"/>
          </w:tcPr>
          <w:p>
            <w:pPr>
              <w:pStyle w:val="1092"/>
              <w:rPr>
                <w:b/>
                <w:bCs/>
              </w:rPr>
            </w:pPr>
            <w:r>
              <w:rPr>
                <w:b/>
                <w:bCs/>
              </w:rPr>
              <w:t xml:space="preserve">Всего:</w:t>
            </w:r>
            <w:r>
              <w:rPr>
                <w:b/>
                <w:bCs/>
              </w:rPr>
            </w:r>
            <w:r>
              <w:rPr>
                <w:b/>
                <w:bCs/>
              </w:rPr>
            </w:r>
          </w:p>
        </w:tc>
        <w:tc>
          <w:tcPr>
            <w:tcW w:w="313" w:type="pct"/>
            <w:vAlign w:val="center"/>
            <w:textDirection w:val="lrTb"/>
            <w:noWrap w:val="false"/>
          </w:tcPr>
          <w:p>
            <w:pPr>
              <w:pStyle w:val="1092"/>
              <w:jc w:val="center"/>
              <w:rPr>
                <w:b/>
                <w:bCs/>
                <w:iCs/>
              </w:rPr>
            </w:pPr>
            <w:r>
              <w:rPr>
                <w:b/>
                <w:bCs/>
                <w:iCs/>
              </w:rPr>
              <w:t xml:space="preserve">150</w:t>
            </w:r>
            <w:r>
              <w:rPr>
                <w:b/>
                <w:bCs/>
                <w:iCs/>
              </w:rPr>
            </w:r>
            <w:r>
              <w:rPr>
                <w:b/>
                <w:bCs/>
                <w:iCs/>
              </w:rPr>
            </w:r>
          </w:p>
        </w:tc>
        <w:tc>
          <w:tcPr>
            <w:tcW w:w="582" w:type="pct"/>
            <w:vAlign w:val="top"/>
            <w:textDirection w:val="lrTb"/>
            <w:noWrap w:val="false"/>
          </w:tcPr>
          <w:p>
            <w:pPr>
              <w:pStyle w:val="1092"/>
              <w:jc w:val="center"/>
              <w:rPr>
                <w:b/>
                <w:bCs/>
                <w:i/>
              </w:rPr>
            </w:pPr>
            <w:r>
              <w:rPr>
                <w:b/>
                <w:bCs/>
              </w:rPr>
              <w:t xml:space="preserve">120</w:t>
            </w:r>
            <w:r>
              <w:rPr>
                <w:b/>
                <w:bCs/>
                <w:i/>
              </w:rPr>
            </w:r>
            <w:r>
              <w:rPr>
                <w:b/>
                <w:bCs/>
                <w:i/>
              </w:rPr>
            </w:r>
          </w:p>
        </w:tc>
        <w:tc>
          <w:tcPr>
            <w:tcW w:w="637" w:type="pct"/>
            <w:vAlign w:val="top"/>
            <w:textDirection w:val="lrTb"/>
            <w:noWrap w:val="false"/>
          </w:tcPr>
          <w:p>
            <w:pPr>
              <w:pStyle w:val="1092"/>
              <w:rPr>
                <w:b/>
                <w:bCs/>
                <w:i/>
              </w:rPr>
            </w:pPr>
            <w:r>
              <w:rPr>
                <w:b/>
                <w:bCs/>
                <w:i/>
              </w:rPr>
            </w:r>
            <w:r>
              <w:rPr>
                <w:b/>
                <w:bCs/>
                <w:i/>
              </w:rPr>
            </w:r>
            <w:r>
              <w:rPr>
                <w:b/>
                <w:bCs/>
                <w:i/>
              </w:rPr>
            </w:r>
          </w:p>
        </w:tc>
      </w:tr>
    </w:tbl>
    <w:p>
      <w:pPr>
        <w:pStyle w:val="1092"/>
        <w:jc w:val="both"/>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r/>
    </w:p>
    <w:p>
      <w:pPr>
        <w:pStyle w:val="1092"/>
        <w:widowControl w:val="o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ectPr>
          <w:headerReference w:type="default" r:id="rId10"/>
          <w:headerReference w:type="even" r:id="rId11"/>
          <w:headerReference w:type="first" r:id="rId12"/>
          <w:footerReference w:type="default" r:id="rId17"/>
          <w:footerReference w:type="even" r:id="rId18"/>
          <w:footerReference w:type="first" r:id="rId19"/>
          <w:footnotePr/>
          <w:endnotePr/>
          <w:type w:val="nextPage"/>
          <w:pgSz w:w="16838" w:h="11906" w:orient="landscape"/>
          <w:pgMar w:top="851" w:right="1134" w:bottom="426" w:left="992" w:header="709" w:footer="709" w:gutter="0"/>
          <w:cols w:num="1" w:sep="0" w:space="720" w:equalWidth="1"/>
          <w:docGrid w:linePitch="360"/>
        </w:sectPr>
      </w:pPr>
      <w:r/>
      <w:r/>
    </w:p>
    <w:p>
      <w:pPr>
        <w:pStyle w:val="1092"/>
        <w:jc w:val="center"/>
        <w:rPr>
          <w:b/>
          <w:bCs/>
        </w:rPr>
      </w:pPr>
      <w:r>
        <w:rPr>
          <w:b/>
          <w:bCs/>
        </w:rPr>
        <w:t xml:space="preserve">3. УСЛОВИЯ РЕАЛИЗАЦИИ УЧЕБНОЙ ДИСЦИПЛИНЫ</w:t>
      </w:r>
      <w:r>
        <w:rPr>
          <w:b/>
          <w:bCs/>
        </w:rPr>
      </w:r>
      <w:r>
        <w:rPr>
          <w:b/>
          <w:bCs/>
        </w:rPr>
      </w:r>
    </w:p>
    <w:p>
      <w:pPr>
        <w:pStyle w:val="1092"/>
        <w:ind w:firstLine="709"/>
        <w:jc w:val="both"/>
        <w:rPr>
          <w:b/>
        </w:rPr>
      </w:pPr>
      <w:r>
        <w:rPr>
          <w:b/>
        </w:rPr>
        <w:t xml:space="preserve">3.1. Для реализации программы учебной дисциплины должны быть предусмотрены следующие специальные помещения:</w:t>
      </w:r>
      <w:r>
        <w:rPr>
          <w:b/>
        </w:rPr>
      </w:r>
      <w:r>
        <w:rPr>
          <w:b/>
        </w:rPr>
      </w:r>
    </w:p>
    <w:p>
      <w:pPr>
        <w:pStyle w:val="1092"/>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lang w:eastAsia="en-US"/>
        </w:rPr>
      </w:pPr>
      <w:r>
        <w:rPr>
          <w:bCs/>
        </w:rPr>
        <w:t xml:space="preserve">Кабинет информатики</w:t>
      </w:r>
      <w:r>
        <w:rPr>
          <w:lang w:eastAsia="en-US"/>
        </w:rPr>
        <w:t xml:space="preserve">, оснащенный о</w:t>
      </w:r>
      <w:r>
        <w:rPr>
          <w:bCs/>
          <w:lang w:eastAsia="en-US"/>
        </w:rPr>
        <w:t xml:space="preserve">борудованием: </w:t>
      </w:r>
      <w:r>
        <w:rPr>
          <w:bCs/>
          <w:lang w:eastAsia="en-US"/>
        </w:rPr>
      </w:r>
      <w:r>
        <w:rPr>
          <w:bCs/>
          <w:lang w:eastAsia="en-US"/>
        </w:rP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посадочные места по количеству обучающихся;</w:t>
      </w: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рабочее место преподавателя;</w:t>
      </w:r>
      <w:r/>
    </w:p>
    <w:p>
      <w:pPr>
        <w:pStyle w:val="1092"/>
        <w:ind w:firstLine="709"/>
        <w:jc w:val="both"/>
        <w:tabs>
          <w:tab w:val="left" w:pos="0" w:leader="none"/>
          <w:tab w:val="left" w:pos="709" w:leader="none"/>
          <w:tab w:val="left" w:pos="1985" w:leader="none"/>
          <w:tab w:val="left" w:pos="2835"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комплект сетевого оборудования, обеспечивающий соединение всех компьют</w:t>
      </w:r>
      <w:r>
        <w:t xml:space="preserve">е</w:t>
      </w:r>
      <w:r>
        <w:t xml:space="preserve">ров, установленных в кабинете в единую сеть, с выходом через прокси-сервер в Интернет; </w:t>
      </w:r>
      <w:r/>
    </w:p>
    <w:p>
      <w:pPr>
        <w:pStyle w:val="1092"/>
        <w:ind w:firstLine="709"/>
        <w:jc w:val="both"/>
      </w:pPr>
      <w:r>
        <w:t xml:space="preserve">- комплект учебно-методических материалов; </w:t>
      </w: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lang w:eastAsia="en-US"/>
        </w:rPr>
      </w:pPr>
      <w:r>
        <w:rPr>
          <w:lang w:eastAsia="en-US"/>
        </w:rPr>
        <w:t xml:space="preserve">т</w:t>
      </w:r>
      <w:r>
        <w:rPr>
          <w:bCs/>
          <w:lang w:eastAsia="en-US"/>
        </w:rPr>
        <w:t xml:space="preserve">ехническими средствами обучения: </w:t>
      </w:r>
      <w:r>
        <w:rPr>
          <w:bCs/>
          <w:lang w:eastAsia="en-US"/>
        </w:rPr>
      </w:r>
      <w:r>
        <w:rPr>
          <w:bCs/>
          <w:lang w:eastAsia="en-US"/>
        </w:rP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компьютер с программным обеспечением для преподавателя;</w:t>
      </w:r>
      <w:r/>
    </w:p>
    <w:p>
      <w:pPr>
        <w:pStyle w:val="1092"/>
        <w:ind w:firstLine="709"/>
        <w:jc w:val="both"/>
        <w:tabs>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персональные компьютеры с лицензионным программным обеспечением для об</w:t>
      </w:r>
      <w:r>
        <w:t xml:space="preserve">у</w:t>
      </w:r>
      <w:r>
        <w:t xml:space="preserve">чающихся;</w:t>
      </w:r>
      <w:r/>
    </w:p>
    <w:p>
      <w:pPr>
        <w:pStyle w:val="1092"/>
        <w:ind w:firstLine="709"/>
        <w:jc w:val="both"/>
        <w:tabs>
          <w:tab w:val="left" w:pos="709"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МФУ;</w:t>
      </w:r>
      <w:r/>
    </w:p>
    <w:p>
      <w:pPr>
        <w:pStyle w:val="1092"/>
        <w:ind w:firstLine="709"/>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t xml:space="preserve">- устройства вывода звуковой информации: звуковые колонки или наушники;</w:t>
      </w:r>
      <w:r/>
    </w:p>
    <w:p>
      <w:pPr>
        <w:pStyle w:val="1092"/>
        <w:ind w:firstLine="709"/>
        <w:jc w:val="both"/>
      </w:pPr>
      <w:r>
        <w:t xml:space="preserve">- экран (доска);</w:t>
      </w:r>
      <w:r/>
    </w:p>
    <w:p>
      <w:pPr>
        <w:pStyle w:val="1092"/>
        <w:ind w:firstLine="709"/>
        <w:jc w:val="both"/>
      </w:pPr>
      <w:r>
        <w:t xml:space="preserve">- мультимедиапроектор.</w:t>
      </w:r>
      <w:r/>
    </w:p>
    <w:p>
      <w:pPr>
        <w:pStyle w:val="1092"/>
        <w:ind w:firstLine="709"/>
        <w:jc w:val="both"/>
      </w:pPr>
      <w:r/>
      <w:r/>
    </w:p>
    <w:p>
      <w:pPr>
        <w:pStyle w:val="1092"/>
        <w:rPr>
          <w:b/>
          <w:bCs/>
        </w:rPr>
      </w:pPr>
      <w:r>
        <w:rPr>
          <w:b/>
          <w:bCs/>
        </w:rPr>
        <w:t xml:space="preserve">            3.2. Информационное обеспечение реализации программы</w:t>
      </w:r>
      <w:r>
        <w:rPr>
          <w:b/>
          <w:bCs/>
        </w:rPr>
      </w:r>
      <w:r>
        <w:rPr>
          <w:b/>
          <w:bCs/>
        </w:rPr>
      </w:r>
    </w:p>
    <w:p>
      <w:pPr>
        <w:pStyle w:val="1092"/>
        <w:ind w:firstLine="709"/>
        <w:jc w:val="both"/>
      </w:pPr>
      <w:r>
        <w:rPr>
          <w:bCs/>
        </w:rPr>
        <w:t xml:space="preserve">Для реализации программы библиотечный фонд образовательной организации должен иметь п</w:t>
      </w:r>
      <w: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bCs/>
        </w:rPr>
        <w:t xml:space="preserve">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w:t>
      </w:r>
      <w:r>
        <w:rPr>
          <w:bCs/>
        </w:rPr>
        <w:t xml:space="preserve">при этом список может быть </w:t>
      </w:r>
      <w:r>
        <w:rPr>
          <w:bCs/>
        </w:rPr>
        <w:t xml:space="preserve">дополнен новыми изданиями.</w:t>
      </w:r>
      <w:r/>
    </w:p>
    <w:p>
      <w:pPr>
        <w:pStyle w:val="1092"/>
        <w:ind w:firstLine="709"/>
        <w:jc w:val="both"/>
        <w:rPr>
          <w:b/>
        </w:rPr>
      </w:pPr>
      <w:r>
        <w:rPr>
          <w:b/>
        </w:rPr>
      </w:r>
      <w:r>
        <w:rPr>
          <w:b/>
        </w:rPr>
      </w:r>
      <w:r>
        <w:rPr>
          <w:b/>
        </w:rPr>
      </w:r>
    </w:p>
    <w:p>
      <w:pPr>
        <w:pStyle w:val="1092"/>
        <w:numPr>
          <w:ilvl w:val="2"/>
          <w:numId w:val="19"/>
        </w:numPr>
        <w:jc w:val="both"/>
        <w:rPr>
          <w:b/>
        </w:rPr>
      </w:pPr>
      <w:r>
        <w:rPr>
          <w:b/>
        </w:rPr>
        <w:t xml:space="preserve">Основные печатные </w:t>
      </w:r>
      <w:r>
        <w:rPr>
          <w:b/>
        </w:rPr>
        <w:t xml:space="preserve">и электронные </w:t>
      </w:r>
      <w:r>
        <w:rPr>
          <w:b/>
        </w:rPr>
        <w:t xml:space="preserve">издания</w:t>
      </w:r>
      <w:r>
        <w:rPr>
          <w:b/>
        </w:rPr>
      </w:r>
      <w:r>
        <w:rPr>
          <w:b/>
        </w:rPr>
      </w:r>
    </w:p>
    <w:p>
      <w:pPr>
        <w:pStyle w:val="1153"/>
        <w:numPr>
          <w:ilvl w:val="0"/>
          <w:numId w:val="23"/>
        </w:numPr>
        <w:ind w:left="0" w:firstLine="709"/>
        <w:jc w:val="both"/>
        <w:spacing w:after="160" w:line="256" w:lineRule="auto"/>
        <w:tabs>
          <w:tab w:val="left" w:pos="993" w:leader="none"/>
        </w:tabs>
      </w:pPr>
      <w:r>
        <w:t xml:space="preserve">Колесниченко Н.М. Инженерная и компьютерная графика: учебное пособие / Н.М. Колесниченко, Н.Н. Черняева. – 2-е изд. – Москва; Вологда: Инфра-Инженерия, 202</w:t>
      </w:r>
      <w:r>
        <w:rPr>
          <w:lang w:val="ru-RU"/>
        </w:rPr>
        <w:t xml:space="preserve">3</w:t>
      </w:r>
      <w:r>
        <w:t xml:space="preserve">. – 236 с. – ЭБС </w:t>
      </w:r>
      <w:r>
        <w:rPr>
          <w:lang w:val="en-US"/>
        </w:rPr>
        <w:t xml:space="preserve">PROFSPO</w:t>
      </w:r>
      <w:r/>
    </w:p>
    <w:p>
      <w:pPr>
        <w:pStyle w:val="1153"/>
        <w:numPr>
          <w:ilvl w:val="0"/>
          <w:numId w:val="23"/>
        </w:numPr>
        <w:ind w:left="0" w:firstLine="709"/>
        <w:jc w:val="both"/>
        <w:spacing w:after="160" w:line="256" w:lineRule="auto"/>
        <w:tabs>
          <w:tab w:val="left" w:pos="993" w:leader="none"/>
        </w:tabs>
      </w:pPr>
      <w:r>
        <w:t xml:space="preserve">Конюкова, О. Л. Инженерная и компьютерная графика. AutoCAD: учебное пособие / О. Л. Конюкова, О. В. Диль. — Новосибирск: Сибирский государственный университет телекоммуникаций и информатики, 20</w:t>
      </w:r>
      <w:r>
        <w:rPr>
          <w:lang w:val="ru-RU"/>
        </w:rPr>
        <w:t xml:space="preserve">23</w:t>
      </w:r>
      <w:r>
        <w:t xml:space="preserve">. — 132 c. — ЭБС </w:t>
      </w:r>
      <w:r>
        <w:rPr>
          <w:lang w:val="en-US"/>
        </w:rPr>
        <w:t xml:space="preserve">PROFSPO</w:t>
      </w:r>
      <w:r/>
    </w:p>
    <w:p>
      <w:pPr>
        <w:pStyle w:val="1153"/>
        <w:numPr>
          <w:ilvl w:val="0"/>
          <w:numId w:val="23"/>
        </w:numPr>
        <w:ind w:left="0" w:firstLine="709"/>
        <w:jc w:val="both"/>
        <w:spacing w:after="160" w:line="256" w:lineRule="auto"/>
        <w:tabs>
          <w:tab w:val="left" w:pos="993" w:leader="none"/>
        </w:tabs>
      </w:pPr>
      <w:r>
        <w:t xml:space="preserve">Штейнбах О.Л. Инженерная и компьютерная графика. </w:t>
      </w:r>
      <w:r>
        <w:rPr>
          <w:lang w:val="en-US"/>
        </w:rPr>
        <w:t xml:space="preserve">AutoCAD</w:t>
      </w:r>
      <w:r>
        <w:t xml:space="preserve">: учебное пособие для СПО/ О.Л.Штейнбах, О.В. Диль; Сибиский государственный университет телекоммуникаций и информатики. – Саратов: Профобразование, 202</w:t>
      </w:r>
      <w:r>
        <w:rPr>
          <w:lang w:val="ru-RU"/>
        </w:rPr>
        <w:t xml:space="preserve">3</w:t>
      </w:r>
      <w:r>
        <w:t xml:space="preserve"> – 131 с. - ЭБС </w:t>
      </w:r>
      <w:r>
        <w:rPr>
          <w:lang w:val="en-US"/>
        </w:rPr>
        <w:t xml:space="preserve">PROFSPO</w:t>
      </w:r>
      <w:r/>
    </w:p>
    <w:p>
      <w:pPr>
        <w:pStyle w:val="1092"/>
        <w:jc w:val="center"/>
        <w:rPr>
          <w:b/>
          <w:i/>
        </w:rPr>
      </w:pPr>
      <w:r>
        <w:rPr>
          <w:b/>
          <w:i/>
        </w:rPr>
        <w:t xml:space="preserve">Дополнительная литература</w:t>
      </w:r>
      <w:r>
        <w:rPr>
          <w:b/>
          <w:i/>
        </w:rPr>
      </w:r>
      <w:r>
        <w:rPr>
          <w:b/>
          <w:i/>
        </w:rPr>
      </w:r>
    </w:p>
    <w:p>
      <w:pPr>
        <w:pStyle w:val="1153"/>
        <w:numPr>
          <w:ilvl w:val="0"/>
          <w:numId w:val="24"/>
        </w:numPr>
        <w:ind w:left="0" w:firstLine="709"/>
        <w:jc w:val="both"/>
        <w:spacing w:after="160" w:line="256" w:lineRule="auto"/>
        <w:tabs>
          <w:tab w:val="left" w:pos="993" w:leader="none"/>
        </w:tabs>
      </w:pPr>
      <w:r>
        <w:t xml:space="preserve">Конакова И. П. Компьютерная графика. КОМПАС и AutoCAD: учебное пособие для СПО/И. П. Конакова, И. И. Пирогова; под редакцией С. Б. Комарова. — 2-е изд. — Саратов, Екатеринбург: Профобразование, Уральский федеральный университет, 20</w:t>
      </w:r>
      <w:r>
        <w:rPr>
          <w:lang w:val="ru-RU"/>
        </w:rPr>
        <w:t xml:space="preserve">23</w:t>
      </w:r>
      <w:r>
        <w:t xml:space="preserve">. — 144 c. — ЭБС </w:t>
      </w:r>
      <w:r>
        <w:rPr>
          <w:lang w:val="en-US"/>
        </w:rPr>
        <w:t xml:space="preserve">PROFSPO</w:t>
      </w:r>
      <w:r/>
    </w:p>
    <w:p>
      <w:pPr>
        <w:pStyle w:val="1153"/>
        <w:numPr>
          <w:ilvl w:val="0"/>
          <w:numId w:val="24"/>
        </w:numPr>
        <w:ind w:left="0" w:firstLine="709"/>
        <w:jc w:val="both"/>
        <w:spacing w:after="160" w:line="256" w:lineRule="auto"/>
        <w:tabs>
          <w:tab w:val="left" w:pos="993" w:leader="none"/>
        </w:tabs>
      </w:pPr>
      <w:r>
        <w:t xml:space="preserve">Методические указания.</w:t>
      </w:r>
      <w:r/>
    </w:p>
    <w:p>
      <w:pPr>
        <w:pStyle w:val="1092"/>
        <w:jc w:val="center"/>
        <w:rPr>
          <w:b/>
          <w:i/>
        </w:rPr>
      </w:pPr>
      <w:r>
        <w:rPr>
          <w:b/>
          <w:i/>
        </w:rPr>
        <w:t xml:space="preserve">Источники из Интернет</w:t>
      </w:r>
      <w:r>
        <w:rPr>
          <w:b/>
          <w:i/>
        </w:rPr>
      </w:r>
      <w:r>
        <w:rPr>
          <w:b/>
          <w:i/>
        </w:rPr>
      </w:r>
    </w:p>
    <w:p>
      <w:pPr>
        <w:pStyle w:val="1153"/>
        <w:numPr>
          <w:ilvl w:val="0"/>
          <w:numId w:val="22"/>
        </w:numPr>
        <w:ind w:left="0" w:firstLine="709"/>
        <w:jc w:val="both"/>
        <w:tabs>
          <w:tab w:val="left" w:pos="426" w:leader="none"/>
          <w:tab w:val="left" w:pos="993" w:leader="none"/>
        </w:tabs>
        <w:rPr>
          <w:color w:val="000000"/>
        </w:rPr>
      </w:pPr>
      <w:r>
        <w:rPr>
          <w:color w:val="000000"/>
        </w:rPr>
        <w:t xml:space="preserve">http://www.curator.ru/physics/it_school.html - информационные ресурсы в среднем профильном образовании</w:t>
      </w:r>
      <w:r>
        <w:rPr>
          <w:color w:val="000000"/>
        </w:rPr>
      </w:r>
      <w:r>
        <w:rPr>
          <w:color w:val="000000"/>
        </w:rPr>
      </w:r>
    </w:p>
    <w:p>
      <w:pPr>
        <w:pStyle w:val="1153"/>
        <w:numPr>
          <w:ilvl w:val="0"/>
          <w:numId w:val="22"/>
        </w:numPr>
        <w:ind w:left="0" w:firstLine="709"/>
        <w:jc w:val="both"/>
        <w:tabs>
          <w:tab w:val="left" w:pos="426" w:leader="none"/>
          <w:tab w:val="left" w:pos="993" w:leader="none"/>
        </w:tabs>
        <w:rPr>
          <w:color w:val="000000"/>
        </w:rPr>
      </w:pPr>
      <w:r>
        <w:rPr>
          <w:color w:val="000000"/>
        </w:rPr>
        <w:t xml:space="preserve">http://www.intuit.ru/catalog/ - Университет Информационных Технологий</w:t>
      </w:r>
      <w:r>
        <w:rPr>
          <w:color w:val="000000"/>
        </w:rPr>
      </w:r>
      <w:r>
        <w:rPr>
          <w:color w:val="000000"/>
        </w:rPr>
      </w:r>
    </w:p>
    <w:p>
      <w:pPr>
        <w:pStyle w:val="1153"/>
        <w:numPr>
          <w:ilvl w:val="0"/>
          <w:numId w:val="22"/>
        </w:numPr>
        <w:ind w:left="0" w:firstLine="709"/>
        <w:jc w:val="both"/>
        <w:tabs>
          <w:tab w:val="left" w:pos="426" w:leader="none"/>
          <w:tab w:val="left" w:pos="993" w:leader="none"/>
        </w:tabs>
        <w:rPr>
          <w:color w:val="000000"/>
        </w:rPr>
      </w:pPr>
      <w:r>
        <w:t xml:space="preserve">https://profspo.ru/- электронно библиотечная система</w:t>
      </w:r>
      <w:r>
        <w:rPr>
          <w:color w:val="000000"/>
        </w:rPr>
      </w:r>
      <w:r>
        <w:rPr>
          <w:color w:val="000000"/>
        </w:rPr>
      </w:r>
    </w:p>
    <w:p>
      <w:pPr>
        <w:pStyle w:val="1153"/>
        <w:numPr>
          <w:ilvl w:val="0"/>
          <w:numId w:val="22"/>
        </w:numPr>
        <w:ind w:left="0" w:firstLine="709"/>
        <w:jc w:val="both"/>
        <w:tabs>
          <w:tab w:val="left" w:pos="426" w:leader="none"/>
          <w:tab w:val="left" w:pos="993" w:leader="none"/>
        </w:tabs>
        <w:rPr>
          <w:b/>
        </w:rPr>
      </w:pPr>
      <w:r>
        <w:rPr>
          <w:color w:val="000000"/>
        </w:rPr>
        <w:t xml:space="preserve">https://www.pointcad.ru/novosti/obzor-sistem-avtomatizirovannogo-proektirovaniya - обзор популярных САПР</w:t>
      </w:r>
      <w:r>
        <w:rPr>
          <w:b/>
        </w:rPr>
      </w:r>
      <w:r>
        <w:rPr>
          <w:b/>
        </w:rPr>
      </w:r>
    </w:p>
    <w:p>
      <w:pPr>
        <w:pStyle w:val="1092"/>
        <w:contextualSpacing/>
        <w:ind w:left="360"/>
        <w:jc w:val="center"/>
        <w:rPr>
          <w:b/>
        </w:rPr>
      </w:pPr>
      <w:r>
        <w:rPr>
          <w:b/>
        </w:rPr>
        <w:t xml:space="preserve">4. КОНТРОЛЬ И ОЦЕНКА РЕЗУЛЬТАТОВ ОСВОЕНИЯ </w:t>
      </w:r>
      <w:r>
        <w:rPr>
          <w:b/>
        </w:rPr>
        <w:br w:type="textWrapping" w:clear="all"/>
      </w:r>
      <w:r>
        <w:rPr>
          <w:b/>
        </w:rPr>
        <w:t xml:space="preserve">УЧЕБНОЙ ДИСЦИПЛИНЫ</w:t>
      </w:r>
      <w:r>
        <w:rPr>
          <w:b/>
        </w:rPr>
      </w:r>
      <w:r>
        <w:rPr>
          <w:b/>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086"/>
        <w:gridCol w:w="4032"/>
        <w:gridCol w:w="2735"/>
      </w:tblGrid>
      <w:tr>
        <w:trPr/>
        <w:tc>
          <w:tcPr>
            <w:tcW w:w="1566" w:type="pct"/>
            <w:vAlign w:val="top"/>
            <w:textDirection w:val="lrTb"/>
            <w:noWrap w:val="false"/>
          </w:tcPr>
          <w:p>
            <w:pPr>
              <w:pStyle w:val="1092"/>
              <w:rPr>
                <w:b/>
                <w:bCs/>
                <w:i/>
              </w:rPr>
            </w:pPr>
            <w:r>
              <w:rPr>
                <w:b/>
                <w:bCs/>
                <w:i/>
              </w:rPr>
              <w:t xml:space="preserve">Результаты обучения</w:t>
            </w:r>
            <w:r>
              <w:t xml:space="preserve"> </w:t>
            </w:r>
            <w:r>
              <w:rPr>
                <w:b/>
                <w:bCs/>
                <w:i/>
              </w:rPr>
            </w:r>
            <w:r>
              <w:rPr>
                <w:b/>
                <w:bCs/>
                <w:i/>
              </w:rPr>
            </w:r>
          </w:p>
        </w:tc>
        <w:tc>
          <w:tcPr>
            <w:tcW w:w="2046" w:type="pct"/>
            <w:vAlign w:val="top"/>
            <w:textDirection w:val="lrTb"/>
            <w:noWrap w:val="false"/>
          </w:tcPr>
          <w:p>
            <w:pPr>
              <w:pStyle w:val="1092"/>
              <w:jc w:val="center"/>
              <w:rPr>
                <w:b/>
                <w:bCs/>
                <w:i/>
              </w:rPr>
            </w:pPr>
            <w:r>
              <w:rPr>
                <w:b/>
                <w:bCs/>
                <w:i/>
              </w:rPr>
              <w:t xml:space="preserve">Критерии оценки</w:t>
            </w:r>
            <w:r>
              <w:rPr>
                <w:b/>
                <w:bCs/>
                <w:i/>
              </w:rPr>
            </w:r>
            <w:r>
              <w:rPr>
                <w:b/>
                <w:bCs/>
                <w:i/>
              </w:rPr>
            </w:r>
          </w:p>
        </w:tc>
        <w:tc>
          <w:tcPr>
            <w:tcW w:w="1389" w:type="pct"/>
            <w:vAlign w:val="top"/>
            <w:textDirection w:val="lrTb"/>
            <w:noWrap w:val="false"/>
          </w:tcPr>
          <w:p>
            <w:pPr>
              <w:pStyle w:val="1092"/>
              <w:jc w:val="center"/>
              <w:rPr>
                <w:b/>
                <w:bCs/>
                <w:i/>
              </w:rPr>
            </w:pPr>
            <w:r>
              <w:rPr>
                <w:b/>
                <w:bCs/>
                <w:i/>
              </w:rPr>
              <w:t xml:space="preserve">Методы оценки</w:t>
            </w:r>
            <w:r>
              <w:rPr>
                <w:b/>
                <w:bCs/>
                <w:i/>
              </w:rPr>
            </w:r>
            <w:r>
              <w:rPr>
                <w:b/>
                <w:bCs/>
                <w:i/>
              </w:rPr>
            </w:r>
          </w:p>
        </w:tc>
      </w:tr>
      <w:tr>
        <w:trPr/>
        <w:tc>
          <w:tcPr>
            <w:tcW w:w="1566" w:type="pct"/>
            <w:vAlign w:val="top"/>
            <w:textDirection w:val="lrTb"/>
            <w:noWrap w:val="false"/>
          </w:tcPr>
          <w:p>
            <w:pPr>
              <w:pStyle w:val="1153"/>
              <w:ind w:left="0"/>
              <w:jc w:val="both"/>
              <w:tabs>
                <w:tab w:val="left" w:pos="255" w:leader="none"/>
                <w:tab w:val="left" w:pos="1134" w:leader="none"/>
              </w:tabs>
              <w:rPr>
                <w:b/>
                <w:bCs/>
                <w:lang w:val="ru-RU"/>
              </w:rPr>
            </w:pPr>
            <w:r>
              <w:rPr>
                <w:b/>
                <w:bCs/>
                <w:lang w:val="ru-RU"/>
              </w:rPr>
              <w:t xml:space="preserve">Знания:</w:t>
            </w:r>
            <w:r>
              <w:rPr>
                <w:b/>
                <w:bCs/>
                <w:lang w:val="ru-RU"/>
              </w:rPr>
            </w:r>
            <w:r>
              <w:rPr>
                <w:b/>
                <w:bCs/>
                <w:lang w:val="ru-RU"/>
              </w:rPr>
            </w:r>
          </w:p>
        </w:tc>
        <w:tc>
          <w:tcPr>
            <w:tcW w:w="2046" w:type="pct"/>
            <w:vAlign w:val="top"/>
            <w:textDirection w:val="lrTb"/>
            <w:noWrap w:val="false"/>
          </w:tcPr>
          <w:p>
            <w:pPr>
              <w:pStyle w:val="1092"/>
              <w:jc w:val="center"/>
              <w:rPr>
                <w:b/>
                <w:bCs/>
                <w:i/>
              </w:rPr>
            </w:pPr>
            <w:r>
              <w:rPr>
                <w:b/>
                <w:bCs/>
                <w:i/>
              </w:rPr>
            </w:r>
            <w:r>
              <w:rPr>
                <w:b/>
                <w:bCs/>
                <w:i/>
              </w:rPr>
            </w:r>
            <w:r>
              <w:rPr>
                <w:b/>
                <w:bCs/>
                <w:i/>
              </w:rPr>
            </w:r>
          </w:p>
        </w:tc>
        <w:tc>
          <w:tcPr>
            <w:tcW w:w="1389" w:type="pct"/>
            <w:vAlign w:val="top"/>
            <w:textDirection w:val="lrTb"/>
            <w:noWrap w:val="false"/>
          </w:tcPr>
          <w:p>
            <w:pPr>
              <w:pStyle w:val="1092"/>
              <w:jc w:val="center"/>
              <w:rPr>
                <w:b/>
                <w:bCs/>
                <w:i/>
              </w:rPr>
            </w:pPr>
            <w:r>
              <w:rPr>
                <w:b/>
                <w:bCs/>
                <w:i/>
              </w:rPr>
            </w:r>
            <w:r>
              <w:rPr>
                <w:b/>
                <w:bCs/>
                <w:i/>
              </w:rPr>
            </w:r>
            <w:r>
              <w:rPr>
                <w:b/>
                <w:bCs/>
                <w:i/>
              </w:rPr>
            </w:r>
          </w:p>
        </w:tc>
      </w:tr>
      <w:tr>
        <w:trPr>
          <w:trHeight w:val="1472"/>
        </w:trPr>
        <w:tc>
          <w:tcPr>
            <w:tcW w:w="1566" w:type="pct"/>
            <w:vAlign w:val="top"/>
            <w:textDirection w:val="lrTb"/>
            <w:noWrap w:val="false"/>
          </w:tcPr>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highlight w:val="yellow"/>
                <w:lang w:eastAsia="en-US"/>
              </w:rPr>
            </w:pPr>
            <w:r>
              <w:rPr>
                <w:lang w:eastAsia="en-US"/>
              </w:rPr>
              <w:t xml:space="preserve">- </w:t>
            </w:r>
            <w:r>
              <w:rPr>
                <w:lang w:eastAsia="en-US"/>
              </w:rPr>
              <w:t xml:space="preserve">состав, функции и возможности использ</w:t>
            </w:r>
            <w:r>
              <w:rPr>
                <w:lang w:eastAsia="en-US"/>
              </w:rPr>
              <w:t xml:space="preserve">о</w:t>
            </w:r>
            <w:r>
              <w:rPr>
                <w:lang w:eastAsia="en-US"/>
              </w:rPr>
              <w:t xml:space="preserve">вания информационных и телекоммуник</w:t>
            </w:r>
            <w:r>
              <w:rPr>
                <w:lang w:eastAsia="en-US"/>
              </w:rPr>
              <w:t xml:space="preserve">а</w:t>
            </w:r>
            <w:r>
              <w:rPr>
                <w:lang w:eastAsia="en-US"/>
              </w:rPr>
              <w:t xml:space="preserve">ционных технологий в профессиональной деятельности; методы и средства сбора,</w:t>
            </w:r>
            <w:r>
              <w:rPr>
                <w:lang w:eastAsia="en-US"/>
              </w:rPr>
              <w:t xml:space="preserve"> обработки, хранения, передачи и накопл</w:t>
            </w:r>
            <w:r>
              <w:rPr>
                <w:lang w:eastAsia="en-US"/>
              </w:rPr>
              <w:t xml:space="preserve">е</w:t>
            </w:r>
            <w:r>
              <w:rPr>
                <w:lang w:eastAsia="en-US"/>
              </w:rPr>
              <w:t xml:space="preserve">ния информации;</w:t>
            </w:r>
            <w:r>
              <w:rPr>
                <w:highlight w:val="yellow"/>
                <w:lang w:eastAsia="en-US"/>
              </w:rPr>
            </w:r>
            <w:r>
              <w:rPr>
                <w:highlight w:val="yellow"/>
                <w:lang w:eastAsia="en-US"/>
              </w:rPr>
            </w:r>
          </w:p>
        </w:tc>
        <w:tc>
          <w:tcPr>
            <w:tcW w:w="2046" w:type="pct"/>
            <w:vAlign w:val="top"/>
            <w:textDirection w:val="lrTb"/>
            <w:noWrap w:val="false"/>
          </w:tcPr>
          <w:p>
            <w:pPr>
              <w:pStyle w:val="1163"/>
              <w:ind w:right="113"/>
              <w:jc w:val="both"/>
              <w:rPr>
                <w:highlight w:val="yellow"/>
                <w:lang w:val="ru-RU"/>
              </w:rPr>
            </w:pPr>
            <w:r>
              <w:rPr>
                <w:bCs/>
                <w:lang w:val="ru-RU"/>
              </w:rPr>
              <w:t xml:space="preserve">Применяет системные знания программы для разработки узлов и деталей конструктивных элементов зданий, разработке архитектурно- строительных чертежей,  составлении  и описании работ, спецификаций таблиц и другой технической документации </w:t>
            </w:r>
            <w:r>
              <w:rPr>
                <w:highlight w:val="yellow"/>
                <w:lang w:val="ru-RU"/>
              </w:rPr>
            </w:r>
            <w:r>
              <w:rPr>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725"/>
        </w:trPr>
        <w:tc>
          <w:tcPr>
            <w:tcW w:w="1566" w:type="pct"/>
            <w:vAlign w:val="top"/>
            <w:textDirection w:val="lrTb"/>
            <w:noWrap w:val="false"/>
          </w:tcPr>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lang w:eastAsia="en-US"/>
              </w:rPr>
            </w:pPr>
            <w:r>
              <w:rPr>
                <w:lang w:eastAsia="en-US"/>
              </w:rPr>
              <w:t xml:space="preserve"> - базовые системные программные продукты и пакеты прикладных пр</w:t>
            </w:r>
            <w:r>
              <w:rPr>
                <w:lang w:eastAsia="en-US"/>
              </w:rPr>
              <w:t xml:space="preserve">о</w:t>
            </w:r>
            <w:r>
              <w:rPr>
                <w:lang w:eastAsia="en-US"/>
              </w:rPr>
              <w:t xml:space="preserve">грамм в области профессиональной деятельности</w:t>
            </w:r>
            <w:r>
              <w:rPr>
                <w:lang w:eastAsia="en-US"/>
              </w:rPr>
            </w:r>
            <w:r>
              <w:rPr>
                <w:lang w:eastAsia="en-US"/>
              </w:rPr>
            </w:r>
          </w:p>
        </w:tc>
        <w:tc>
          <w:tcPr>
            <w:tcW w:w="2046" w:type="pct"/>
            <w:vAlign w:val="top"/>
            <w:textDirection w:val="lrTb"/>
            <w:noWrap w:val="false"/>
          </w:tcPr>
          <w:p>
            <w:pPr>
              <w:pStyle w:val="1163"/>
              <w:ind w:right="113"/>
              <w:jc w:val="both"/>
              <w:rPr>
                <w:highlight w:val="yellow"/>
                <w:lang w:val="ru-RU"/>
              </w:rPr>
            </w:pPr>
            <w:r>
              <w:rPr>
                <w:bCs/>
                <w:lang w:val="ru-RU"/>
              </w:rPr>
              <w:t xml:space="preserve">Применяет системные знания программы для разработки узлов и деталей конструктивных элементов зданий, разработке архитектурно- строительных чертежей,  составлении  и описании работ, спецификаций таблиц и другой технической документации </w:t>
            </w:r>
            <w:r>
              <w:rPr>
                <w:highlight w:val="yellow"/>
                <w:lang w:val="ru-RU"/>
              </w:rPr>
            </w:r>
            <w:r>
              <w:rPr>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737"/>
        </w:trPr>
        <w:tc>
          <w:tcPr>
            <w:tcW w:w="1566" w:type="pct"/>
            <w:vAlign w:val="top"/>
            <w:textDirection w:val="lrTb"/>
            <w:noWrap w:val="false"/>
          </w:tcPr>
          <w:p>
            <w:pPr>
              <w:pStyle w:val="1153"/>
              <w:ind w:left="0"/>
              <w:jc w:val="both"/>
              <w:tabs>
                <w:tab w:val="left" w:pos="255" w:leader="none"/>
                <w:tab w:val="left" w:pos="1134" w:leader="none"/>
              </w:tabs>
              <w:rPr>
                <w:lang w:eastAsia="en-US"/>
              </w:rPr>
            </w:pPr>
            <w:r>
              <w:rPr>
                <w:lang w:val="ru-RU"/>
              </w:rPr>
              <w:t xml:space="preserve">-</w:t>
            </w:r>
            <w:r>
              <w:t xml:space="preserve"> современные средства и устройства информатизации; порядок их применения и программное обеспечение в профессиональной деятельност</w:t>
            </w:r>
            <w:r>
              <w:rPr>
                <w:lang w:val="ru-RU"/>
              </w:rPr>
              <w:t xml:space="preserve">и</w:t>
            </w:r>
            <w:r>
              <w:rPr>
                <w:lang w:eastAsia="en-US"/>
              </w:rPr>
            </w:r>
            <w:r>
              <w:rPr>
                <w:lang w:eastAsia="en-US"/>
              </w:rPr>
            </w:r>
          </w:p>
        </w:tc>
        <w:tc>
          <w:tcPr>
            <w:tcW w:w="2046" w:type="pct"/>
            <w:vAlign w:val="top"/>
            <w:textDirection w:val="lrTb"/>
            <w:noWrap w:val="false"/>
          </w:tcPr>
          <w:p>
            <w:pPr>
              <w:pStyle w:val="1163"/>
              <w:ind w:right="113"/>
              <w:jc w:val="both"/>
              <w:rPr>
                <w:highlight w:val="yellow"/>
                <w:lang w:val="ru-RU"/>
              </w:rPr>
            </w:pPr>
            <w:r>
              <w:rPr>
                <w:bCs/>
                <w:lang w:val="ru-RU"/>
              </w:rPr>
              <w:t xml:space="preserve">Применяет системные знания программы для разработки узлов и деталей конструктивных элементов зданий, разработке архитектурно- строительных чертежей,  составлении  и описании работ, спецификаций таблиц и другой технической документации </w:t>
            </w:r>
            <w:r>
              <w:rPr>
                <w:highlight w:val="yellow"/>
                <w:lang w:val="ru-RU"/>
              </w:rPr>
            </w:r>
            <w:r>
              <w:rPr>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695"/>
        </w:trPr>
        <w:tc>
          <w:tcPr>
            <w:tcW w:w="1566" w:type="pct"/>
            <w:vAlign w:val="top"/>
            <w:textDirection w:val="lrTb"/>
            <w:noWrap w:val="false"/>
          </w:tcPr>
          <w:p>
            <w:pPr>
              <w:pStyle w:val="1153"/>
              <w:ind w:left="0"/>
              <w:jc w:val="both"/>
              <w:tabs>
                <w:tab w:val="left" w:pos="255" w:leader="none"/>
                <w:tab w:val="left" w:pos="1134" w:leader="none"/>
              </w:tabs>
              <w:rPr>
                <w:lang w:eastAsia="en-US"/>
              </w:rPr>
            </w:pPr>
            <w:r>
              <w:rPr>
                <w:lang w:val="ru-RU"/>
              </w:rPr>
              <w:t xml:space="preserve">-</w:t>
            </w:r>
            <w:r>
              <w:t xml:space="preserve">требования международных нормативных технических документов по архитектурно-строительному проектированию и особенности их применения;</w:t>
            </w:r>
            <w:r>
              <w:rPr>
                <w:lang w:eastAsia="en-US"/>
              </w:rPr>
            </w:r>
            <w:r>
              <w:rPr>
                <w:lang w:eastAsia="en-US"/>
              </w:rPr>
            </w:r>
          </w:p>
        </w:tc>
        <w:tc>
          <w:tcPr>
            <w:tcW w:w="2046" w:type="pct"/>
            <w:vAlign w:val="top"/>
            <w:textDirection w:val="lrTb"/>
            <w:noWrap w:val="false"/>
          </w:tcPr>
          <w:p>
            <w:pPr>
              <w:pStyle w:val="1163"/>
              <w:ind w:right="113"/>
              <w:jc w:val="both"/>
              <w:rPr>
                <w:highlight w:val="yellow"/>
                <w:lang w:val="ru-RU"/>
              </w:rPr>
            </w:pPr>
            <w:r>
              <w:rPr>
                <w:bCs/>
                <w:lang w:val="ru-RU"/>
              </w:rPr>
              <w:t xml:space="preserve">Применяет системные знания программы для разработки узлов и деталей конструктивных элементов зданий, разработке архитектурно- строительных чертежей,  составлении  и описании работ, спецификаций таблиц и другой технической документации </w:t>
            </w:r>
            <w:r>
              <w:rPr>
                <w:highlight w:val="yellow"/>
                <w:lang w:val="ru-RU"/>
              </w:rPr>
            </w:r>
            <w:r>
              <w:rPr>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605"/>
        </w:trPr>
        <w:tc>
          <w:tcPr>
            <w:tcW w:w="1566" w:type="pct"/>
            <w:vAlign w:val="top"/>
            <w:textDirection w:val="lrTb"/>
            <w:noWrap w:val="false"/>
          </w:tcPr>
          <w:p>
            <w:pPr>
              <w:pStyle w:val="1092"/>
              <w:jc w:val="both"/>
              <w:tabs>
                <w:tab w:val="left" w:pos="266" w:leader="none"/>
              </w:tabs>
            </w:pPr>
            <w:r>
              <w:t xml:space="preserve">-методы автоматизированного проектирования, основные программные комплексы проектирования, компьютерного моделирования, создания чертежей и моделей;</w:t>
            </w:r>
            <w:r/>
          </w:p>
        </w:tc>
        <w:tc>
          <w:tcPr>
            <w:tcW w:w="2046" w:type="pct"/>
            <w:vAlign w:val="top"/>
            <w:textDirection w:val="lrTb"/>
            <w:noWrap w:val="false"/>
          </w:tcPr>
          <w:p>
            <w:pPr>
              <w:pStyle w:val="1163"/>
              <w:ind w:right="113"/>
              <w:jc w:val="both"/>
              <w:rPr>
                <w:highlight w:val="yellow"/>
                <w:lang w:val="ru-RU"/>
              </w:rPr>
            </w:pPr>
            <w:r>
              <w:rPr>
                <w:bCs/>
                <w:lang w:val="ru-RU"/>
              </w:rPr>
              <w:t xml:space="preserve">Применяет системные знания программы для разработки узлов и деталей конструктивных элементов зданий, разработке архитектурно- строительных чертежей,  составлении  и описании работ, спецификаций таблиц и другой технической документации </w:t>
            </w:r>
            <w:r>
              <w:rPr>
                <w:highlight w:val="yellow"/>
                <w:lang w:val="ru-RU"/>
              </w:rPr>
            </w:r>
            <w:r>
              <w:rPr>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c>
          <w:tcPr>
            <w:tcW w:w="1566" w:type="pct"/>
            <w:vAlign w:val="top"/>
            <w:textDirection w:val="lrTb"/>
            <w:noWrap w:val="false"/>
          </w:tcPr>
          <w:p>
            <w:pPr>
              <w:pStyle w:val="1153"/>
              <w:ind w:left="0"/>
              <w:jc w:val="both"/>
              <w:tabs>
                <w:tab w:val="left" w:pos="255" w:leader="none"/>
                <w:tab w:val="left" w:pos="1134" w:leader="none"/>
              </w:tabs>
              <w:rPr>
                <w:b/>
                <w:bCs/>
                <w:lang w:val="ru-RU"/>
              </w:rPr>
            </w:pPr>
            <w:r>
              <w:rPr>
                <w:b/>
                <w:bCs/>
                <w:lang w:val="ru-RU"/>
              </w:rPr>
              <w:t xml:space="preserve">Умения:</w:t>
            </w:r>
            <w:r>
              <w:rPr>
                <w:b/>
                <w:bCs/>
                <w:lang w:val="ru-RU"/>
              </w:rPr>
            </w:r>
            <w:r>
              <w:rPr>
                <w:b/>
                <w:bCs/>
                <w:lang w:val="ru-RU"/>
              </w:rPr>
            </w:r>
          </w:p>
        </w:tc>
        <w:tc>
          <w:tcPr>
            <w:tcW w:w="2046" w:type="pct"/>
            <w:vAlign w:val="top"/>
            <w:textDirection w:val="lrTb"/>
            <w:noWrap w:val="false"/>
          </w:tcPr>
          <w:p>
            <w:pPr>
              <w:pStyle w:val="1092"/>
              <w:rPr>
                <w:bCs/>
                <w:i/>
                <w:highlight w:val="yellow"/>
              </w:rPr>
            </w:pPr>
            <w:r>
              <w:rPr>
                <w:bCs/>
                <w:i/>
                <w:highlight w:val="yellow"/>
              </w:rPr>
            </w:r>
            <w:r>
              <w:rPr>
                <w:bCs/>
                <w:i/>
                <w:highlight w:val="yellow"/>
              </w:rPr>
            </w:r>
            <w:r>
              <w:rPr>
                <w:bCs/>
                <w:i/>
                <w:highlight w:val="yellow"/>
              </w:rPr>
            </w:r>
          </w:p>
        </w:tc>
        <w:tc>
          <w:tcPr>
            <w:tcW w:w="1389" w:type="pct"/>
            <w:vAlign w:val="top"/>
            <w:textDirection w:val="lrTb"/>
            <w:noWrap w:val="false"/>
          </w:tcPr>
          <w:p>
            <w:pPr>
              <w:pStyle w:val="1092"/>
              <w:rPr>
                <w:bCs/>
                <w:i/>
                <w:highlight w:val="yellow"/>
              </w:rPr>
            </w:pPr>
            <w:r>
              <w:rPr>
                <w:bCs/>
                <w:i/>
                <w:highlight w:val="yellow"/>
              </w:rPr>
            </w:r>
            <w:r>
              <w:rPr>
                <w:bCs/>
                <w:i/>
                <w:highlight w:val="yellow"/>
              </w:rPr>
            </w:r>
            <w:r>
              <w:rPr>
                <w:bCs/>
                <w:i/>
                <w:highlight w:val="yellow"/>
              </w:rPr>
            </w:r>
          </w:p>
        </w:tc>
      </w:tr>
      <w:tr>
        <w:trPr>
          <w:trHeight w:val="1440"/>
        </w:trPr>
        <w:tc>
          <w:tcPr>
            <w:tcW w:w="1566" w:type="pct"/>
            <w:vAlign w:val="top"/>
            <w:textDirection w:val="lrTb"/>
            <w:noWrap w:val="false"/>
          </w:tcPr>
          <w:p>
            <w:pPr>
              <w:pStyle w:val="1092"/>
              <w:contextualSpacing/>
              <w:jc w:val="both"/>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lang w:eastAsia="en-US"/>
              </w:rPr>
            </w:pPr>
            <w:r>
              <w:rPr>
                <w:lang w:eastAsia="en-US"/>
              </w:rPr>
              <w:t xml:space="preserve">- осуществлять поиск, анализ и интерпрет</w:t>
            </w:r>
            <w:r>
              <w:rPr>
                <w:lang w:eastAsia="en-US"/>
              </w:rPr>
              <w:t xml:space="preserve">а</w:t>
            </w:r>
            <w:r>
              <w:rPr>
                <w:lang w:eastAsia="en-US"/>
              </w:rPr>
              <w:t xml:space="preserve">цию информации, необходимой для выполнения задач профессиональной де</w:t>
            </w:r>
            <w:r>
              <w:rPr>
                <w:lang w:eastAsia="en-US"/>
              </w:rPr>
              <w:t xml:space="preserve">я</w:t>
            </w:r>
            <w:r>
              <w:rPr>
                <w:lang w:eastAsia="en-US"/>
              </w:rPr>
              <w:t xml:space="preserve">тельности</w:t>
            </w:r>
            <w:r>
              <w:rPr>
                <w:lang w:eastAsia="en-US"/>
              </w:rPr>
            </w:r>
            <w:r>
              <w:rPr>
                <w:lang w:eastAsia="en-US"/>
              </w:rPr>
            </w:r>
          </w:p>
        </w:tc>
        <w:tc>
          <w:tcPr>
            <w:tcW w:w="2046" w:type="pct"/>
            <w:vAlign w:val="top"/>
            <w:textDirection w:val="lrTb"/>
            <w:noWrap w:val="false"/>
          </w:tcPr>
          <w:p>
            <w:pPr>
              <w:pStyle w:val="1161"/>
              <w:ind w:left="0" w:right="113"/>
              <w:jc w:val="both"/>
              <w:rPr>
                <w:sz w:val="24"/>
                <w:szCs w:val="24"/>
                <w:highlight w:val="yellow"/>
                <w:lang w:val="ru-RU"/>
              </w:rPr>
            </w:pPr>
            <w:r>
              <w:rPr>
                <w:lang w:val="ru-RU"/>
              </w:rPr>
              <w:t xml:space="preserve">Демонстрирует владение навыками создания, редактирования, чтения проектно- конструкторской документации в пакете прикладных программ  </w:t>
            </w:r>
            <w:r>
              <w:t xml:space="preserve">AutoCAD</w:t>
            </w:r>
            <w:r>
              <w:rPr>
                <w:lang w:val="ru-RU"/>
              </w:rPr>
              <w:t xml:space="preserve"> (NanoCAD)</w:t>
            </w:r>
            <w:r>
              <w:rPr>
                <w:lang w:val="ru-RU"/>
              </w:rPr>
              <w:t xml:space="preserve">, а также распечатка чертежей с использованием необходимых устройств</w:t>
            </w:r>
            <w:r>
              <w:rPr>
                <w:sz w:val="24"/>
                <w:szCs w:val="24"/>
                <w:highlight w:val="yellow"/>
                <w:lang w:val="ru-RU"/>
              </w:rPr>
            </w:r>
            <w:r>
              <w:rPr>
                <w:sz w:val="24"/>
                <w:szCs w:val="24"/>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230"/>
        </w:trPr>
        <w:tc>
          <w:tcPr>
            <w:tcW w:w="1566" w:type="pct"/>
            <w:vAlign w:val="top"/>
            <w:textDirection w:val="lrTb"/>
            <w:noWrap w:val="false"/>
          </w:tcPr>
          <w:p>
            <w:pPr>
              <w:pStyle w:val="1092"/>
              <w:jc w:val="both"/>
            </w:pPr>
            <w:r>
              <w:t xml:space="preserve">-применять средства информационных технологий для решения профессиональных задач; </w:t>
            </w:r>
            <w:r/>
          </w:p>
          <w:p>
            <w:pPr>
              <w:pStyle w:val="1092"/>
              <w:jc w:val="both"/>
              <w:rPr>
                <w:lang w:eastAsia="en-US"/>
              </w:rPr>
            </w:pPr>
            <w:r>
              <w:rPr>
                <w:lang w:eastAsia="en-US"/>
              </w:rPr>
            </w:r>
            <w:r>
              <w:rPr>
                <w:lang w:eastAsia="en-US"/>
              </w:rPr>
            </w:r>
            <w:r>
              <w:rPr>
                <w:lang w:eastAsia="en-US"/>
              </w:rPr>
            </w:r>
          </w:p>
        </w:tc>
        <w:tc>
          <w:tcPr>
            <w:tcW w:w="2046" w:type="pct"/>
            <w:vAlign w:val="top"/>
            <w:textDirection w:val="lrTb"/>
            <w:noWrap w:val="false"/>
          </w:tcPr>
          <w:p>
            <w:pPr>
              <w:pStyle w:val="1161"/>
              <w:ind w:left="0" w:right="113"/>
              <w:jc w:val="both"/>
              <w:rPr>
                <w:sz w:val="24"/>
                <w:szCs w:val="24"/>
                <w:highlight w:val="yellow"/>
                <w:lang w:val="ru-RU"/>
              </w:rPr>
            </w:pPr>
            <w:r>
              <w:rPr>
                <w:lang w:val="ru-RU"/>
              </w:rPr>
              <w:t xml:space="preserve">Демонстрирует владение навыками создания, редактирования, чтения проектно- конструкторской документации в пакете прикладных программ  </w:t>
            </w:r>
            <w:r>
              <w:t xml:space="preserve">AutoCAD</w:t>
            </w:r>
            <w:r>
              <w:rPr>
                <w:lang w:val="ru-RU"/>
              </w:rPr>
              <w:t xml:space="preserve">, а также распечатка чертежей с использованием необходимых устройств</w:t>
            </w:r>
            <w:r>
              <w:rPr>
                <w:sz w:val="24"/>
                <w:szCs w:val="24"/>
                <w:highlight w:val="yellow"/>
                <w:lang w:val="ru-RU"/>
              </w:rPr>
            </w:r>
            <w:r>
              <w:rPr>
                <w:sz w:val="24"/>
                <w:szCs w:val="24"/>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jc w:val="both"/>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420"/>
        </w:trPr>
        <w:tc>
          <w:tcPr>
            <w:tcW w:w="1566" w:type="pct"/>
            <w:vAlign w:val="top"/>
            <w:textDirection w:val="lrTb"/>
            <w:noWrap w:val="false"/>
          </w:tcPr>
          <w:p>
            <w:pPr>
              <w:pStyle w:val="1092"/>
              <w:jc w:val="both"/>
            </w:pPr>
            <w:r>
              <w:t xml:space="preserve"> -использовать современное программное обеспечения</w:t>
            </w:r>
            <w:r/>
          </w:p>
          <w:p>
            <w:pPr>
              <w:pStyle w:val="1092"/>
              <w:contextualSpacing/>
              <w:jc w:val="both"/>
            </w:pPr>
            <w:r/>
            <w:r/>
          </w:p>
        </w:tc>
        <w:tc>
          <w:tcPr>
            <w:tcW w:w="2046" w:type="pct"/>
            <w:vAlign w:val="top"/>
            <w:textDirection w:val="lrTb"/>
            <w:noWrap w:val="false"/>
          </w:tcPr>
          <w:p>
            <w:pPr>
              <w:pStyle w:val="1161"/>
              <w:ind w:left="0" w:right="113"/>
              <w:jc w:val="both"/>
              <w:rPr>
                <w:sz w:val="24"/>
                <w:szCs w:val="24"/>
                <w:highlight w:val="yellow"/>
                <w:lang w:val="ru-RU"/>
              </w:rPr>
            </w:pPr>
            <w:r>
              <w:rPr>
                <w:lang w:val="ru-RU"/>
              </w:rPr>
              <w:t xml:space="preserve">Демонстрирует владение навыками создания, редактирования, чтения проектно- конструкторской документации в пакете прикладных программ  </w:t>
            </w:r>
            <w:r>
              <w:t xml:space="preserve">AutoCAD</w:t>
            </w:r>
            <w:r>
              <w:rPr>
                <w:lang w:val="ru-RU"/>
              </w:rPr>
              <w:t xml:space="preserve">, а также распечатка чертежей с использованием необходимых устройств</w:t>
            </w:r>
            <w:r>
              <w:rPr>
                <w:sz w:val="24"/>
                <w:szCs w:val="24"/>
                <w:highlight w:val="yellow"/>
                <w:lang w:val="ru-RU"/>
              </w:rPr>
            </w:r>
            <w:r>
              <w:rPr>
                <w:sz w:val="24"/>
                <w:szCs w:val="24"/>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jc w:val="both"/>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r>
        <w:trPr>
          <w:trHeight w:val="1080"/>
        </w:trPr>
        <w:tc>
          <w:tcPr>
            <w:tcW w:w="1566" w:type="pct"/>
            <w:vAlign w:val="top"/>
            <w:textDirection w:val="lrTb"/>
            <w:noWrap w:val="false"/>
          </w:tcPr>
          <w:p>
            <w:pPr>
              <w:pStyle w:val="1092"/>
              <w:contextualSpacing/>
              <w:jc w:val="both"/>
            </w:pPr>
            <w:r>
              <w:t xml:space="preserve"> -использовать средства автоматизации архитектурно-строительного проектирования и компьютерного моделирования</w:t>
            </w:r>
            <w:r/>
          </w:p>
        </w:tc>
        <w:tc>
          <w:tcPr>
            <w:tcW w:w="2046" w:type="pct"/>
            <w:vAlign w:val="top"/>
            <w:textDirection w:val="lrTb"/>
            <w:noWrap w:val="false"/>
          </w:tcPr>
          <w:p>
            <w:pPr>
              <w:pStyle w:val="1161"/>
              <w:ind w:left="0" w:right="113"/>
              <w:jc w:val="both"/>
              <w:rPr>
                <w:sz w:val="24"/>
                <w:szCs w:val="24"/>
                <w:highlight w:val="yellow"/>
                <w:lang w:val="ru-RU"/>
              </w:rPr>
            </w:pPr>
            <w:r>
              <w:rPr>
                <w:lang w:val="ru-RU"/>
              </w:rPr>
              <w:t xml:space="preserve">Демонстрирует владение навыками создания, редактирования, чтения проектно- конструкторской документации в пакете прикладных программ  </w:t>
            </w:r>
            <w:r>
              <w:t xml:space="preserve">AutoCAD</w:t>
            </w:r>
            <w:r>
              <w:rPr>
                <w:lang w:val="ru-RU"/>
              </w:rPr>
              <w:t xml:space="preserve">, а также распечатка чертежей с использованием необходимых устройств</w:t>
            </w:r>
            <w:r>
              <w:rPr>
                <w:sz w:val="24"/>
                <w:szCs w:val="24"/>
                <w:highlight w:val="yellow"/>
                <w:lang w:val="ru-RU"/>
              </w:rPr>
            </w:r>
            <w:r>
              <w:rPr>
                <w:sz w:val="24"/>
                <w:szCs w:val="24"/>
                <w:highlight w:val="yellow"/>
                <w:lang w:val="ru-RU"/>
              </w:rPr>
            </w:r>
          </w:p>
        </w:tc>
        <w:tc>
          <w:tcPr>
            <w:tcW w:w="1389" w:type="pct"/>
            <w:vAlign w:val="top"/>
            <w:textDirection w:val="lrTb"/>
            <w:noWrap w:val="false"/>
          </w:tcPr>
          <w:p>
            <w:pPr>
              <w:pStyle w:val="1092"/>
              <w:jc w:val="both"/>
            </w:pPr>
            <w:r>
              <w:t xml:space="preserve">Оценка решений ситуационных задач, </w:t>
            </w:r>
            <w:r/>
          </w:p>
          <w:p>
            <w:pPr>
              <w:pStyle w:val="1092"/>
              <w:jc w:val="both"/>
            </w:pPr>
            <w:r>
              <w:t xml:space="preserve">тестовых заданий, </w:t>
            </w:r>
            <w:r/>
          </w:p>
          <w:p>
            <w:pPr>
              <w:pStyle w:val="1092"/>
              <w:jc w:val="both"/>
            </w:pPr>
            <w:r>
              <w:t xml:space="preserve">устных ответов.</w:t>
            </w:r>
            <w:r/>
          </w:p>
          <w:p>
            <w:pPr>
              <w:pStyle w:val="1092"/>
              <w:jc w:val="both"/>
              <w:rPr>
                <w:bCs/>
                <w:lang w:eastAsia="en-US"/>
              </w:rPr>
            </w:pPr>
            <w:r>
              <w:rPr>
                <w:bCs/>
              </w:rPr>
              <w:t xml:space="preserve">Оценка результатов деятельности обучающегося при выполнении и защите результатов практических занятий</w:t>
            </w:r>
            <w:r>
              <w:rPr>
                <w:bCs/>
                <w:lang w:eastAsia="en-US"/>
              </w:rPr>
            </w:r>
            <w:r>
              <w:rPr>
                <w:bCs/>
                <w:lang w:eastAsia="en-US"/>
              </w:rPr>
            </w:r>
          </w:p>
        </w:tc>
      </w:tr>
    </w:tbl>
    <w:p>
      <w:pPr>
        <w:pStyle w:val="1092"/>
        <w:jc w:val="both"/>
        <w:rPr>
          <w:b/>
        </w:rPr>
      </w:pPr>
      <w:r>
        <w:rPr>
          <w:b/>
        </w:rPr>
      </w:r>
      <w:r>
        <w:rPr>
          <w:b/>
        </w:rPr>
      </w:r>
      <w:r>
        <w:rPr>
          <w:b/>
        </w:rPr>
      </w:r>
    </w:p>
    <w:sectPr>
      <w:headerReference w:type="default" r:id="rId13"/>
      <w:headerReference w:type="even" r:id="rId14"/>
      <w:headerReference w:type="first" r:id="rId15"/>
      <w:footerReference w:type="default" r:id="rId20"/>
      <w:footerReference w:type="even" r:id="rId21"/>
      <w:footerReference w:type="first" r:id="rId22"/>
      <w:footnotePr/>
      <w:endnotePr/>
      <w:type w:val="nextPage"/>
      <w:pgSz w:w="11906" w:h="16838" w:orient="portrait"/>
      <w:pgMar w:top="567" w:right="851" w:bottom="1134" w:left="1418" w:header="708" w:footer="70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Verdana">
    <w:panose1 w:val="020B0604030504040204"/>
  </w:font>
  <w:font w:name="Tahoma">
    <w:panose1 w:val="020B0604030504040204"/>
  </w:font>
  <w:font w:name="Microsoft YaHei">
    <w:panose1 w:val="020B0503020204020204"/>
  </w:font>
  <w:font w:name="Times New Roman">
    <w:panose1 w:val="02020603050405020304"/>
  </w:font>
  <w:font w:name="Wingdings">
    <w:panose1 w:val="05000000000000000000"/>
  </w:font>
  <w:font w:name="Mangal">
    <w:panose1 w:val="02040503050406030204"/>
  </w:font>
  <w:font w:name="Courier New">
    <w:panose1 w:val="02070309020205020404"/>
  </w:font>
  <w:font w:name="Symbol">
    <w:panose1 w:val="05050102010706020507"/>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jc w:val="right"/>
    </w:pPr>
    <w:r>
      <w:fldChar w:fldCharType="begin"/>
    </w:r>
    <w:r>
      <w:instrText xml:space="preserve">PAGE   \* MERGEFORMAT</w:instrText>
    </w:r>
    <w:r>
      <w:fldChar w:fldCharType="separate"/>
    </w:r>
    <w:r>
      <w:rPr>
        <w:lang w:val="ru-RU"/>
      </w:rPr>
      <w:t xml:space="preserve">5</w:t>
    </w:r>
    <w:r>
      <w:fldChar w:fldCharType="end"/>
    </w:r>
    <w:r/>
  </w:p>
  <w:p>
    <w:pPr>
      <w:pStyle w:val="1137"/>
      <w:ind w:right="36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ind w:right="360"/>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page">
                <wp:posOffset>9895205</wp:posOffset>
              </wp:positionH>
              <wp:positionV relativeFrom="paragraph">
                <wp:posOffset>635</wp:posOffset>
              </wp:positionV>
              <wp:extent cx="76200" cy="174625"/>
              <wp:effectExtent l="0" t="0" r="0" b="0"/>
              <wp:wrapSquare wrapText="bothSides"/>
              <wp:docPr id="1" name="_x0000_s2050"/>
              <wp:cNvGraphicFramePr/>
              <a:graphic xmlns:a="http://schemas.openxmlformats.org/drawingml/2006/main">
                <a:graphicData uri="http://schemas.microsoft.com/office/word/2010/wordprocessingShape">
                  <wps:wsp>
                    <wps:cNvPr id="0" name=""/>
                    <wps:cNvSpPr txBox="1"/>
                    <wps:spPr bwMode="auto">
                      <a:xfrm>
                        <a:off x="0" y="0"/>
                        <a:ext cx="76200" cy="174625"/>
                      </a:xfrm>
                      <a:prstGeom prst="rect">
                        <a:avLst/>
                      </a:prstGeom>
                      <a:solidFill>
                        <a:srgbClr val="FFFFFF">
                          <a:alpha val="0"/>
                        </a:srgbClr>
                      </a:solidFill>
                      <a:ln>
                        <a:noFill/>
                        <a:miter/>
                      </a:ln>
                    </wps:spPr>
                    <wps:txbx>
                      <w:txbxContent>
                        <w:p>
                          <w:pPr>
                            <w:pStyle w:val="1137"/>
                          </w:pPr>
                          <w:r>
                            <w:rPr>
                              <w:rStyle w:val="1119"/>
                            </w:rPr>
                            <w:fldChar w:fldCharType="begin"/>
                          </w:r>
                          <w:r>
                            <w:rPr>
                              <w:rStyle w:val="1119"/>
                            </w:rPr>
                            <w:instrText xml:space="preserve"> PAGE </w:instrText>
                          </w:r>
                          <w:r>
                            <w:rPr>
                              <w:rStyle w:val="1119"/>
                            </w:rPr>
                            <w:fldChar w:fldCharType="separate"/>
                          </w:r>
                          <w:r>
                            <w:rPr>
                              <w:rStyle w:val="1119"/>
                            </w:rPr>
                            <w:t xml:space="preserve">9</w:t>
                          </w:r>
                          <w:r>
                            <w:rPr>
                              <w:rStyle w:val="1119"/>
                            </w:rPr>
                            <w:fldChar w:fldCharType="end"/>
                          </w:r>
                          <w:r/>
                        </w:p>
                        <w:p>
                          <w:pPr>
                            <w:pStyle w:val="1092"/>
                          </w:pPr>
                          <w:r/>
                          <w:r/>
                        </w:p>
                      </w:txbxContent>
                    </wps:txbx>
                    <wps:bodyPr wrap="square" lIns="0" tIns="0" rIns="0" bIns="0" upright="1"/>
                  </wps:wsp>
                </a:graphicData>
              </a:graphic>
            </wp:anchor>
          </w:drawing>
        </mc:Choice>
        <mc:Fallback>
          <w:pict>
            <v:shape id="shape 0" o:spid="_x0000_s0" o:spt="202" type="#_x0000_t202" style="position:absolute;z-index:524288;o:allowoverlap:true;o:allowincell:true;mso-position-horizontal-relative:page;margin-left:779.15pt;mso-position-horizontal:absolute;mso-position-vertical-relative:text;margin-top:0.05pt;mso-position-vertical:absolute;width:6.00pt;height:13.75pt;mso-wrap-distance-left:0.00pt;mso-wrap-distance-top:0.00pt;mso-wrap-distance-right:0.00pt;mso-wrap-distance-bottom:0.00pt;visibility:visible;" fillcolor="#FFFFFF" stroked="f">
              <v:fill opacity="100f"/>
              <w10:wrap type="square"/>
              <v:textbox inset="0,0,0,0">
                <w:txbxContent>
                  <w:p>
                    <w:pPr>
                      <w:pStyle w:val="1137"/>
                    </w:pPr>
                    <w:r>
                      <w:rPr>
                        <w:rStyle w:val="1119"/>
                      </w:rPr>
                      <w:fldChar w:fldCharType="begin"/>
                    </w:r>
                    <w:r>
                      <w:rPr>
                        <w:rStyle w:val="1119"/>
                      </w:rPr>
                      <w:instrText xml:space="preserve"> PAGE </w:instrText>
                    </w:r>
                    <w:r>
                      <w:rPr>
                        <w:rStyle w:val="1119"/>
                      </w:rPr>
                      <w:fldChar w:fldCharType="separate"/>
                    </w:r>
                    <w:r>
                      <w:rPr>
                        <w:rStyle w:val="1119"/>
                      </w:rPr>
                      <w:t xml:space="preserve">9</w:t>
                    </w:r>
                    <w:r>
                      <w:rPr>
                        <w:rStyle w:val="1119"/>
                      </w:rPr>
                      <w:fldChar w:fldCharType="end"/>
                    </w:r>
                    <w:r/>
                  </w:p>
                  <w:p>
                    <w:pPr>
                      <w:pStyle w:val="1092"/>
                    </w:pPr>
                    <w: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7"/>
      <w:ind w:right="360"/>
    </w:pPr>
    <w:r>
      <mc:AlternateContent>
        <mc:Choice Requires="wpg">
          <w:drawing>
            <wp:anchor xmlns:wp="http://schemas.openxmlformats.org/drawingml/2006/wordprocessingDrawing" xmlns:wp14="http://schemas.microsoft.com/office/word/2010/wordprocessingDrawing" distT="0" distB="0" distL="0" distR="0" simplePos="0" relativeHeight="251658241" behindDoc="0" locked="0" layoutInCell="1" allowOverlap="1">
              <wp:simplePos x="0" y="0"/>
              <wp:positionH relativeFrom="page">
                <wp:posOffset>6866890</wp:posOffset>
              </wp:positionH>
              <wp:positionV relativeFrom="paragraph">
                <wp:posOffset>635</wp:posOffset>
              </wp:positionV>
              <wp:extent cx="152400" cy="174625"/>
              <wp:effectExtent l="0" t="0" r="0" b="0"/>
              <wp:wrapSquare wrapText="bothSides"/>
              <wp:docPr id="2" name="_x0000_s2051"/>
              <wp:cNvGraphicFramePr/>
              <a:graphic xmlns:a="http://schemas.openxmlformats.org/drawingml/2006/main">
                <a:graphicData uri="http://schemas.microsoft.com/office/word/2010/wordprocessingShape">
                  <wps:wsp>
                    <wps:cNvPr id="0" name=""/>
                    <wps:cNvSpPr txBox="1"/>
                    <wps:spPr bwMode="auto">
                      <a:xfrm>
                        <a:off x="0" y="0"/>
                        <a:ext cx="152400" cy="174625"/>
                      </a:xfrm>
                      <a:prstGeom prst="rect">
                        <a:avLst/>
                      </a:prstGeom>
                      <a:solidFill>
                        <a:srgbClr val="FFFFFF">
                          <a:alpha val="0"/>
                        </a:srgbClr>
                      </a:solidFill>
                      <a:ln>
                        <a:noFill/>
                      </a:ln>
                    </wps:spPr>
                    <wps:txbx>
                      <w:txbxContent>
                        <w:p>
                          <w:pPr>
                            <w:pStyle w:val="1137"/>
                          </w:pPr>
                          <w:r>
                            <w:rPr>
                              <w:rStyle w:val="1119"/>
                            </w:rPr>
                            <w:fldChar w:fldCharType="begin"/>
                          </w:r>
                          <w:r>
                            <w:rPr>
                              <w:rStyle w:val="1119"/>
                            </w:rPr>
                            <w:instrText xml:space="preserve"> PAGE </w:instrText>
                          </w:r>
                          <w:r>
                            <w:rPr>
                              <w:rStyle w:val="1119"/>
                            </w:rPr>
                            <w:fldChar w:fldCharType="separate"/>
                          </w:r>
                          <w:r>
                            <w:rPr>
                              <w:rStyle w:val="1119"/>
                            </w:rPr>
                            <w:t xml:space="preserve">11</w:t>
                          </w:r>
                          <w:r>
                            <w:rPr>
                              <w:rStyle w:val="1119"/>
                            </w:rPr>
                            <w:fldChar w:fldCharType="end"/>
                          </w:r>
                          <w:r/>
                        </w:p>
                        <w:p>
                          <w:pPr>
                            <w:pStyle w:val="1092"/>
                          </w:pPr>
                          <w:r/>
                          <w:r/>
                        </w:p>
                      </w:txbxContent>
                    </wps:txbx>
                    <wps:bodyPr wrap="square" lIns="0" tIns="0" rIns="0" bIns="0" upright="1"/>
                  </wps:wsp>
                </a:graphicData>
              </a:graphic>
            </wp:anchor>
          </w:drawing>
        </mc:Choice>
        <mc:Fallback>
          <w:pict>
            <v:shape id="shape 1" o:spid="_x0000_s1" o:spt="202" type="#_x0000_t202" style="position:absolute;z-index:251658241;o:allowoverlap:true;o:allowincell:true;mso-position-horizontal-relative:page;margin-left:540.70pt;mso-position-horizontal:absolute;mso-position-vertical-relative:text;margin-top:0.05pt;mso-position-vertical:absolute;width:12.00pt;height:13.75pt;mso-wrap-distance-left:0.00pt;mso-wrap-distance-top:0.00pt;mso-wrap-distance-right:0.00pt;mso-wrap-distance-bottom:0.00pt;visibility:visible;" fillcolor="#FFFFFF" stroked="f">
              <v:fill opacity="100f"/>
              <w10:wrap type="square"/>
              <v:textbox inset="0,0,0,0">
                <w:txbxContent>
                  <w:p>
                    <w:pPr>
                      <w:pStyle w:val="1137"/>
                    </w:pPr>
                    <w:r>
                      <w:rPr>
                        <w:rStyle w:val="1119"/>
                      </w:rPr>
                      <w:fldChar w:fldCharType="begin"/>
                    </w:r>
                    <w:r>
                      <w:rPr>
                        <w:rStyle w:val="1119"/>
                      </w:rPr>
                      <w:instrText xml:space="preserve"> PAGE </w:instrText>
                    </w:r>
                    <w:r>
                      <w:rPr>
                        <w:rStyle w:val="1119"/>
                      </w:rPr>
                      <w:fldChar w:fldCharType="separate"/>
                    </w:r>
                    <w:r>
                      <w:rPr>
                        <w:rStyle w:val="1119"/>
                      </w:rPr>
                      <w:t xml:space="preserve">11</w:t>
                    </w:r>
                    <w:r>
                      <w:rPr>
                        <w:rStyle w:val="1119"/>
                      </w:rPr>
                      <w:fldChar w:fldCharType="end"/>
                    </w:r>
                    <w:r/>
                  </w:p>
                  <w:p>
                    <w:pPr>
                      <w:pStyle w:val="1092"/>
                    </w:pPr>
                    <w:r/>
                    <w:r/>
                  </w:p>
                </w:txbxContent>
              </v:textbox>
            </v:shape>
          </w:pict>
        </mc:Fallback>
      </mc:AlternateConten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jc w:val="cente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jc w:val="center"/>
    </w:pPr>
    <w:r/>
    <w:r/>
  </w:p>
  <w:p>
    <w:pPr>
      <w:pStyle w:val="1138"/>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38"/>
      <w:jc w:val="center"/>
    </w:pPr>
    <w:r/>
    <w:r/>
  </w:p>
  <w:p>
    <w:pPr>
      <w:pStyle w:val="1138"/>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9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1093"/>
      <w:isLgl w:val="false"/>
      <w:suff w:val="nothing"/>
      <w:lvlText w:val=""/>
      <w:lvlJc w:val="left"/>
      <w:pPr>
        <w:ind w:left="432" w:hanging="432"/>
        <w:tabs>
          <w:tab w:val="num" w:pos="432" w:leader="none"/>
        </w:tabs>
      </w:pPr>
    </w:lvl>
    <w:lvl w:ilvl="1">
      <w:start w:val="1"/>
      <w:numFmt w:val="decimal"/>
      <w:isLgl w:val="false"/>
      <w:suff w:val="nothing"/>
      <w:lvlText w:val=""/>
      <w:lvlJc w:val="left"/>
      <w:pPr>
        <w:ind w:left="576" w:hanging="576"/>
        <w:tabs>
          <w:tab w:val="num" w:pos="576" w:leader="none"/>
        </w:tabs>
      </w:pPr>
    </w:lvl>
    <w:lvl w:ilvl="2">
      <w:start w:val="1"/>
      <w:numFmt w:val="decimal"/>
      <w:isLgl w:val="false"/>
      <w:suff w:val="nothing"/>
      <w:lvlText w:val=""/>
      <w:lvlJc w:val="left"/>
      <w:pPr>
        <w:ind w:left="720" w:hanging="720"/>
        <w:tabs>
          <w:tab w:val="num" w:pos="720" w:leader="none"/>
        </w:tabs>
      </w:pPr>
    </w:lvl>
    <w:lvl w:ilvl="3">
      <w:start w:val="1"/>
      <w:numFmt w:val="decimal"/>
      <w:isLgl w:val="false"/>
      <w:suff w:val="nothing"/>
      <w:lvlText w:val=""/>
      <w:lvlJc w:val="left"/>
      <w:pPr>
        <w:ind w:left="864" w:hanging="864"/>
        <w:tabs>
          <w:tab w:val="num" w:pos="864" w:leader="none"/>
        </w:tabs>
      </w:pPr>
    </w:lvl>
    <w:lvl w:ilvl="4">
      <w:start w:val="1"/>
      <w:numFmt w:val="decimal"/>
      <w:isLgl w:val="false"/>
      <w:suff w:val="nothing"/>
      <w:lvlText w:val=""/>
      <w:lvlJc w:val="left"/>
      <w:pPr>
        <w:ind w:left="1008" w:hanging="1008"/>
        <w:tabs>
          <w:tab w:val="num" w:pos="1008" w:leader="none"/>
        </w:tabs>
      </w:pPr>
    </w:lvl>
    <w:lvl w:ilvl="5">
      <w:start w:val="1"/>
      <w:numFmt w:val="decimal"/>
      <w:isLgl w:val="false"/>
      <w:suff w:val="nothing"/>
      <w:lvlText w:val=""/>
      <w:lvlJc w:val="left"/>
      <w:pPr>
        <w:ind w:left="1152" w:hanging="1152"/>
        <w:tabs>
          <w:tab w:val="num" w:pos="1152" w:leader="none"/>
        </w:tabs>
      </w:pPr>
    </w:lvl>
    <w:lvl w:ilvl="6">
      <w:start w:val="1"/>
      <w:numFmt w:val="decimal"/>
      <w:isLgl w:val="false"/>
      <w:suff w:val="nothing"/>
      <w:lvlText w:val=""/>
      <w:lvlJc w:val="left"/>
      <w:pPr>
        <w:ind w:left="1296" w:hanging="1296"/>
        <w:tabs>
          <w:tab w:val="num" w:pos="1296" w:leader="none"/>
        </w:tabs>
      </w:pPr>
    </w:lvl>
    <w:lvl w:ilvl="7">
      <w:start w:val="1"/>
      <w:numFmt w:val="decimal"/>
      <w:isLgl w:val="false"/>
      <w:suff w:val="nothing"/>
      <w:lvlText w:val=""/>
      <w:lvlJc w:val="left"/>
      <w:pPr>
        <w:ind w:left="1440" w:hanging="1440"/>
        <w:tabs>
          <w:tab w:val="num" w:pos="1440" w:leader="none"/>
        </w:tabs>
      </w:pPr>
    </w:lvl>
    <w:lvl w:ilvl="8">
      <w:start w:val="1"/>
      <w:numFmt w:val="decimal"/>
      <w:isLgl w:val="false"/>
      <w:suff w:val="nothing"/>
      <w:lvlText w:val=""/>
      <w:lvlJc w:val="left"/>
      <w:pPr>
        <w:ind w:left="1584" w:hanging="1584"/>
        <w:tabs>
          <w:tab w:val="num" w:pos="1584" w:leader="none"/>
        </w:tabs>
      </w:pPr>
    </w:lvl>
  </w:abstractNum>
  <w:abstractNum w:abstractNumId="1">
    <w:multiLevelType w:val="hybridMultilevel"/>
    <w:lvl w:ilvl="0">
      <w:start w:val="1"/>
      <w:numFmt w:val="bullet"/>
      <w:isLgl w:val="false"/>
      <w:suff w:val="tab"/>
      <w:lvlText w:val=""/>
      <w:lvlJc w:val="left"/>
      <w:pPr>
        <w:ind w:left="1429" w:hanging="360"/>
        <w:tabs>
          <w:tab w:val="num" w:pos="142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720" w:hanging="360"/>
        <w:tabs>
          <w:tab w:val="num" w:pos="720" w:leader="none"/>
        </w:tabs>
      </w:pPr>
      <w:rPr>
        <w:i w:val="0"/>
        <w:sz w:val="28"/>
        <w:szCs w:val="28"/>
      </w:rPr>
    </w:lvl>
    <w:lvl w:ilvl="1">
      <w:start w:val="5"/>
      <w:numFmt w:val="decimal"/>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
    <w:multiLevelType w:val="hybridMultilevel"/>
    <w:lvl w:ilvl="0">
      <w:start w:val="1"/>
      <w:numFmt w:val="decimal"/>
      <w:isLgl w:val="false"/>
      <w:suff w:val="tab"/>
      <w:lvlText w:val="%1."/>
      <w:lvlJc w:val="left"/>
      <w:pPr>
        <w:ind w:left="644" w:hanging="360"/>
        <w:tabs>
          <w:tab w:val="num" w:pos="644" w:leader="none"/>
        </w:tabs>
      </w:pPr>
      <w:rPr>
        <w:b/>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29" w:hanging="360"/>
        <w:tabs>
          <w:tab w:val="num" w:pos="1429"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8">
    <w:multiLevelType w:val="hybridMultilevel"/>
    <w:lvl w:ilvl="0">
      <w:start w:val="1"/>
      <w:numFmt w:val="decimal"/>
      <w:isLgl w:val="false"/>
      <w:suff w:val="tab"/>
      <w:lvlText w:val="%1."/>
      <w:lvlJc w:val="left"/>
      <w:pPr>
        <w:ind w:left="1068" w:hanging="360"/>
      </w:p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9">
    <w:multiLevelType w:val="hybridMultilevel"/>
    <w:lvl w:ilvl="0">
      <w:start w:val="3"/>
      <w:numFmt w:val="decimal"/>
      <w:isLgl w:val="false"/>
      <w:suff w:val="tab"/>
      <w:lvlText w:val="%1."/>
      <w:lvlJc w:val="left"/>
      <w:pPr>
        <w:ind w:left="1080" w:hanging="360"/>
      </w:pPr>
    </w:lvl>
    <w:lvl w:ilvl="1">
      <w:start w:val="2"/>
      <w:numFmt w:val="decimal"/>
      <w:isLgl w:val="false"/>
      <w:suff w:val="tab"/>
      <w:lvlText w:val="%1.%2."/>
      <w:lvlJc w:val="left"/>
      <w:pPr>
        <w:ind w:left="1260" w:hanging="540"/>
      </w:pPr>
    </w:lvl>
    <w:lvl w:ilvl="2">
      <w:start w:val="1"/>
      <w:numFmt w:val="decimal"/>
      <w:isLgl w:val="false"/>
      <w:suff w:val="tab"/>
      <w:lvlText w:val="%1.%2.%3."/>
      <w:lvlJc w:val="left"/>
      <w:pPr>
        <w:ind w:left="1440" w:hanging="720"/>
      </w:pPr>
    </w:lvl>
    <w:lvl w:ilvl="3">
      <w:start w:val="1"/>
      <w:numFmt w:val="decimal"/>
      <w:isLgl w:val="false"/>
      <w:suff w:val="tab"/>
      <w:lvlText w:val="%1.%2.%3.%4."/>
      <w:lvlJc w:val="left"/>
      <w:pPr>
        <w:ind w:left="144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800" w:hanging="1080"/>
      </w:pPr>
    </w:lvl>
    <w:lvl w:ilvl="6">
      <w:start w:val="1"/>
      <w:numFmt w:val="decimal"/>
      <w:isLgl w:val="false"/>
      <w:suff w:val="tab"/>
      <w:lvlText w:val="%1.%2.%3.%4.%5.%6.%7."/>
      <w:lvlJc w:val="left"/>
      <w:pPr>
        <w:ind w:left="2160" w:hanging="1440"/>
      </w:pPr>
    </w:lvl>
    <w:lvl w:ilvl="7">
      <w:start w:val="1"/>
      <w:numFmt w:val="decimal"/>
      <w:isLgl w:val="false"/>
      <w:suff w:val="tab"/>
      <w:lvlText w:val="%1.%2.%3.%4.%5.%6.%7.%8."/>
      <w:lvlJc w:val="left"/>
      <w:pPr>
        <w:ind w:left="2160" w:hanging="1440"/>
      </w:pPr>
    </w:lvl>
    <w:lvl w:ilvl="8">
      <w:start w:val="1"/>
      <w:numFmt w:val="decimal"/>
      <w:isLgl w:val="false"/>
      <w:suff w:val="tab"/>
      <w:lvlText w:val="%1.%2.%3.%4.%5.%6.%7.%8.%9."/>
      <w:lvlJc w:val="left"/>
      <w:pPr>
        <w:ind w:left="2520" w:hanging="180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5"/>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643" w:hanging="360"/>
        <w:tabs>
          <w:tab w:val="num" w:pos="643" w:leader="none"/>
        </w:tabs>
      </w:pPr>
      <w:rPr>
        <w:color w:val="000000"/>
      </w:rPr>
    </w:lvl>
    <w:lvl w:ilvl="1">
      <w:start w:val="1"/>
      <w:numFmt w:val="lowerLetter"/>
      <w:isLgl w:val="false"/>
      <w:suff w:val="tab"/>
      <w:lvlText w:val="%2."/>
      <w:lvlJc w:val="left"/>
      <w:pPr>
        <w:ind w:left="1363" w:hanging="360"/>
        <w:tabs>
          <w:tab w:val="num" w:pos="1363" w:leader="none"/>
        </w:tabs>
      </w:pPr>
    </w:lvl>
    <w:lvl w:ilvl="2">
      <w:start w:val="1"/>
      <w:numFmt w:val="lowerRoman"/>
      <w:isLgl w:val="false"/>
      <w:suff w:val="tab"/>
      <w:lvlText w:val="%3."/>
      <w:lvlJc w:val="right"/>
      <w:pPr>
        <w:ind w:left="2083" w:hanging="180"/>
        <w:tabs>
          <w:tab w:val="num" w:pos="2083" w:leader="none"/>
        </w:tabs>
      </w:pPr>
    </w:lvl>
    <w:lvl w:ilvl="3">
      <w:start w:val="1"/>
      <w:numFmt w:val="decimal"/>
      <w:isLgl w:val="false"/>
      <w:suff w:val="tab"/>
      <w:lvlText w:val="%4."/>
      <w:lvlJc w:val="left"/>
      <w:pPr>
        <w:ind w:left="2803" w:hanging="360"/>
        <w:tabs>
          <w:tab w:val="num" w:pos="2803" w:leader="none"/>
        </w:tabs>
      </w:pPr>
    </w:lvl>
    <w:lvl w:ilvl="4">
      <w:start w:val="1"/>
      <w:numFmt w:val="lowerLetter"/>
      <w:isLgl w:val="false"/>
      <w:suff w:val="tab"/>
      <w:lvlText w:val="%5."/>
      <w:lvlJc w:val="left"/>
      <w:pPr>
        <w:ind w:left="3523" w:hanging="360"/>
        <w:tabs>
          <w:tab w:val="num" w:pos="3523" w:leader="none"/>
        </w:tabs>
      </w:pPr>
    </w:lvl>
    <w:lvl w:ilvl="5">
      <w:start w:val="1"/>
      <w:numFmt w:val="lowerRoman"/>
      <w:isLgl w:val="false"/>
      <w:suff w:val="tab"/>
      <w:lvlText w:val="%6."/>
      <w:lvlJc w:val="right"/>
      <w:pPr>
        <w:ind w:left="4243" w:hanging="180"/>
        <w:tabs>
          <w:tab w:val="num" w:pos="4243" w:leader="none"/>
        </w:tabs>
      </w:pPr>
    </w:lvl>
    <w:lvl w:ilvl="6">
      <w:start w:val="1"/>
      <w:numFmt w:val="decimal"/>
      <w:isLgl w:val="false"/>
      <w:suff w:val="tab"/>
      <w:lvlText w:val="%7."/>
      <w:lvlJc w:val="left"/>
      <w:pPr>
        <w:ind w:left="4963" w:hanging="360"/>
        <w:tabs>
          <w:tab w:val="num" w:pos="4963" w:leader="none"/>
        </w:tabs>
      </w:pPr>
    </w:lvl>
    <w:lvl w:ilvl="7">
      <w:start w:val="1"/>
      <w:numFmt w:val="lowerLetter"/>
      <w:isLgl w:val="false"/>
      <w:suff w:val="tab"/>
      <w:lvlText w:val="%8."/>
      <w:lvlJc w:val="left"/>
      <w:pPr>
        <w:ind w:left="5683" w:hanging="360"/>
        <w:tabs>
          <w:tab w:val="num" w:pos="5683" w:leader="none"/>
        </w:tabs>
      </w:pPr>
    </w:lvl>
    <w:lvl w:ilvl="8">
      <w:start w:val="1"/>
      <w:numFmt w:val="lowerRoman"/>
      <w:isLgl w:val="false"/>
      <w:suff w:val="tab"/>
      <w:lvlText w:val="%9."/>
      <w:lvlJc w:val="right"/>
      <w:pPr>
        <w:ind w:left="6403" w:hanging="180"/>
        <w:tabs>
          <w:tab w:val="num" w:pos="6403" w:leader="none"/>
        </w:tabs>
      </w:pPr>
    </w:lvl>
  </w:abstractNum>
  <w:abstractNum w:abstractNumId="1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6">
    <w:multiLevelType w:val="hybridMultilevel"/>
    <w:lvl w:ilvl="0">
      <w:start w:val="5"/>
      <w:numFmt w:val="decimal"/>
      <w:isLgl w:val="false"/>
      <w:suff w:val="tab"/>
      <w:lvlText w:val="%1"/>
      <w:lvlJc w:val="left"/>
      <w:pPr>
        <w:ind w:left="644"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8">
    <w:multiLevelType w:val="hybridMultilevel"/>
    <w:lvl w:ilvl="0">
      <w:start w:val="1"/>
      <w:numFmt w:val="decimal"/>
      <w:isLgl w:val="false"/>
      <w:suff w:val="tab"/>
      <w:lvlText w:val="%1."/>
      <w:lvlJc w:val="left"/>
      <w:pPr>
        <w:ind w:left="720" w:hanging="360"/>
      </w:pPr>
      <w:rPr>
        <w:rFonts w:cs="Times New Roman"/>
        <w:b w:val="0"/>
        <w:bCs/>
        <w:i w:val="0"/>
        <w:iCs/>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3"/>
      <w:numFmt w:val="decimal"/>
      <w:isLgl w:val="false"/>
      <w:suff w:val="tab"/>
      <w:lvlText w:val="%1."/>
      <w:lvlJc w:val="left"/>
      <w:pPr>
        <w:ind w:left="540" w:hanging="540"/>
      </w:pPr>
    </w:lvl>
    <w:lvl w:ilvl="1">
      <w:start w:val="2"/>
      <w:numFmt w:val="decimal"/>
      <w:isLgl w:val="false"/>
      <w:suff w:val="tab"/>
      <w:lvlText w:val="%1.%2."/>
      <w:lvlJc w:val="left"/>
      <w:pPr>
        <w:ind w:left="720" w:hanging="540"/>
      </w:pPr>
    </w:lvl>
    <w:lvl w:ilvl="2">
      <w:start w:val="1"/>
      <w:numFmt w:val="decimal"/>
      <w:isLgl w:val="false"/>
      <w:suff w:val="tab"/>
      <w:lvlText w:val="%1.%2.%3."/>
      <w:lvlJc w:val="left"/>
      <w:pPr>
        <w:ind w:left="1080" w:hanging="720"/>
      </w:pPr>
    </w:lvl>
    <w:lvl w:ilvl="3">
      <w:start w:val="1"/>
      <w:numFmt w:val="decimal"/>
      <w:isLgl w:val="false"/>
      <w:suff w:val="tab"/>
      <w:lvlText w:val="%1.%2.%3.%4."/>
      <w:lvlJc w:val="left"/>
      <w:pPr>
        <w:ind w:left="1260" w:hanging="720"/>
      </w:pPr>
    </w:lvl>
    <w:lvl w:ilvl="4">
      <w:start w:val="1"/>
      <w:numFmt w:val="decimal"/>
      <w:isLgl w:val="false"/>
      <w:suff w:val="tab"/>
      <w:lvlText w:val="%1.%2.%3.%4.%5."/>
      <w:lvlJc w:val="left"/>
      <w:pPr>
        <w:ind w:left="1800" w:hanging="1080"/>
      </w:pPr>
    </w:lvl>
    <w:lvl w:ilvl="5">
      <w:start w:val="1"/>
      <w:numFmt w:val="decimal"/>
      <w:isLgl w:val="false"/>
      <w:suff w:val="tab"/>
      <w:lvlText w:val="%1.%2.%3.%4.%5.%6."/>
      <w:lvlJc w:val="left"/>
      <w:pPr>
        <w:ind w:left="1980" w:hanging="1080"/>
      </w:pPr>
    </w:lvl>
    <w:lvl w:ilvl="6">
      <w:start w:val="1"/>
      <w:numFmt w:val="decimal"/>
      <w:isLgl w:val="false"/>
      <w:suff w:val="tab"/>
      <w:lvlText w:val="%1.%2.%3.%4.%5.%6.%7."/>
      <w:lvlJc w:val="left"/>
      <w:pPr>
        <w:ind w:left="2520" w:hanging="1440"/>
      </w:pPr>
    </w:lvl>
    <w:lvl w:ilvl="7">
      <w:start w:val="1"/>
      <w:numFmt w:val="decimal"/>
      <w:isLgl w:val="false"/>
      <w:suff w:val="tab"/>
      <w:lvlText w:val="%1.%2.%3.%4.%5.%6.%7.%8."/>
      <w:lvlJc w:val="left"/>
      <w:pPr>
        <w:ind w:left="2700" w:hanging="1440"/>
      </w:pPr>
    </w:lvl>
    <w:lvl w:ilvl="8">
      <w:start w:val="1"/>
      <w:numFmt w:val="decimal"/>
      <w:isLgl w:val="false"/>
      <w:suff w:val="tab"/>
      <w:lvlText w:val="%1.%2.%3.%4.%5.%6.%7.%8.%9."/>
      <w:lvlJc w:val="left"/>
      <w:pPr>
        <w:ind w:left="3240" w:hanging="1800"/>
      </w:pPr>
    </w:lvl>
  </w:abstractNum>
  <w:abstractNum w:abstractNumId="2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5"/>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16"/>
  </w:num>
  <w:num w:numId="9">
    <w:abstractNumId w:val="14"/>
  </w:num>
  <w:num w:numId="10">
    <w:abstractNumId w:val="6"/>
  </w:num>
  <w:num w:numId="11">
    <w:abstractNumId w:val="10"/>
  </w:num>
  <w:num w:numId="12">
    <w:abstractNumId w:val="13"/>
  </w:num>
  <w:num w:numId="13">
    <w:abstractNumId w:val="18"/>
  </w:num>
  <w:num w:numId="14">
    <w:abstractNumId w:val="20"/>
  </w:num>
  <w:num w:numId="15">
    <w:abstractNumId w:val="21"/>
  </w:num>
  <w:num w:numId="16">
    <w:abstractNumId w:val="15"/>
  </w:num>
  <w:num w:numId="17">
    <w:abstractNumId w:val="11"/>
  </w:num>
  <w:num w:numId="18">
    <w:abstractNumId w:val="7"/>
  </w:num>
  <w:num w:numId="19">
    <w:abstractNumId w:val="9"/>
  </w:num>
  <w:num w:numId="20">
    <w:abstractNumId w:val="23"/>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14">
    <w:name w:val="Heading 1"/>
    <w:basedOn w:val="1092"/>
    <w:next w:val="1092"/>
    <w:link w:val="915"/>
    <w:uiPriority w:val="9"/>
    <w:qFormat/>
    <w:pPr>
      <w:keepLines/>
      <w:keepNext/>
      <w:spacing w:before="480" w:after="200"/>
      <w:outlineLvl w:val="0"/>
    </w:pPr>
    <w:rPr>
      <w:rFonts w:ascii="Arial" w:hAnsi="Arial" w:eastAsia="Arial" w:cs="Arial"/>
      <w:sz w:val="40"/>
      <w:szCs w:val="40"/>
    </w:rPr>
  </w:style>
  <w:style w:type="character" w:styleId="915">
    <w:name w:val="Heading 1 Char"/>
    <w:link w:val="914"/>
    <w:uiPriority w:val="9"/>
    <w:rPr>
      <w:rFonts w:ascii="Arial" w:hAnsi="Arial" w:eastAsia="Arial" w:cs="Arial"/>
      <w:sz w:val="40"/>
      <w:szCs w:val="40"/>
    </w:rPr>
  </w:style>
  <w:style w:type="paragraph" w:styleId="916">
    <w:name w:val="Heading 2"/>
    <w:basedOn w:val="1092"/>
    <w:next w:val="1092"/>
    <w:link w:val="917"/>
    <w:uiPriority w:val="9"/>
    <w:unhideWhenUsed/>
    <w:qFormat/>
    <w:pPr>
      <w:keepLines/>
      <w:keepNext/>
      <w:spacing w:before="360" w:after="200"/>
      <w:outlineLvl w:val="1"/>
    </w:pPr>
    <w:rPr>
      <w:rFonts w:ascii="Arial" w:hAnsi="Arial" w:eastAsia="Arial" w:cs="Arial"/>
      <w:sz w:val="34"/>
    </w:rPr>
  </w:style>
  <w:style w:type="character" w:styleId="917">
    <w:name w:val="Heading 2 Char"/>
    <w:link w:val="916"/>
    <w:uiPriority w:val="9"/>
    <w:rPr>
      <w:rFonts w:ascii="Arial" w:hAnsi="Arial" w:eastAsia="Arial" w:cs="Arial"/>
      <w:sz w:val="34"/>
    </w:rPr>
  </w:style>
  <w:style w:type="paragraph" w:styleId="918">
    <w:name w:val="Heading 3"/>
    <w:basedOn w:val="1092"/>
    <w:next w:val="1092"/>
    <w:link w:val="919"/>
    <w:uiPriority w:val="9"/>
    <w:unhideWhenUsed/>
    <w:qFormat/>
    <w:pPr>
      <w:keepLines/>
      <w:keepNext/>
      <w:spacing w:before="320" w:after="200"/>
      <w:outlineLvl w:val="2"/>
    </w:pPr>
    <w:rPr>
      <w:rFonts w:ascii="Arial" w:hAnsi="Arial" w:eastAsia="Arial" w:cs="Arial"/>
      <w:sz w:val="30"/>
      <w:szCs w:val="30"/>
    </w:rPr>
  </w:style>
  <w:style w:type="character" w:styleId="919">
    <w:name w:val="Heading 3 Char"/>
    <w:link w:val="918"/>
    <w:uiPriority w:val="9"/>
    <w:rPr>
      <w:rFonts w:ascii="Arial" w:hAnsi="Arial" w:eastAsia="Arial" w:cs="Arial"/>
      <w:sz w:val="30"/>
      <w:szCs w:val="30"/>
    </w:rPr>
  </w:style>
  <w:style w:type="paragraph" w:styleId="920">
    <w:name w:val="Heading 4"/>
    <w:basedOn w:val="1092"/>
    <w:next w:val="1092"/>
    <w:link w:val="921"/>
    <w:uiPriority w:val="9"/>
    <w:unhideWhenUsed/>
    <w:qFormat/>
    <w:pPr>
      <w:keepLines/>
      <w:keepNext/>
      <w:spacing w:before="320" w:after="200"/>
      <w:outlineLvl w:val="3"/>
    </w:pPr>
    <w:rPr>
      <w:rFonts w:ascii="Arial" w:hAnsi="Arial" w:eastAsia="Arial" w:cs="Arial"/>
      <w:b/>
      <w:bCs/>
      <w:sz w:val="26"/>
      <w:szCs w:val="26"/>
    </w:rPr>
  </w:style>
  <w:style w:type="character" w:styleId="921">
    <w:name w:val="Heading 4 Char"/>
    <w:link w:val="920"/>
    <w:uiPriority w:val="9"/>
    <w:rPr>
      <w:rFonts w:ascii="Arial" w:hAnsi="Arial" w:eastAsia="Arial" w:cs="Arial"/>
      <w:b/>
      <w:bCs/>
      <w:sz w:val="26"/>
      <w:szCs w:val="26"/>
    </w:rPr>
  </w:style>
  <w:style w:type="paragraph" w:styleId="922">
    <w:name w:val="Heading 5"/>
    <w:basedOn w:val="1092"/>
    <w:next w:val="1092"/>
    <w:link w:val="923"/>
    <w:uiPriority w:val="9"/>
    <w:unhideWhenUsed/>
    <w:qFormat/>
    <w:pPr>
      <w:keepLines/>
      <w:keepNext/>
      <w:spacing w:before="320" w:after="200"/>
      <w:outlineLvl w:val="4"/>
    </w:pPr>
    <w:rPr>
      <w:rFonts w:ascii="Arial" w:hAnsi="Arial" w:eastAsia="Arial" w:cs="Arial"/>
      <w:b/>
      <w:bCs/>
      <w:sz w:val="24"/>
      <w:szCs w:val="24"/>
    </w:rPr>
  </w:style>
  <w:style w:type="character" w:styleId="923">
    <w:name w:val="Heading 5 Char"/>
    <w:link w:val="922"/>
    <w:uiPriority w:val="9"/>
    <w:rPr>
      <w:rFonts w:ascii="Arial" w:hAnsi="Arial" w:eastAsia="Arial" w:cs="Arial"/>
      <w:b/>
      <w:bCs/>
      <w:sz w:val="24"/>
      <w:szCs w:val="24"/>
    </w:rPr>
  </w:style>
  <w:style w:type="paragraph" w:styleId="924">
    <w:name w:val="Heading 6"/>
    <w:basedOn w:val="1092"/>
    <w:next w:val="1092"/>
    <w:link w:val="925"/>
    <w:uiPriority w:val="9"/>
    <w:unhideWhenUsed/>
    <w:qFormat/>
    <w:pPr>
      <w:keepLines/>
      <w:keepNext/>
      <w:spacing w:before="320" w:after="200"/>
      <w:outlineLvl w:val="5"/>
    </w:pPr>
    <w:rPr>
      <w:rFonts w:ascii="Arial" w:hAnsi="Arial" w:eastAsia="Arial" w:cs="Arial"/>
      <w:b/>
      <w:bCs/>
      <w:sz w:val="22"/>
      <w:szCs w:val="22"/>
    </w:rPr>
  </w:style>
  <w:style w:type="character" w:styleId="925">
    <w:name w:val="Heading 6 Char"/>
    <w:link w:val="924"/>
    <w:uiPriority w:val="9"/>
    <w:rPr>
      <w:rFonts w:ascii="Arial" w:hAnsi="Arial" w:eastAsia="Arial" w:cs="Arial"/>
      <w:b/>
      <w:bCs/>
      <w:sz w:val="22"/>
      <w:szCs w:val="22"/>
    </w:rPr>
  </w:style>
  <w:style w:type="paragraph" w:styleId="926">
    <w:name w:val="Heading 7"/>
    <w:basedOn w:val="1092"/>
    <w:next w:val="1092"/>
    <w:link w:val="927"/>
    <w:uiPriority w:val="9"/>
    <w:unhideWhenUsed/>
    <w:qFormat/>
    <w:pPr>
      <w:keepLines/>
      <w:keepNext/>
      <w:spacing w:before="320" w:after="200"/>
      <w:outlineLvl w:val="6"/>
    </w:pPr>
    <w:rPr>
      <w:rFonts w:ascii="Arial" w:hAnsi="Arial" w:eastAsia="Arial" w:cs="Arial"/>
      <w:b/>
      <w:bCs/>
      <w:i/>
      <w:iCs/>
      <w:sz w:val="22"/>
      <w:szCs w:val="22"/>
    </w:rPr>
  </w:style>
  <w:style w:type="character" w:styleId="927">
    <w:name w:val="Heading 7 Char"/>
    <w:link w:val="926"/>
    <w:uiPriority w:val="9"/>
    <w:rPr>
      <w:rFonts w:ascii="Arial" w:hAnsi="Arial" w:eastAsia="Arial" w:cs="Arial"/>
      <w:b/>
      <w:bCs/>
      <w:i/>
      <w:iCs/>
      <w:sz w:val="22"/>
      <w:szCs w:val="22"/>
    </w:rPr>
  </w:style>
  <w:style w:type="paragraph" w:styleId="928">
    <w:name w:val="Heading 8"/>
    <w:basedOn w:val="1092"/>
    <w:next w:val="1092"/>
    <w:link w:val="929"/>
    <w:uiPriority w:val="9"/>
    <w:unhideWhenUsed/>
    <w:qFormat/>
    <w:pPr>
      <w:keepLines/>
      <w:keepNext/>
      <w:spacing w:before="320" w:after="200"/>
      <w:outlineLvl w:val="7"/>
    </w:pPr>
    <w:rPr>
      <w:rFonts w:ascii="Arial" w:hAnsi="Arial" w:eastAsia="Arial" w:cs="Arial"/>
      <w:i/>
      <w:iCs/>
      <w:sz w:val="22"/>
      <w:szCs w:val="22"/>
    </w:rPr>
  </w:style>
  <w:style w:type="character" w:styleId="929">
    <w:name w:val="Heading 8 Char"/>
    <w:link w:val="928"/>
    <w:uiPriority w:val="9"/>
    <w:rPr>
      <w:rFonts w:ascii="Arial" w:hAnsi="Arial" w:eastAsia="Arial" w:cs="Arial"/>
      <w:i/>
      <w:iCs/>
      <w:sz w:val="22"/>
      <w:szCs w:val="22"/>
    </w:rPr>
  </w:style>
  <w:style w:type="paragraph" w:styleId="930">
    <w:name w:val="Heading 9"/>
    <w:basedOn w:val="1092"/>
    <w:next w:val="1092"/>
    <w:link w:val="931"/>
    <w:uiPriority w:val="9"/>
    <w:unhideWhenUsed/>
    <w:qFormat/>
    <w:pPr>
      <w:keepLines/>
      <w:keepNext/>
      <w:spacing w:before="320" w:after="200"/>
      <w:outlineLvl w:val="8"/>
    </w:pPr>
    <w:rPr>
      <w:rFonts w:ascii="Arial" w:hAnsi="Arial" w:eastAsia="Arial" w:cs="Arial"/>
      <w:i/>
      <w:iCs/>
      <w:sz w:val="21"/>
      <w:szCs w:val="21"/>
    </w:rPr>
  </w:style>
  <w:style w:type="character" w:styleId="931">
    <w:name w:val="Heading 9 Char"/>
    <w:link w:val="930"/>
    <w:uiPriority w:val="9"/>
    <w:rPr>
      <w:rFonts w:ascii="Arial" w:hAnsi="Arial" w:eastAsia="Arial" w:cs="Arial"/>
      <w:i/>
      <w:iCs/>
      <w:sz w:val="21"/>
      <w:szCs w:val="21"/>
    </w:rPr>
  </w:style>
  <w:style w:type="paragraph" w:styleId="932">
    <w:name w:val="List Paragraph"/>
    <w:basedOn w:val="1092"/>
    <w:uiPriority w:val="34"/>
    <w:qFormat/>
    <w:pPr>
      <w:contextualSpacing/>
      <w:ind w:left="720"/>
    </w:pPr>
  </w:style>
  <w:style w:type="paragraph" w:styleId="933">
    <w:name w:val="No Spacing"/>
    <w:uiPriority w:val="1"/>
    <w:qFormat/>
    <w:pPr>
      <w:spacing w:before="0" w:after="0" w:line="240" w:lineRule="auto"/>
    </w:pPr>
  </w:style>
  <w:style w:type="paragraph" w:styleId="934">
    <w:name w:val="Title"/>
    <w:basedOn w:val="1092"/>
    <w:next w:val="1092"/>
    <w:link w:val="935"/>
    <w:uiPriority w:val="10"/>
    <w:qFormat/>
    <w:pPr>
      <w:contextualSpacing/>
      <w:spacing w:before="300" w:after="200"/>
    </w:pPr>
    <w:rPr>
      <w:sz w:val="48"/>
      <w:szCs w:val="48"/>
    </w:rPr>
  </w:style>
  <w:style w:type="character" w:styleId="935">
    <w:name w:val="Title Char"/>
    <w:link w:val="934"/>
    <w:uiPriority w:val="10"/>
    <w:rPr>
      <w:sz w:val="48"/>
      <w:szCs w:val="48"/>
    </w:rPr>
  </w:style>
  <w:style w:type="paragraph" w:styleId="936">
    <w:name w:val="Subtitle"/>
    <w:basedOn w:val="1092"/>
    <w:next w:val="1092"/>
    <w:link w:val="937"/>
    <w:uiPriority w:val="11"/>
    <w:qFormat/>
    <w:pPr>
      <w:spacing w:before="200" w:after="200"/>
    </w:pPr>
    <w:rPr>
      <w:sz w:val="24"/>
      <w:szCs w:val="24"/>
    </w:rPr>
  </w:style>
  <w:style w:type="character" w:styleId="937">
    <w:name w:val="Subtitle Char"/>
    <w:link w:val="936"/>
    <w:uiPriority w:val="11"/>
    <w:rPr>
      <w:sz w:val="24"/>
      <w:szCs w:val="24"/>
    </w:rPr>
  </w:style>
  <w:style w:type="paragraph" w:styleId="938">
    <w:name w:val="Quote"/>
    <w:basedOn w:val="1092"/>
    <w:next w:val="1092"/>
    <w:link w:val="939"/>
    <w:uiPriority w:val="29"/>
    <w:qFormat/>
    <w:pPr>
      <w:ind w:left="720" w:right="720"/>
    </w:pPr>
    <w:rPr>
      <w:i/>
    </w:rPr>
  </w:style>
  <w:style w:type="character" w:styleId="939">
    <w:name w:val="Quote Char"/>
    <w:link w:val="938"/>
    <w:uiPriority w:val="29"/>
    <w:rPr>
      <w:i/>
    </w:rPr>
  </w:style>
  <w:style w:type="paragraph" w:styleId="940">
    <w:name w:val="Intense Quote"/>
    <w:basedOn w:val="1092"/>
    <w:next w:val="1092"/>
    <w:link w:val="9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41">
    <w:name w:val="Intense Quote Char"/>
    <w:link w:val="940"/>
    <w:uiPriority w:val="30"/>
    <w:rPr>
      <w:i/>
    </w:rPr>
  </w:style>
  <w:style w:type="paragraph" w:styleId="942">
    <w:name w:val="Header"/>
    <w:basedOn w:val="1092"/>
    <w:link w:val="943"/>
    <w:uiPriority w:val="99"/>
    <w:unhideWhenUsed/>
    <w:pPr>
      <w:spacing w:after="0" w:line="240" w:lineRule="auto"/>
      <w:tabs>
        <w:tab w:val="center" w:pos="7143" w:leader="none"/>
        <w:tab w:val="right" w:pos="14287" w:leader="none"/>
      </w:tabs>
    </w:pPr>
  </w:style>
  <w:style w:type="character" w:styleId="943">
    <w:name w:val="Header Char"/>
    <w:link w:val="942"/>
    <w:uiPriority w:val="99"/>
  </w:style>
  <w:style w:type="paragraph" w:styleId="944">
    <w:name w:val="Footer"/>
    <w:basedOn w:val="1092"/>
    <w:link w:val="947"/>
    <w:uiPriority w:val="99"/>
    <w:unhideWhenUsed/>
    <w:pPr>
      <w:spacing w:after="0" w:line="240" w:lineRule="auto"/>
      <w:tabs>
        <w:tab w:val="center" w:pos="7143" w:leader="none"/>
        <w:tab w:val="right" w:pos="14287" w:leader="none"/>
      </w:tabs>
    </w:pPr>
  </w:style>
  <w:style w:type="character" w:styleId="945">
    <w:name w:val="Footer Char"/>
    <w:link w:val="944"/>
    <w:uiPriority w:val="99"/>
  </w:style>
  <w:style w:type="paragraph" w:styleId="946">
    <w:name w:val="Caption"/>
    <w:basedOn w:val="1092"/>
    <w:next w:val="1092"/>
    <w:uiPriority w:val="35"/>
    <w:semiHidden/>
    <w:unhideWhenUsed/>
    <w:qFormat/>
    <w:pPr>
      <w:spacing w:line="276" w:lineRule="auto"/>
    </w:pPr>
    <w:rPr>
      <w:b/>
      <w:bCs/>
      <w:color w:val="4f81bd" w:themeColor="accent1"/>
      <w:sz w:val="18"/>
      <w:szCs w:val="18"/>
    </w:rPr>
  </w:style>
  <w:style w:type="character" w:styleId="947">
    <w:name w:val="Caption Char"/>
    <w:basedOn w:val="946"/>
    <w:link w:val="944"/>
    <w:uiPriority w:val="99"/>
  </w:style>
  <w:style w:type="table" w:styleId="94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4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5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5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5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5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5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5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5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5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5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5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6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6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6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6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6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6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6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6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6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6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7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7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7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7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8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8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8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8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8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8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8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8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8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8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9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9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9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9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9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9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9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9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9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0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0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0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0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0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0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0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0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0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0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1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1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1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1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1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1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1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1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1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2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2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2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2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2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2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2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2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2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3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3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3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3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4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4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4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4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4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4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4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4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4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4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5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5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5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5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5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5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5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5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5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6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6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6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6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6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6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6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6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6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7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7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7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7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74">
    <w:name w:val="Hyperlink"/>
    <w:uiPriority w:val="99"/>
    <w:unhideWhenUsed/>
    <w:rPr>
      <w:color w:val="0000ff" w:themeColor="hyperlink"/>
      <w:u w:val="single"/>
    </w:rPr>
  </w:style>
  <w:style w:type="paragraph" w:styleId="1075">
    <w:name w:val="footnote text"/>
    <w:basedOn w:val="1092"/>
    <w:link w:val="1076"/>
    <w:uiPriority w:val="99"/>
    <w:semiHidden/>
    <w:unhideWhenUsed/>
    <w:pPr>
      <w:spacing w:after="40" w:line="240" w:lineRule="auto"/>
    </w:pPr>
    <w:rPr>
      <w:sz w:val="18"/>
    </w:rPr>
  </w:style>
  <w:style w:type="character" w:styleId="1076">
    <w:name w:val="Footnote Text Char"/>
    <w:link w:val="1075"/>
    <w:uiPriority w:val="99"/>
    <w:rPr>
      <w:sz w:val="18"/>
    </w:rPr>
  </w:style>
  <w:style w:type="character" w:styleId="1077">
    <w:name w:val="footnote reference"/>
    <w:uiPriority w:val="99"/>
    <w:unhideWhenUsed/>
    <w:rPr>
      <w:vertAlign w:val="superscript"/>
    </w:rPr>
  </w:style>
  <w:style w:type="paragraph" w:styleId="1078">
    <w:name w:val="endnote text"/>
    <w:basedOn w:val="1092"/>
    <w:link w:val="1079"/>
    <w:uiPriority w:val="99"/>
    <w:semiHidden/>
    <w:unhideWhenUsed/>
    <w:pPr>
      <w:spacing w:after="0" w:line="240" w:lineRule="auto"/>
    </w:pPr>
    <w:rPr>
      <w:sz w:val="20"/>
    </w:rPr>
  </w:style>
  <w:style w:type="character" w:styleId="1079">
    <w:name w:val="Endnote Text Char"/>
    <w:link w:val="1078"/>
    <w:uiPriority w:val="99"/>
    <w:rPr>
      <w:sz w:val="20"/>
    </w:rPr>
  </w:style>
  <w:style w:type="character" w:styleId="1080">
    <w:name w:val="endnote reference"/>
    <w:uiPriority w:val="99"/>
    <w:semiHidden/>
    <w:unhideWhenUsed/>
    <w:rPr>
      <w:vertAlign w:val="superscript"/>
    </w:rPr>
  </w:style>
  <w:style w:type="paragraph" w:styleId="1081">
    <w:name w:val="toc 1"/>
    <w:basedOn w:val="1092"/>
    <w:next w:val="1092"/>
    <w:uiPriority w:val="39"/>
    <w:unhideWhenUsed/>
    <w:pPr>
      <w:ind w:left="0" w:right="0" w:firstLine="0"/>
      <w:spacing w:after="57"/>
    </w:pPr>
  </w:style>
  <w:style w:type="paragraph" w:styleId="1082">
    <w:name w:val="toc 2"/>
    <w:basedOn w:val="1092"/>
    <w:next w:val="1092"/>
    <w:uiPriority w:val="39"/>
    <w:unhideWhenUsed/>
    <w:pPr>
      <w:ind w:left="283" w:right="0" w:firstLine="0"/>
      <w:spacing w:after="57"/>
    </w:pPr>
  </w:style>
  <w:style w:type="paragraph" w:styleId="1083">
    <w:name w:val="toc 3"/>
    <w:basedOn w:val="1092"/>
    <w:next w:val="1092"/>
    <w:uiPriority w:val="39"/>
    <w:unhideWhenUsed/>
    <w:pPr>
      <w:ind w:left="567" w:right="0" w:firstLine="0"/>
      <w:spacing w:after="57"/>
    </w:pPr>
  </w:style>
  <w:style w:type="paragraph" w:styleId="1084">
    <w:name w:val="toc 4"/>
    <w:basedOn w:val="1092"/>
    <w:next w:val="1092"/>
    <w:uiPriority w:val="39"/>
    <w:unhideWhenUsed/>
    <w:pPr>
      <w:ind w:left="850" w:right="0" w:firstLine="0"/>
      <w:spacing w:after="57"/>
    </w:pPr>
  </w:style>
  <w:style w:type="paragraph" w:styleId="1085">
    <w:name w:val="toc 5"/>
    <w:basedOn w:val="1092"/>
    <w:next w:val="1092"/>
    <w:uiPriority w:val="39"/>
    <w:unhideWhenUsed/>
    <w:pPr>
      <w:ind w:left="1134" w:right="0" w:firstLine="0"/>
      <w:spacing w:after="57"/>
    </w:pPr>
  </w:style>
  <w:style w:type="paragraph" w:styleId="1086">
    <w:name w:val="toc 6"/>
    <w:basedOn w:val="1092"/>
    <w:next w:val="1092"/>
    <w:uiPriority w:val="39"/>
    <w:unhideWhenUsed/>
    <w:pPr>
      <w:ind w:left="1417" w:right="0" w:firstLine="0"/>
      <w:spacing w:after="57"/>
    </w:pPr>
  </w:style>
  <w:style w:type="paragraph" w:styleId="1087">
    <w:name w:val="toc 7"/>
    <w:basedOn w:val="1092"/>
    <w:next w:val="1092"/>
    <w:uiPriority w:val="39"/>
    <w:unhideWhenUsed/>
    <w:pPr>
      <w:ind w:left="1701" w:right="0" w:firstLine="0"/>
      <w:spacing w:after="57"/>
    </w:pPr>
  </w:style>
  <w:style w:type="paragraph" w:styleId="1088">
    <w:name w:val="toc 8"/>
    <w:basedOn w:val="1092"/>
    <w:next w:val="1092"/>
    <w:uiPriority w:val="39"/>
    <w:unhideWhenUsed/>
    <w:pPr>
      <w:ind w:left="1984" w:right="0" w:firstLine="0"/>
      <w:spacing w:after="57"/>
    </w:pPr>
  </w:style>
  <w:style w:type="paragraph" w:styleId="1089">
    <w:name w:val="toc 9"/>
    <w:basedOn w:val="1092"/>
    <w:next w:val="1092"/>
    <w:uiPriority w:val="39"/>
    <w:unhideWhenUsed/>
    <w:pPr>
      <w:ind w:left="2268" w:right="0" w:firstLine="0"/>
      <w:spacing w:after="57"/>
    </w:pPr>
  </w:style>
  <w:style w:type="paragraph" w:styleId="1090">
    <w:name w:val="TOC Heading"/>
    <w:uiPriority w:val="39"/>
    <w:unhideWhenUsed/>
  </w:style>
  <w:style w:type="paragraph" w:styleId="1091">
    <w:name w:val="table of figures"/>
    <w:basedOn w:val="1092"/>
    <w:next w:val="1092"/>
    <w:uiPriority w:val="99"/>
    <w:unhideWhenUsed/>
    <w:pPr>
      <w:spacing w:after="0" w:afterAutospacing="0"/>
    </w:pPr>
  </w:style>
  <w:style w:type="paragraph" w:styleId="1092" w:default="1">
    <w:name w:val="Normal"/>
    <w:next w:val="1092"/>
    <w:link w:val="1092"/>
    <w:qFormat/>
    <w:rPr>
      <w:sz w:val="24"/>
      <w:szCs w:val="24"/>
      <w:lang w:val="ru-RU" w:eastAsia="ar-SA" w:bidi="ar-SA"/>
    </w:rPr>
  </w:style>
  <w:style w:type="paragraph" w:styleId="1093">
    <w:name w:val="Заголовок 1"/>
    <w:basedOn w:val="1092"/>
    <w:next w:val="1092"/>
    <w:link w:val="1148"/>
    <w:qFormat/>
    <w:pPr>
      <w:numPr>
        <w:ilvl w:val="0"/>
        <w:numId w:val="1"/>
      </w:numPr>
      <w:ind w:left="0" w:right="0" w:firstLine="284"/>
      <w:keepNext/>
      <w:outlineLvl w:val="0"/>
    </w:pPr>
    <w:rPr>
      <w:lang w:val="en-US"/>
    </w:rPr>
  </w:style>
  <w:style w:type="character" w:styleId="1094">
    <w:name w:val="Основной шрифт абзаца"/>
    <w:next w:val="1094"/>
    <w:link w:val="1092"/>
  </w:style>
  <w:style w:type="table" w:styleId="1095">
    <w:name w:val="Обычная таблица"/>
    <w:next w:val="1095"/>
    <w:link w:val="1092"/>
    <w:uiPriority w:val="99"/>
    <w:semiHidden/>
    <w:unhideWhenUsed/>
    <w:tblPr/>
  </w:style>
  <w:style w:type="numbering" w:styleId="1096">
    <w:name w:val="Нет списка"/>
    <w:next w:val="1096"/>
    <w:link w:val="1092"/>
    <w:uiPriority w:val="99"/>
    <w:semiHidden/>
    <w:unhideWhenUsed/>
  </w:style>
  <w:style w:type="character" w:styleId="1097">
    <w:name w:val="WW8Num1z0"/>
    <w:next w:val="1097"/>
    <w:link w:val="1092"/>
    <w:rPr>
      <w:rFonts w:ascii="Symbol" w:hAnsi="Symbol"/>
    </w:rPr>
  </w:style>
  <w:style w:type="character" w:styleId="1098">
    <w:name w:val="WW8Num1z1"/>
    <w:next w:val="1098"/>
    <w:link w:val="1092"/>
    <w:rPr>
      <w:rFonts w:ascii="Courier New" w:hAnsi="Courier New"/>
    </w:rPr>
  </w:style>
  <w:style w:type="character" w:styleId="1099">
    <w:name w:val="WW8Num1z2"/>
    <w:next w:val="1099"/>
    <w:link w:val="1092"/>
    <w:rPr>
      <w:rFonts w:ascii="Wingdings" w:hAnsi="Wingdings"/>
    </w:rPr>
  </w:style>
  <w:style w:type="character" w:styleId="1100">
    <w:name w:val="WW8Num2z0"/>
    <w:next w:val="1100"/>
    <w:link w:val="1092"/>
    <w:rPr>
      <w:rFonts w:ascii="Symbol" w:hAnsi="Symbol"/>
      <w:b/>
    </w:rPr>
  </w:style>
  <w:style w:type="character" w:styleId="1101">
    <w:name w:val="WW8Num3z0"/>
    <w:next w:val="1101"/>
    <w:link w:val="1092"/>
    <w:rPr>
      <w:i w:val="0"/>
      <w:sz w:val="28"/>
      <w:szCs w:val="28"/>
    </w:rPr>
  </w:style>
  <w:style w:type="character" w:styleId="1102">
    <w:name w:val="WW8Num4z0"/>
    <w:next w:val="1102"/>
    <w:link w:val="1092"/>
    <w:rPr>
      <w:b/>
    </w:rPr>
  </w:style>
  <w:style w:type="character" w:styleId="1103">
    <w:name w:val="WW8Num8z0"/>
    <w:next w:val="1103"/>
    <w:link w:val="1092"/>
    <w:rPr>
      <w:rFonts w:ascii="Symbol" w:hAnsi="Symbol"/>
    </w:rPr>
  </w:style>
  <w:style w:type="character" w:styleId="1104">
    <w:name w:val="WW8Num8z1"/>
    <w:next w:val="1104"/>
    <w:link w:val="1092"/>
    <w:rPr>
      <w:rFonts w:ascii="Courier New" w:hAnsi="Courier New" w:cs="Courier New"/>
    </w:rPr>
  </w:style>
  <w:style w:type="character" w:styleId="1105">
    <w:name w:val="WW8Num8z2"/>
    <w:next w:val="1105"/>
    <w:link w:val="1092"/>
    <w:rPr>
      <w:rFonts w:ascii="Wingdings" w:hAnsi="Wingdings"/>
    </w:rPr>
  </w:style>
  <w:style w:type="character" w:styleId="1106">
    <w:name w:val="WW8Num10z0"/>
    <w:next w:val="1106"/>
    <w:link w:val="1092"/>
    <w:rPr>
      <w:rFonts w:ascii="Symbol" w:hAnsi="Symbol"/>
    </w:rPr>
  </w:style>
  <w:style w:type="character" w:styleId="1107">
    <w:name w:val="WW8Num10z1"/>
    <w:next w:val="1107"/>
    <w:link w:val="1092"/>
    <w:rPr>
      <w:rFonts w:ascii="Courier New" w:hAnsi="Courier New"/>
    </w:rPr>
  </w:style>
  <w:style w:type="character" w:styleId="1108">
    <w:name w:val="WW8Num10z2"/>
    <w:next w:val="1108"/>
    <w:link w:val="1092"/>
    <w:rPr>
      <w:rFonts w:ascii="Wingdings" w:hAnsi="Wingdings"/>
    </w:rPr>
  </w:style>
  <w:style w:type="character" w:styleId="1109">
    <w:name w:val="WW8Num11z0"/>
    <w:next w:val="1109"/>
    <w:link w:val="1092"/>
    <w:rPr>
      <w:b/>
    </w:rPr>
  </w:style>
  <w:style w:type="character" w:styleId="1110">
    <w:name w:val="WW8Num13z0"/>
    <w:next w:val="1110"/>
    <w:link w:val="1092"/>
    <w:rPr>
      <w:rFonts w:ascii="Symbol" w:hAnsi="Symbol"/>
    </w:rPr>
  </w:style>
  <w:style w:type="character" w:styleId="1111">
    <w:name w:val="WW8Num13z1"/>
    <w:next w:val="1111"/>
    <w:link w:val="1092"/>
    <w:rPr>
      <w:rFonts w:ascii="Courier New" w:hAnsi="Courier New" w:cs="Courier New"/>
    </w:rPr>
  </w:style>
  <w:style w:type="character" w:styleId="1112">
    <w:name w:val="WW8Num13z2"/>
    <w:next w:val="1112"/>
    <w:link w:val="1092"/>
    <w:rPr>
      <w:rFonts w:ascii="Wingdings" w:hAnsi="Wingdings"/>
    </w:rPr>
  </w:style>
  <w:style w:type="character" w:styleId="1113">
    <w:name w:val="WW8Num15z0"/>
    <w:next w:val="1113"/>
    <w:link w:val="1092"/>
    <w:rPr>
      <w:rFonts w:ascii="Times New Roman" w:hAnsi="Times New Roman" w:cs="Times New Roman"/>
    </w:rPr>
  </w:style>
  <w:style w:type="character" w:styleId="1114">
    <w:name w:val="Основной шрифт абзаца1"/>
    <w:next w:val="1114"/>
    <w:link w:val="1092"/>
  </w:style>
  <w:style w:type="character" w:styleId="1115">
    <w:name w:val="Строгий"/>
    <w:next w:val="1115"/>
    <w:link w:val="1092"/>
    <w:qFormat/>
    <w:rPr>
      <w:b/>
      <w:bCs/>
    </w:rPr>
  </w:style>
  <w:style w:type="character" w:styleId="1116">
    <w:name w:val="Символ сноски"/>
    <w:next w:val="1116"/>
    <w:link w:val="1092"/>
    <w:rPr>
      <w:vertAlign w:val="superscript"/>
    </w:rPr>
  </w:style>
  <w:style w:type="character" w:styleId="1117">
    <w:name w:val="Основной текст Знак"/>
    <w:next w:val="1117"/>
    <w:link w:val="1092"/>
    <w:rPr>
      <w:sz w:val="24"/>
      <w:szCs w:val="24"/>
      <w:lang w:val="ru-RU" w:eastAsia="ar-SA" w:bidi="ar-SA"/>
    </w:rPr>
  </w:style>
  <w:style w:type="character" w:styleId="1118">
    <w:name w:val="Знак примечания1"/>
    <w:next w:val="1118"/>
    <w:link w:val="1092"/>
    <w:rPr>
      <w:sz w:val="16"/>
      <w:szCs w:val="16"/>
    </w:rPr>
  </w:style>
  <w:style w:type="character" w:styleId="1119">
    <w:name w:val="Номер страницы"/>
    <w:basedOn w:val="1114"/>
    <w:next w:val="1119"/>
    <w:link w:val="1092"/>
  </w:style>
  <w:style w:type="character" w:styleId="1120">
    <w:name w:val="Гиперссылка"/>
    <w:next w:val="1120"/>
    <w:link w:val="1092"/>
    <w:rPr>
      <w:color w:val="0000ff"/>
      <w:u w:val="single"/>
    </w:rPr>
  </w:style>
  <w:style w:type="character" w:styleId="1121">
    <w:name w:val="Верхний колонтитул Знак"/>
    <w:next w:val="1121"/>
    <w:link w:val="1092"/>
    <w:rPr>
      <w:sz w:val="24"/>
      <w:szCs w:val="24"/>
    </w:rPr>
  </w:style>
  <w:style w:type="character" w:styleId="1122">
    <w:name w:val="Нижний колонтитул Знак"/>
    <w:next w:val="1122"/>
    <w:link w:val="1092"/>
    <w:uiPriority w:val="99"/>
    <w:rPr>
      <w:sz w:val="24"/>
      <w:szCs w:val="24"/>
    </w:rPr>
  </w:style>
  <w:style w:type="paragraph" w:styleId="1123">
    <w:name w:val="Заголовок"/>
    <w:basedOn w:val="1092"/>
    <w:next w:val="1124"/>
    <w:link w:val="1092"/>
    <w:pPr>
      <w:keepNext/>
      <w:spacing w:before="240" w:after="120"/>
    </w:pPr>
    <w:rPr>
      <w:rFonts w:ascii="Arial" w:hAnsi="Arial" w:eastAsia="Microsoft YaHei" w:cs="Mangal"/>
      <w:sz w:val="28"/>
      <w:szCs w:val="28"/>
    </w:rPr>
  </w:style>
  <w:style w:type="paragraph" w:styleId="1124">
    <w:name w:val="Основной текст"/>
    <w:basedOn w:val="1092"/>
    <w:next w:val="1124"/>
    <w:link w:val="1092"/>
    <w:pPr>
      <w:spacing w:before="0" w:after="120"/>
    </w:pPr>
  </w:style>
  <w:style w:type="paragraph" w:styleId="1125">
    <w:name w:val="Список"/>
    <w:basedOn w:val="1124"/>
    <w:next w:val="1125"/>
    <w:link w:val="1092"/>
    <w:rPr>
      <w:rFonts w:ascii="Arial" w:hAnsi="Arial" w:cs="Mangal"/>
    </w:rPr>
  </w:style>
  <w:style w:type="paragraph" w:styleId="1126">
    <w:name w:val="Название1"/>
    <w:basedOn w:val="1092"/>
    <w:next w:val="1126"/>
    <w:link w:val="1092"/>
    <w:pPr>
      <w:spacing w:before="120" w:after="120"/>
      <w:suppressLineNumbers/>
    </w:pPr>
    <w:rPr>
      <w:rFonts w:ascii="Arial" w:hAnsi="Arial" w:cs="Mangal"/>
      <w:i/>
      <w:iCs/>
      <w:sz w:val="20"/>
      <w:szCs w:val="24"/>
    </w:rPr>
  </w:style>
  <w:style w:type="paragraph" w:styleId="1127">
    <w:name w:val="Указатель1"/>
    <w:basedOn w:val="1092"/>
    <w:next w:val="1127"/>
    <w:link w:val="1092"/>
    <w:pPr>
      <w:suppressLineNumbers/>
    </w:pPr>
    <w:rPr>
      <w:rFonts w:ascii="Arial" w:hAnsi="Arial" w:cs="Mangal"/>
    </w:rPr>
  </w:style>
  <w:style w:type="paragraph" w:styleId="1128">
    <w:name w:val="Обычный (веб)"/>
    <w:basedOn w:val="1092"/>
    <w:next w:val="1128"/>
    <w:link w:val="1092"/>
    <w:pPr>
      <w:spacing w:before="280" w:after="280"/>
    </w:pPr>
  </w:style>
  <w:style w:type="paragraph" w:styleId="1129">
    <w:name w:val="Список 21"/>
    <w:basedOn w:val="1092"/>
    <w:next w:val="1129"/>
    <w:link w:val="1092"/>
    <w:pPr>
      <w:ind w:left="566" w:right="0" w:hanging="283"/>
    </w:pPr>
  </w:style>
  <w:style w:type="paragraph" w:styleId="1130">
    <w:name w:val="Основной текст с отступом 21"/>
    <w:basedOn w:val="1092"/>
    <w:next w:val="1130"/>
    <w:link w:val="1092"/>
    <w:pPr>
      <w:ind w:left="283" w:right="0" w:firstLine="0"/>
      <w:spacing w:before="0" w:after="120" w:line="480" w:lineRule="auto"/>
    </w:pPr>
  </w:style>
  <w:style w:type="paragraph" w:styleId="1131">
    <w:name w:val="Текст сноски,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092"/>
    <w:next w:val="1131"/>
    <w:link w:val="1157"/>
    <w:uiPriority w:val="99"/>
    <w:qFormat/>
    <w:rPr>
      <w:sz w:val="20"/>
      <w:szCs w:val="20"/>
      <w:lang w:val="en-US"/>
    </w:rPr>
  </w:style>
  <w:style w:type="paragraph" w:styleId="1132">
    <w:name w:val="Текст выноски"/>
    <w:basedOn w:val="1092"/>
    <w:next w:val="1132"/>
    <w:link w:val="1092"/>
    <w:rPr>
      <w:rFonts w:ascii="Tahoma" w:hAnsi="Tahoma" w:cs="Tahoma"/>
      <w:sz w:val="16"/>
      <w:szCs w:val="16"/>
    </w:rPr>
  </w:style>
  <w:style w:type="paragraph" w:styleId="1133">
    <w:name w:val="Основной текст 21"/>
    <w:basedOn w:val="1092"/>
    <w:next w:val="1133"/>
    <w:link w:val="1092"/>
    <w:pPr>
      <w:spacing w:before="0" w:after="120" w:line="480" w:lineRule="auto"/>
    </w:pPr>
  </w:style>
  <w:style w:type="paragraph" w:styleId="1134">
    <w:name w:val="Текст примечания1"/>
    <w:basedOn w:val="1092"/>
    <w:next w:val="1134"/>
    <w:link w:val="1092"/>
    <w:rPr>
      <w:sz w:val="20"/>
      <w:szCs w:val="20"/>
    </w:rPr>
  </w:style>
  <w:style w:type="paragraph" w:styleId="1135">
    <w:name w:val="Тема примечания"/>
    <w:basedOn w:val="1134"/>
    <w:next w:val="1134"/>
    <w:link w:val="1092"/>
    <w:rPr>
      <w:b/>
      <w:bCs/>
    </w:rPr>
  </w:style>
  <w:style w:type="paragraph" w:styleId="1136">
    <w:name w:val=" Знак"/>
    <w:basedOn w:val="1092"/>
    <w:next w:val="1136"/>
    <w:link w:val="1092"/>
    <w:pPr>
      <w:spacing w:before="0" w:after="160" w:line="240" w:lineRule="exact"/>
    </w:pPr>
    <w:rPr>
      <w:rFonts w:ascii="Verdana" w:hAnsi="Verdana"/>
      <w:sz w:val="20"/>
      <w:szCs w:val="20"/>
    </w:rPr>
  </w:style>
  <w:style w:type="paragraph" w:styleId="1137">
    <w:name w:val="Нижний колонтитул"/>
    <w:basedOn w:val="1092"/>
    <w:next w:val="1137"/>
    <w:link w:val="1092"/>
    <w:uiPriority w:val="99"/>
    <w:pPr>
      <w:tabs>
        <w:tab w:val="center" w:pos="4677" w:leader="none"/>
        <w:tab w:val="right" w:pos="9355" w:leader="none"/>
      </w:tabs>
    </w:pPr>
    <w:rPr>
      <w:rFonts w:cs="Times New Roman"/>
      <w:lang w:val="en-US"/>
    </w:rPr>
  </w:style>
  <w:style w:type="paragraph" w:styleId="1138">
    <w:name w:val="Верхний колонтитул"/>
    <w:basedOn w:val="1092"/>
    <w:next w:val="1138"/>
    <w:link w:val="1092"/>
    <w:pPr>
      <w:tabs>
        <w:tab w:val="center" w:pos="4677" w:leader="none"/>
        <w:tab w:val="right" w:pos="9355" w:leader="none"/>
      </w:tabs>
    </w:pPr>
    <w:rPr>
      <w:rFonts w:cs="Times New Roman"/>
      <w:lang w:val="en-US"/>
    </w:rPr>
  </w:style>
  <w:style w:type="paragraph" w:styleId="1139">
    <w:name w:val="Знак Знак Знак"/>
    <w:basedOn w:val="1092"/>
    <w:next w:val="1139"/>
    <w:link w:val="1092"/>
    <w:pPr>
      <w:spacing w:before="0" w:after="160" w:line="240" w:lineRule="exact"/>
    </w:pPr>
    <w:rPr>
      <w:rFonts w:ascii="Verdana" w:hAnsi="Verdana"/>
      <w:sz w:val="20"/>
      <w:szCs w:val="20"/>
    </w:rPr>
  </w:style>
  <w:style w:type="paragraph" w:styleId="1140">
    <w:name w:val="Текст1"/>
    <w:basedOn w:val="1092"/>
    <w:next w:val="1140"/>
    <w:link w:val="1092"/>
    <w:rPr>
      <w:rFonts w:ascii="Tahoma" w:hAnsi="Tahoma" w:eastAsia="Tahoma"/>
      <w:sz w:val="20"/>
      <w:szCs w:val="20"/>
    </w:rPr>
  </w:style>
  <w:style w:type="paragraph" w:styleId="1141">
    <w:name w:val="Основной текст с отступом 31"/>
    <w:basedOn w:val="1092"/>
    <w:next w:val="1141"/>
    <w:link w:val="1092"/>
    <w:pPr>
      <w:ind w:left="283" w:right="0" w:firstLine="0"/>
      <w:spacing w:before="0" w:after="120"/>
    </w:pPr>
    <w:rPr>
      <w:rFonts w:cs="Times New Roman"/>
      <w:sz w:val="16"/>
      <w:szCs w:val="16"/>
    </w:rPr>
  </w:style>
  <w:style w:type="paragraph" w:styleId="1142">
    <w:name w:val="Содержимое таблицы"/>
    <w:basedOn w:val="1092"/>
    <w:next w:val="1142"/>
    <w:link w:val="1092"/>
    <w:pPr>
      <w:suppressLineNumbers/>
    </w:pPr>
  </w:style>
  <w:style w:type="paragraph" w:styleId="1143">
    <w:name w:val="Заголовок таблицы"/>
    <w:basedOn w:val="1142"/>
    <w:next w:val="1143"/>
    <w:link w:val="1092"/>
    <w:pPr>
      <w:jc w:val="center"/>
      <w:suppressLineNumbers/>
    </w:pPr>
    <w:rPr>
      <w:b/>
      <w:bCs/>
    </w:rPr>
  </w:style>
  <w:style w:type="paragraph" w:styleId="1144">
    <w:name w:val="Содержимое врезки"/>
    <w:basedOn w:val="1124"/>
    <w:next w:val="1144"/>
    <w:link w:val="1092"/>
  </w:style>
  <w:style w:type="paragraph" w:styleId="1145">
    <w:name w:val="Standard"/>
    <w:next w:val="1145"/>
    <w:link w:val="1092"/>
    <w:rPr>
      <w:sz w:val="24"/>
      <w:szCs w:val="24"/>
      <w:lang w:val="ru-RU" w:eastAsia="ar-SA" w:bidi="hi-IN"/>
    </w:rPr>
  </w:style>
  <w:style w:type="paragraph" w:styleId="1146">
    <w:name w:val="Style1"/>
    <w:basedOn w:val="1092"/>
    <w:next w:val="1146"/>
    <w:link w:val="1092"/>
    <w:pPr>
      <w:ind w:firstLine="706"/>
      <w:jc w:val="both"/>
      <w:spacing w:line="275" w:lineRule="exact"/>
      <w:widowControl w:val="off"/>
    </w:pPr>
    <w:rPr>
      <w:lang w:eastAsia="ru-RU"/>
    </w:rPr>
  </w:style>
  <w:style w:type="character" w:styleId="1147">
    <w:name w:val="Font Style11"/>
    <w:next w:val="1147"/>
    <w:link w:val="1092"/>
    <w:rPr>
      <w:rFonts w:ascii="Times New Roman" w:hAnsi="Times New Roman" w:cs="Times New Roman"/>
      <w:sz w:val="22"/>
      <w:szCs w:val="22"/>
    </w:rPr>
  </w:style>
  <w:style w:type="character" w:styleId="1148">
    <w:name w:val="Заголовок 1 Знак"/>
    <w:next w:val="1148"/>
    <w:link w:val="1093"/>
    <w:rPr>
      <w:sz w:val="24"/>
      <w:szCs w:val="24"/>
      <w:lang w:eastAsia="ar-SA"/>
    </w:rPr>
  </w:style>
  <w:style w:type="paragraph" w:styleId="1149">
    <w:name w:val="Style16"/>
    <w:basedOn w:val="1092"/>
    <w:next w:val="1149"/>
    <w:link w:val="1092"/>
    <w:uiPriority w:val="99"/>
    <w:pPr>
      <w:jc w:val="both"/>
      <w:spacing w:line="269" w:lineRule="exact"/>
      <w:widowControl w:val="off"/>
    </w:pPr>
    <w:rPr>
      <w:rFonts w:eastAsia="Times New Roman"/>
      <w:lang w:eastAsia="ru-RU"/>
    </w:rPr>
  </w:style>
  <w:style w:type="paragraph" w:styleId="1150">
    <w:name w:val="Style24"/>
    <w:basedOn w:val="1092"/>
    <w:next w:val="1150"/>
    <w:link w:val="1092"/>
    <w:uiPriority w:val="99"/>
    <w:pPr>
      <w:spacing w:line="278" w:lineRule="exact"/>
      <w:widowControl w:val="off"/>
    </w:pPr>
    <w:rPr>
      <w:rFonts w:eastAsia="Times New Roman"/>
      <w:lang w:eastAsia="ru-RU"/>
    </w:rPr>
  </w:style>
  <w:style w:type="character" w:styleId="1151">
    <w:name w:val="Font Style41"/>
    <w:next w:val="1151"/>
    <w:link w:val="1092"/>
    <w:uiPriority w:val="99"/>
    <w:rPr>
      <w:rFonts w:ascii="Times New Roman" w:hAnsi="Times New Roman" w:cs="Times New Roman"/>
      <w:b/>
      <w:bCs/>
      <w:sz w:val="22"/>
      <w:szCs w:val="22"/>
    </w:rPr>
  </w:style>
  <w:style w:type="character" w:styleId="1152">
    <w:name w:val="Font Style42"/>
    <w:next w:val="1152"/>
    <w:link w:val="1092"/>
    <w:uiPriority w:val="99"/>
    <w:rPr>
      <w:rFonts w:ascii="Times New Roman" w:hAnsi="Times New Roman" w:cs="Times New Roman"/>
      <w:sz w:val="22"/>
      <w:szCs w:val="22"/>
    </w:rPr>
  </w:style>
  <w:style w:type="paragraph" w:styleId="1153">
    <w:name w:val="Абзац списка,Содержание. 2 уровень"/>
    <w:basedOn w:val="1092"/>
    <w:next w:val="1153"/>
    <w:link w:val="1156"/>
    <w:uiPriority w:val="34"/>
    <w:qFormat/>
    <w:pPr>
      <w:contextualSpacing/>
      <w:ind w:left="720"/>
    </w:pPr>
    <w:rPr>
      <w:lang w:val="en-US"/>
    </w:rPr>
  </w:style>
  <w:style w:type="table" w:styleId="1154">
    <w:name w:val="Сетка таблицы"/>
    <w:basedOn w:val="1095"/>
    <w:next w:val="1154"/>
    <w:link w:val="1092"/>
    <w:uiPriority w:val="59"/>
    <w:tblPr/>
  </w:style>
  <w:style w:type="character" w:styleId="1155">
    <w:name w:val="Знак примечания"/>
    <w:next w:val="1155"/>
    <w:link w:val="1092"/>
    <w:rPr>
      <w:sz w:val="16"/>
      <w:szCs w:val="16"/>
    </w:rPr>
  </w:style>
  <w:style w:type="character" w:styleId="1156">
    <w:name w:val="Абзац списка Знак,Содержание. 2 уровень Знак"/>
    <w:next w:val="1156"/>
    <w:link w:val="1153"/>
    <w:uiPriority w:val="34"/>
    <w:qFormat/>
    <w:rPr>
      <w:sz w:val="24"/>
      <w:szCs w:val="24"/>
      <w:lang w:eastAsia="ar-SA"/>
    </w:rPr>
  </w:style>
  <w:style w:type="character" w:styleId="1157">
    <w:name w:val="Текст сноски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next w:val="1157"/>
    <w:link w:val="1131"/>
    <w:uiPriority w:val="99"/>
    <w:rPr>
      <w:lang w:eastAsia="ar-SA"/>
    </w:rPr>
  </w:style>
  <w:style w:type="character" w:styleId="1158">
    <w:name w:val="Знак сноски,Знак сноски-FN,Ciae niinee-FN,AЗнак сноски зел"/>
    <w:next w:val="1158"/>
    <w:link w:val="1092"/>
    <w:uiPriority w:val="99"/>
    <w:rPr>
      <w:rFonts w:cs="Times New Roman"/>
      <w:vertAlign w:val="superscript"/>
    </w:rPr>
  </w:style>
  <w:style w:type="character" w:styleId="1159">
    <w:name w:val="Выделение"/>
    <w:next w:val="1159"/>
    <w:link w:val="1092"/>
    <w:qFormat/>
    <w:rPr>
      <w:rFonts w:cs="Times New Roman"/>
      <w:i/>
    </w:rPr>
  </w:style>
  <w:style w:type="paragraph" w:styleId="1160">
    <w:name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092"/>
    <w:next w:val="1128"/>
    <w:link w:val="1162"/>
    <w:uiPriority w:val="99"/>
    <w:qFormat/>
    <w:pPr>
      <w:widowControl w:val="off"/>
    </w:pPr>
    <w:rPr>
      <w:lang w:val="en-US" w:eastAsia="nl-NL"/>
    </w:rPr>
  </w:style>
  <w:style w:type="paragraph" w:styleId="1161">
    <w:name w:val="Table Paragraph"/>
    <w:basedOn w:val="1092"/>
    <w:next w:val="1161"/>
    <w:link w:val="1092"/>
    <w:uiPriority w:val="1"/>
    <w:qFormat/>
    <w:pPr>
      <w:ind w:left="103"/>
      <w:widowControl w:val="off"/>
    </w:pPr>
    <w:rPr>
      <w:sz w:val="22"/>
      <w:szCs w:val="22"/>
      <w:lang w:val="en-US" w:eastAsia="en-US"/>
    </w:rPr>
  </w:style>
  <w:style w:type="character" w:styleId="1162">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next w:val="1162"/>
    <w:link w:val="1163"/>
    <w:uiPriority w:val="99"/>
    <w:rPr>
      <w:rFonts w:ascii="Times New Roman" w:hAnsi="Times New Roman"/>
      <w:sz w:val="24"/>
      <w:szCs w:val="24"/>
      <w:lang w:val="en-US" w:eastAsia="nl-NL"/>
    </w:rPr>
  </w:style>
  <w:style w:type="paragraph" w:styleId="1163">
    <w:name w:val="UserStyle_49"/>
    <w:basedOn w:val="1092"/>
    <w:next w:val="1128"/>
    <w:link w:val="1162"/>
    <w:uiPriority w:val="99"/>
    <w:qFormat/>
    <w:pPr>
      <w:widowControl w:val="off"/>
    </w:pPr>
    <w:rPr>
      <w:lang w:val="en-US" w:eastAsia="nl-NL"/>
    </w:rPr>
  </w:style>
  <w:style w:type="character" w:styleId="1164" w:default="1">
    <w:name w:val="Default Paragraph Font"/>
    <w:uiPriority w:val="1"/>
    <w:semiHidden/>
    <w:unhideWhenUsed/>
  </w:style>
  <w:style w:type="numbering" w:styleId="1165" w:default="1">
    <w:name w:val="No List"/>
    <w:uiPriority w:val="99"/>
    <w:semiHidden/>
    <w:unhideWhenUsed/>
  </w:style>
  <w:style w:type="table" w:styleId="11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footer" Target="footer3.xml" /><Relationship Id="rId19" Type="http://schemas.openxmlformats.org/officeDocument/2006/relationships/footer" Target="footer4.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Р7-Офис/7.4.0.227</Application>
  <Company>NKSE</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revision>7</cp:revision>
  <dcterms:created xsi:type="dcterms:W3CDTF">2023-04-03T10:41:00Z</dcterms:created>
  <dcterms:modified xsi:type="dcterms:W3CDTF">2023-10-04T12:20:27Z</dcterms:modified>
  <cp:version>1048576</cp:version>
</cp:coreProperties>
</file>