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 работа № 2</w:t>
      </w:r>
      <w:r w:rsidR="00D26D67">
        <w:rPr>
          <w:rFonts w:ascii="Times New Roman" w:hAnsi="Times New Roman"/>
          <w:b/>
          <w:sz w:val="28"/>
          <w:szCs w:val="28"/>
        </w:rPr>
        <w:t xml:space="preserve"> </w:t>
      </w:r>
      <w:r w:rsidR="00D26D67" w:rsidRPr="00D26D67">
        <w:rPr>
          <w:rFonts w:ascii="Times New Roman" w:hAnsi="Times New Roman"/>
          <w:sz w:val="28"/>
          <w:szCs w:val="28"/>
        </w:rPr>
        <w:t>Методика определения кинематической вязкости топлив</w:t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Топлива</w:t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/>
          <w:sz w:val="28"/>
          <w:szCs w:val="28"/>
        </w:rPr>
        <w:t xml:space="preserve">Экспериментальное определение вязкости </w:t>
      </w:r>
      <w:r w:rsidR="00D26D67">
        <w:rPr>
          <w:rFonts w:ascii="Times New Roman" w:hAnsi="Times New Roman"/>
          <w:sz w:val="28"/>
          <w:szCs w:val="28"/>
        </w:rPr>
        <w:t>дизельного топлива</w:t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 </w:t>
      </w:r>
      <w:proofErr w:type="spellStart"/>
      <w:r>
        <w:rPr>
          <w:rFonts w:ascii="Times New Roman" w:hAnsi="Times New Roman"/>
          <w:sz w:val="28"/>
          <w:szCs w:val="28"/>
        </w:rPr>
        <w:t>Визкозиметр</w:t>
      </w:r>
      <w:proofErr w:type="spellEnd"/>
      <w:r>
        <w:rPr>
          <w:rFonts w:ascii="Times New Roman" w:hAnsi="Times New Roman"/>
          <w:sz w:val="28"/>
          <w:szCs w:val="28"/>
        </w:rPr>
        <w:t xml:space="preserve"> ВПЖ-1, образец дизельного топлива, зажимы, резиновые трубки.</w:t>
      </w: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работы: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вязкостью или внутренним трением называют свойство жидкости сопротивляться взаимному перемещению ее частиц, вызываемому действием приложенной к жидкости силы. Одна и та же сила создает в различных жидкостях разные скорости перемещения слоев, отстоящих один от другого на одинаковых расстояниях.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наличие внутреннего трения между слоями жидкости было отмечено И.Ньютоном, высказавшим в 1687г. гипотезу о том, что «сопротивление, которое возникает из-за недостаточного проскальзывания частиц жидкости, при прочих равных условиях пропорционально скорости, с которой частицы жидкости перемещаются друг относительно друга».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Сила трения между слоями жидкости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sz w:val="28"/>
          <w:szCs w:val="28"/>
        </w:rPr>
        <w:t xml:space="preserve"> прямо пропорциональна градиенту скорости (скорости сдвига) </w:t>
      </w:r>
      <w:r w:rsidRPr="00160073">
        <w:rPr>
          <w:rFonts w:ascii="Times New Roman" w:hAnsi="Times New Roman"/>
          <w:position w:val="-24"/>
          <w:sz w:val="28"/>
          <w:szCs w:val="28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5pt;height:31pt" o:ole="">
            <v:imagedata r:id="rId5" o:title=""/>
          </v:shape>
          <o:OLEObject Type="Embed" ProgID="Equation.3" ShapeID="_x0000_i1025" DrawAspect="Content" ObjectID="_1760873307" r:id="rId6"/>
        </w:object>
      </w:r>
      <w:r>
        <w:rPr>
          <w:rFonts w:ascii="Times New Roman" w:hAnsi="Times New Roman"/>
          <w:sz w:val="28"/>
          <w:szCs w:val="28"/>
        </w:rPr>
        <w:t xml:space="preserve"> и площади трущихся слоев 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6943CB" w:rsidRDefault="006943CB" w:rsidP="006943CB">
      <w:pPr>
        <w:tabs>
          <w:tab w:val="center" w:pos="5817"/>
          <w:tab w:val="right" w:pos="1091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0073">
        <w:rPr>
          <w:rFonts w:ascii="Times New Roman" w:hAnsi="Times New Roman"/>
          <w:position w:val="-24"/>
          <w:sz w:val="28"/>
          <w:szCs w:val="28"/>
        </w:rPr>
        <w:object w:dxaOrig="1679" w:dyaOrig="620">
          <v:shape id="_x0000_i1026" type="#_x0000_t75" style="width:93.85pt;height:34.65pt" o:ole="" o:preferrelative="f">
            <v:imagedata r:id="rId7" o:title=""/>
          </v:shape>
          <o:OLEObject Type="Embed" ProgID="Equation.3" ShapeID="_x0000_i1026" DrawAspect="Content" ObjectID="_1760873308" r:id="rId8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(1)</w:t>
      </w: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пропорциональности η, характеризующий сопротивляемость жидкости сдвигу называют </w:t>
      </w:r>
      <w:r>
        <w:rPr>
          <w:rFonts w:ascii="Times New Roman" w:hAnsi="Times New Roman"/>
          <w:i/>
          <w:sz w:val="28"/>
          <w:szCs w:val="28"/>
        </w:rPr>
        <w:t>динамической или абсолютной вязкостью</w:t>
      </w:r>
      <w:r>
        <w:rPr>
          <w:rFonts w:ascii="Times New Roman" w:hAnsi="Times New Roman"/>
          <w:sz w:val="28"/>
          <w:szCs w:val="28"/>
        </w:rPr>
        <w:t xml:space="preserve"> жидкости.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Касательное напряжение τ между слоями жидкости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tabs>
          <w:tab w:val="center" w:pos="5817"/>
          <w:tab w:val="right" w:pos="1091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0073">
        <w:rPr>
          <w:rFonts w:ascii="Times New Roman" w:hAnsi="Times New Roman"/>
          <w:position w:val="-24"/>
          <w:sz w:val="28"/>
          <w:szCs w:val="28"/>
        </w:rPr>
        <w:object w:dxaOrig="1820" w:dyaOrig="660">
          <v:shape id="_x0000_i1027" type="#_x0000_t75" style="width:99.35pt;height:36.45pt" o:ole="" o:preferrelative="f">
            <v:imagedata r:id="rId9" o:title=""/>
          </v:shape>
          <o:OLEObject Type="Embed" ProgID="Equation.3" ShapeID="_x0000_i1027" DrawAspect="Content" ObjectID="_1760873309" r:id="rId10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(2)</w:t>
      </w:r>
    </w:p>
    <w:p w:rsidR="006943CB" w:rsidRDefault="006943CB" w:rsidP="006943CB">
      <w:pPr>
        <w:tabs>
          <w:tab w:val="center" w:pos="5817"/>
          <w:tab w:val="right" w:pos="1091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СИ динамическая вязкость выражается в </w:t>
      </w:r>
      <w:proofErr w:type="spellStart"/>
      <w:r>
        <w:rPr>
          <w:rFonts w:ascii="Times New Roman" w:hAnsi="Times New Roman"/>
          <w:i/>
          <w:sz w:val="28"/>
          <w:szCs w:val="28"/>
        </w:rPr>
        <w:t>Н·с</w:t>
      </w:r>
      <w:proofErr w:type="spellEnd"/>
      <w:r>
        <w:rPr>
          <w:rFonts w:ascii="Times New Roman" w:hAnsi="Times New Roman"/>
          <w:i/>
          <w:sz w:val="28"/>
          <w:szCs w:val="28"/>
        </w:rPr>
        <w:t>/м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i/>
          <w:sz w:val="28"/>
          <w:szCs w:val="28"/>
        </w:rPr>
        <w:t>Па·с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  <w:lang w:val="en-US"/>
        </w:rPr>
        <w:t>CGS</w:t>
      </w:r>
      <w:r>
        <w:rPr>
          <w:rFonts w:ascii="Times New Roman" w:hAnsi="Times New Roman"/>
          <w:sz w:val="28"/>
          <w:szCs w:val="28"/>
        </w:rPr>
        <w:t xml:space="preserve"> за единицу динамической вязкости принимается </w:t>
      </w:r>
      <w:r>
        <w:rPr>
          <w:rFonts w:ascii="Times New Roman" w:hAnsi="Times New Roman"/>
          <w:i/>
          <w:sz w:val="28"/>
          <w:szCs w:val="28"/>
        </w:rPr>
        <w:t>пуаз</w:t>
      </w:r>
      <w:r>
        <w:rPr>
          <w:rFonts w:ascii="Times New Roman" w:hAnsi="Times New Roman"/>
          <w:sz w:val="28"/>
          <w:szCs w:val="28"/>
        </w:rPr>
        <w:t xml:space="preserve"> (П).</w:t>
      </w: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Па·с</w:t>
      </w:r>
      <w:r>
        <w:rPr>
          <w:rFonts w:ascii="Times New Roman" w:hAnsi="Times New Roman"/>
          <w:sz w:val="28"/>
          <w:szCs w:val="28"/>
        </w:rPr>
        <w:t xml:space="preserve">=0,102 </w:t>
      </w:r>
      <w:proofErr w:type="spellStart"/>
      <w:r>
        <w:rPr>
          <w:rFonts w:ascii="Times New Roman" w:hAnsi="Times New Roman"/>
          <w:i/>
          <w:sz w:val="28"/>
          <w:szCs w:val="28"/>
        </w:rPr>
        <w:t>кгс·с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/см 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=10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СИ кинематическая вязкость выражается в </w:t>
      </w:r>
      <w:r>
        <w:rPr>
          <w:rFonts w:ascii="Times New Roman" w:hAnsi="Times New Roman"/>
          <w:i/>
          <w:sz w:val="28"/>
          <w:szCs w:val="28"/>
        </w:rPr>
        <w:t>м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i/>
          <w:sz w:val="28"/>
          <w:szCs w:val="28"/>
        </w:rPr>
        <w:t>/с</w:t>
      </w:r>
      <w:r>
        <w:rPr>
          <w:rFonts w:ascii="Times New Roman" w:hAnsi="Times New Roman"/>
          <w:sz w:val="28"/>
          <w:szCs w:val="28"/>
        </w:rPr>
        <w:t>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  <w:lang w:val="en-US"/>
        </w:rPr>
        <w:t>CGS</w:t>
      </w:r>
      <w:r>
        <w:rPr>
          <w:rFonts w:ascii="Times New Roman" w:hAnsi="Times New Roman"/>
          <w:sz w:val="28"/>
          <w:szCs w:val="28"/>
        </w:rPr>
        <w:t xml:space="preserve"> за единицу кинематической вязкости принят стокс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=1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/с=10</w:t>
      </w:r>
      <w:r>
        <w:rPr>
          <w:rFonts w:ascii="Times New Roman" w:hAnsi="Times New Roman"/>
          <w:sz w:val="28"/>
          <w:szCs w:val="28"/>
          <w:vertAlign w:val="superscript"/>
        </w:rPr>
        <w:t>-4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/с.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Сотая часть стокса называется </w:t>
      </w:r>
      <w:proofErr w:type="spellStart"/>
      <w:r>
        <w:rPr>
          <w:rFonts w:ascii="Times New Roman" w:hAnsi="Times New Roman"/>
          <w:sz w:val="28"/>
          <w:szCs w:val="28"/>
        </w:rPr>
        <w:t>сантистоксом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сСт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/с=1·10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=1·10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сСт</w:t>
      </w:r>
      <w:proofErr w:type="spellEnd"/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Жидкости, подчиняющиеся закону (7.2),  называются </w:t>
      </w:r>
      <w:proofErr w:type="spellStart"/>
      <w:r>
        <w:rPr>
          <w:rFonts w:ascii="Times New Roman" w:hAnsi="Times New Roman"/>
          <w:sz w:val="28"/>
          <w:szCs w:val="28"/>
        </w:rPr>
        <w:t>ньютоновскими</w:t>
      </w:r>
      <w:proofErr w:type="spellEnd"/>
      <w:r>
        <w:rPr>
          <w:rFonts w:ascii="Times New Roman" w:hAnsi="Times New Roman"/>
          <w:sz w:val="28"/>
          <w:szCs w:val="28"/>
        </w:rPr>
        <w:t>. Вязкость таких жидкостей зависит только от температуры и давления и не зависит от скорости сдвига.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Ньютоновское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 присуще жидкостям, в которых вязкая диссипация энергии обусловлена столкновением небольших молекул. Все газы, жидкости (в том числе и нефтепродукты) и растворы с небольшой молекулярной массой относятся к </w:t>
      </w:r>
      <w:proofErr w:type="spellStart"/>
      <w:r>
        <w:rPr>
          <w:rFonts w:ascii="Times New Roman" w:hAnsi="Times New Roman"/>
          <w:sz w:val="28"/>
          <w:szCs w:val="28"/>
        </w:rPr>
        <w:t>ньютоновским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жидкостям.</w:t>
      </w:r>
    </w:p>
    <w:p w:rsidR="006943CB" w:rsidRP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зависимости между напряжением и скоростью сдвига, называемой «кривой течения», для ньютонов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ких</w:t>
      </w:r>
      <w:proofErr w:type="spellEnd"/>
      <w:r>
        <w:rPr>
          <w:rFonts w:ascii="Times New Roman" w:hAnsi="Times New Roman"/>
          <w:sz w:val="28"/>
          <w:szCs w:val="28"/>
        </w:rPr>
        <w:t xml:space="preserve"> жидкостей представляет прямую линию с тангенсом угла наклона (см. </w:t>
      </w:r>
      <w:r>
        <w:rPr>
          <w:rFonts w:ascii="Times New Roman" w:hAnsi="Times New Roman"/>
          <w:i/>
          <w:sz w:val="28"/>
          <w:szCs w:val="28"/>
        </w:rPr>
        <w:t>рис.7.1</w:t>
      </w:r>
      <w:r>
        <w:rPr>
          <w:rFonts w:ascii="Times New Roman" w:hAnsi="Times New Roman"/>
          <w:sz w:val="28"/>
          <w:szCs w:val="28"/>
        </w:rPr>
        <w:t>,кривая а) и эта единственная постоянная полностью характеризует жидкость.</w:t>
      </w: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-431165</wp:posOffset>
            </wp:positionV>
            <wp:extent cx="1979930" cy="2059940"/>
            <wp:effectExtent l="19050" t="0" r="1270" b="0"/>
            <wp:wrapTight wrapText="bothSides">
              <wp:wrapPolygon edited="0">
                <wp:start x="-208" y="0"/>
                <wp:lineTo x="-208" y="21374"/>
                <wp:lineTo x="21614" y="21374"/>
                <wp:lineTo x="21614" y="0"/>
                <wp:lineTo x="-208" y="0"/>
              </wp:wrapPolygon>
            </wp:wrapTight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– </w:t>
      </w:r>
      <w:proofErr w:type="spellStart"/>
      <w:r>
        <w:rPr>
          <w:rFonts w:ascii="Times New Roman" w:hAnsi="Times New Roman"/>
          <w:sz w:val="28"/>
          <w:szCs w:val="28"/>
        </w:rPr>
        <w:t>ньютоновская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б – </w:t>
      </w:r>
      <w:proofErr w:type="spellStart"/>
      <w:r>
        <w:rPr>
          <w:rFonts w:ascii="Times New Roman" w:hAnsi="Times New Roman"/>
          <w:sz w:val="28"/>
          <w:szCs w:val="28"/>
        </w:rPr>
        <w:t>псевдопластичная</w:t>
      </w:r>
      <w:proofErr w:type="spellEnd"/>
      <w:r>
        <w:rPr>
          <w:rFonts w:ascii="Times New Roman" w:hAnsi="Times New Roman"/>
          <w:sz w:val="28"/>
          <w:szCs w:val="28"/>
        </w:rPr>
        <w:t xml:space="preserve">; в – </w:t>
      </w:r>
      <w:proofErr w:type="spellStart"/>
      <w:r>
        <w:rPr>
          <w:rFonts w:ascii="Times New Roman" w:hAnsi="Times New Roman"/>
          <w:sz w:val="28"/>
          <w:szCs w:val="28"/>
        </w:rPr>
        <w:t>вязкопластичная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43CB" w:rsidRDefault="006943CB" w:rsidP="006943CB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Рисунок 1 -  Кривые течения различных жидкостей</w:t>
      </w: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инженерных расчетах иногда удобнее пользоваться кинематической вязкостью ν, равной отношению динамической вязкости к плотности жидкости ρ.</w:t>
      </w: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0073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028" type="#_x0000_t75" style="width:50.15pt;height:17.3pt" o:ole="" o:preferrelative="f">
            <v:imagedata r:id="rId12" o:title=""/>
          </v:shape>
          <o:OLEObject Type="Embed" ProgID="Equation.3" ShapeID="_x0000_i1028" DrawAspect="Content" ObjectID="_1760873310" r:id="rId13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(3)</w:t>
      </w: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увеличением температуры вязкость </w:t>
      </w:r>
      <w:proofErr w:type="spellStart"/>
      <w:r>
        <w:rPr>
          <w:rFonts w:ascii="Times New Roman" w:hAnsi="Times New Roman"/>
          <w:sz w:val="28"/>
          <w:szCs w:val="28"/>
        </w:rPr>
        <w:t>нефтей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нефтепродуктов уменьшается. Зависимость кинематической вязкости от температуры описывается формулой </w:t>
      </w:r>
      <w:proofErr w:type="spellStart"/>
      <w:r>
        <w:rPr>
          <w:rFonts w:ascii="Times New Roman" w:hAnsi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Вальтера 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0073">
        <w:rPr>
          <w:rFonts w:ascii="Times New Roman" w:hAnsi="Times New Roman"/>
          <w:position w:val="-12"/>
          <w:sz w:val="28"/>
          <w:szCs w:val="28"/>
        </w:rPr>
        <w:object w:dxaOrig="1639" w:dyaOrig="380">
          <v:shape id="_x0000_i1029" type="#_x0000_t75" style="width:91.15pt;height:20.95pt" o:ole="" o:preferrelative="f">
            <v:imagedata r:id="rId14" o:title=""/>
          </v:shape>
          <o:OLEObject Type="Embed" ProgID="Equation.3" ShapeID="_x0000_i1029" DrawAspect="Content" ObjectID="_1760873311" r:id="rId15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(4)</w:t>
      </w: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0073">
        <w:rPr>
          <w:rFonts w:ascii="Times New Roman" w:hAnsi="Times New Roman"/>
          <w:position w:val="-12"/>
          <w:sz w:val="28"/>
          <w:szCs w:val="28"/>
        </w:rPr>
        <w:object w:dxaOrig="2440" w:dyaOrig="360">
          <v:shape id="_x0000_i1030" type="#_x0000_t75" style="width:134.9pt;height:19.15pt" o:ole="" o:preferrelative="f">
            <v:imagedata r:id="rId16" o:title=""/>
          </v:shape>
          <o:OLEObject Type="Embed" ProgID="Equation.3" ShapeID="_x0000_i1030" DrawAspect="Content" ObjectID="_1760873312" r:id="rId17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(5)</w:t>
      </w:r>
    </w:p>
    <w:p w:rsidR="006943CB" w:rsidRDefault="006943CB" w:rsidP="006943CB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, ν</w:t>
      </w:r>
      <w:r>
        <w:rPr>
          <w:rFonts w:ascii="Times New Roman" w:hAnsi="Times New Roman"/>
          <w:sz w:val="28"/>
          <w:szCs w:val="28"/>
          <w:vertAlign w:val="subscript"/>
        </w:rPr>
        <w:t>*</w:t>
      </w:r>
      <w:r>
        <w:rPr>
          <w:rFonts w:ascii="Times New Roman" w:hAnsi="Times New Roman"/>
          <w:sz w:val="28"/>
          <w:szCs w:val="28"/>
        </w:rPr>
        <w:t xml:space="preserve"> - кинематическая вязкость при температурах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*</w:t>
      </w:r>
      <w:r>
        <w:rPr>
          <w:rFonts w:ascii="Times New Roman" w:hAnsi="Times New Roman"/>
          <w:sz w:val="28"/>
          <w:szCs w:val="28"/>
        </w:rPr>
        <w:t>;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U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 xml:space="preserve"> – постоянные коэффициенты, определяемые по двум экспериментально найденным значениям вязкости исследуемого нефтепродукта.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– коэффициент, зависит от размерности 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принимаемых в </w:t>
      </w:r>
      <w:proofErr w:type="spellStart"/>
      <w:r>
        <w:rPr>
          <w:rFonts w:ascii="Times New Roman" w:hAnsi="Times New Roman"/>
          <w:sz w:val="28"/>
          <w:szCs w:val="28"/>
        </w:rPr>
        <w:t>сСт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=0,8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(5) применима для вязкости большей 0,2 </w:t>
      </w:r>
      <w:proofErr w:type="spellStart"/>
      <w:r>
        <w:rPr>
          <w:rFonts w:ascii="Times New Roman" w:hAnsi="Times New Roman"/>
          <w:sz w:val="28"/>
          <w:szCs w:val="28"/>
        </w:rPr>
        <w:t>сСт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некоторые нефти и нефтепродукты при определенных условиях не следуют уравнению (2), то есть являются неньютоновскими жидкостями. Вязкость таких жидкостей изменяется в зависимости от скорости сдвига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рис.1, кривые б, в). Это связано с выделением кристаллов парафина и образованием структурной решетки.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 та же нефть в области высоких температур может быть </w:t>
      </w:r>
      <w:proofErr w:type="spellStart"/>
      <w:r>
        <w:rPr>
          <w:rFonts w:ascii="Times New Roman" w:hAnsi="Times New Roman"/>
          <w:sz w:val="28"/>
          <w:szCs w:val="28"/>
        </w:rPr>
        <w:t>ньютоновской</w:t>
      </w:r>
      <w:proofErr w:type="spellEnd"/>
      <w:r>
        <w:rPr>
          <w:rFonts w:ascii="Times New Roman" w:hAnsi="Times New Roman"/>
          <w:sz w:val="28"/>
          <w:szCs w:val="28"/>
        </w:rPr>
        <w:t>, а в области низких температур неньютоновской.</w:t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Приборы для определения вязкости</w:t>
      </w:r>
    </w:p>
    <w:p w:rsidR="006943CB" w:rsidRDefault="006943CB" w:rsidP="006943C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943CB" w:rsidRDefault="006943CB" w:rsidP="006943C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Приборы для определения вязкости называют </w:t>
      </w:r>
      <w:r>
        <w:rPr>
          <w:rFonts w:ascii="Times New Roman" w:hAnsi="Times New Roman"/>
          <w:i/>
          <w:sz w:val="28"/>
          <w:szCs w:val="28"/>
        </w:rPr>
        <w:t>вискозиметрами</w:t>
      </w:r>
      <w:r>
        <w:rPr>
          <w:rFonts w:ascii="Times New Roman" w:hAnsi="Times New Roman"/>
          <w:sz w:val="28"/>
          <w:szCs w:val="28"/>
        </w:rPr>
        <w:t>. Чаще всего для определения кинематической вязкости используется стеклянные вискозиметры, в которых испытуемая жидкость протекает через капиллярные трубки определенного диаметра. Отмечая время протекания жидкости через капилляр, можно подсчитать величину ее вязкости.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постоянной вискозиметра пользуются эталонными жидкостями с известной кинематической вязкостью – ν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r>
        <w:rPr>
          <w:rFonts w:ascii="Times New Roman" w:hAnsi="Times New Roman"/>
          <w:sz w:val="28"/>
          <w:szCs w:val="28"/>
        </w:rPr>
        <w:t>. Замеряя на данном вискозиметре время истечения эталонной жидкости τ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r>
        <w:rPr>
          <w:rFonts w:ascii="Times New Roman" w:hAnsi="Times New Roman"/>
          <w:sz w:val="28"/>
          <w:szCs w:val="28"/>
        </w:rPr>
        <w:t xml:space="preserve">, подсчитывают </w:t>
      </w:r>
      <w:proofErr w:type="gramStart"/>
      <w:r>
        <w:rPr>
          <w:rFonts w:ascii="Times New Roman" w:hAnsi="Times New Roman"/>
          <w:sz w:val="28"/>
          <w:szCs w:val="28"/>
        </w:rPr>
        <w:t>постоянную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вискозиметра:</w:t>
      </w:r>
    </w:p>
    <w:p w:rsidR="006943CB" w:rsidRDefault="006943CB" w:rsidP="006943CB">
      <w:pPr>
        <w:tabs>
          <w:tab w:val="center" w:pos="5817"/>
          <w:tab w:val="right" w:pos="1091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0073">
        <w:rPr>
          <w:rFonts w:ascii="Times New Roman" w:hAnsi="Times New Roman"/>
          <w:position w:val="-24"/>
          <w:sz w:val="28"/>
          <w:szCs w:val="28"/>
        </w:rPr>
        <w:object w:dxaOrig="779" w:dyaOrig="639">
          <v:shape id="_x0000_i1031" type="#_x0000_t75" style="width:42.85pt;height:35.55pt" o:ole="" o:preferrelative="f">
            <v:imagedata r:id="rId18" o:title=""/>
          </v:shape>
          <o:OLEObject Type="Embed" ProgID="Equation.3" ShapeID="_x0000_i1031" DrawAspect="Content" ObjectID="_1760873313" r:id="rId19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сСт</w:t>
      </w:r>
      <w:proofErr w:type="spellEnd"/>
      <w:r>
        <w:rPr>
          <w:rFonts w:ascii="Times New Roman" w:hAnsi="Times New Roman"/>
          <w:sz w:val="28"/>
          <w:szCs w:val="28"/>
        </w:rPr>
        <w:t xml:space="preserve">/сек.                                            </w:t>
      </w:r>
      <w:r>
        <w:rPr>
          <w:rFonts w:ascii="Times New Roman" w:hAnsi="Times New Roman"/>
          <w:sz w:val="28"/>
          <w:szCs w:val="28"/>
        </w:rPr>
        <w:tab/>
        <w:t>(6)</w:t>
      </w:r>
      <w:r>
        <w:rPr>
          <w:rFonts w:ascii="Times New Roman" w:hAnsi="Times New Roman"/>
          <w:sz w:val="28"/>
          <w:szCs w:val="28"/>
        </w:rPr>
        <w:tab/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каждом вискозиметре имеются обозначения: тип стекла, номер, диаметр капилляра и дата изготовления. Кроме того, вискозиметр снабжается паспортом, в котором </w:t>
      </w:r>
      <w:proofErr w:type="gramStart"/>
      <w:r>
        <w:rPr>
          <w:rFonts w:ascii="Times New Roman" w:hAnsi="Times New Roman"/>
          <w:sz w:val="28"/>
          <w:szCs w:val="28"/>
        </w:rPr>
        <w:t>указана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постоянная. Однако при наличии эталонной жидкости новые вискозиметры, а также вискозиметры, давно находящиеся в работе, желательно подвергать поверочной калибровке.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прозрачности нефтепродукта и уровня его вязкости по ГОСТ 33-2000 следует применять вискозиметры следующих конструкций: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для измерения вязкости прозрачных жидкостей при температурах выше нуля – вискозиметр ВПЖ-1 </w:t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</w:t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-210820</wp:posOffset>
            </wp:positionV>
            <wp:extent cx="975995" cy="2141220"/>
            <wp:effectExtent l="19050" t="0" r="0" b="0"/>
            <wp:wrapTight wrapText="bothSides">
              <wp:wrapPolygon edited="0">
                <wp:start x="-422" y="0"/>
                <wp:lineTo x="-422" y="21331"/>
                <wp:lineTo x="21502" y="21331"/>
                <wp:lineTo x="21502" y="0"/>
                <wp:lineTo x="-42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Pr="006943CB" w:rsidRDefault="006943CB" w:rsidP="006943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43CB">
        <w:rPr>
          <w:rFonts w:ascii="Times New Roman" w:hAnsi="Times New Roman"/>
          <w:sz w:val="24"/>
          <w:szCs w:val="24"/>
        </w:rPr>
        <w:t xml:space="preserve">   1 – трубка для налива нефтепродукта;                         </w:t>
      </w:r>
    </w:p>
    <w:p w:rsidR="006943CB" w:rsidRPr="006943CB" w:rsidRDefault="006943CB" w:rsidP="006943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43CB">
        <w:rPr>
          <w:rFonts w:ascii="Times New Roman" w:hAnsi="Times New Roman"/>
          <w:sz w:val="24"/>
          <w:szCs w:val="24"/>
        </w:rPr>
        <w:t xml:space="preserve">   2,3 – трубки, на края которых                                       </w:t>
      </w:r>
    </w:p>
    <w:p w:rsidR="006943CB" w:rsidRPr="006943CB" w:rsidRDefault="006943CB" w:rsidP="006943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43CB">
        <w:rPr>
          <w:rFonts w:ascii="Times New Roman" w:hAnsi="Times New Roman"/>
          <w:sz w:val="24"/>
          <w:szCs w:val="24"/>
        </w:rPr>
        <w:t xml:space="preserve">   надеваются резиновые шланги;                                    </w:t>
      </w:r>
    </w:p>
    <w:p w:rsidR="006943CB" w:rsidRPr="006943CB" w:rsidRDefault="006943CB" w:rsidP="006943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43CB">
        <w:rPr>
          <w:rFonts w:ascii="Times New Roman" w:hAnsi="Times New Roman"/>
          <w:sz w:val="24"/>
          <w:szCs w:val="24"/>
        </w:rPr>
        <w:t xml:space="preserve">   4,5 – расширение; </w:t>
      </w:r>
    </w:p>
    <w:p w:rsidR="006943CB" w:rsidRDefault="006943CB" w:rsidP="00694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М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– метки</w:t>
      </w:r>
    </w:p>
    <w:p w:rsidR="006943CB" w:rsidRDefault="006943CB" w:rsidP="006943CB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2 -  Вискозиметр ВПЖ – 1</w:t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-267335</wp:posOffset>
            </wp:positionV>
            <wp:extent cx="839470" cy="1931670"/>
            <wp:effectExtent l="19050" t="0" r="0" b="0"/>
            <wp:wrapTight wrapText="bothSides">
              <wp:wrapPolygon edited="0">
                <wp:start x="-490" y="0"/>
                <wp:lineTo x="-490" y="21302"/>
                <wp:lineTo x="21567" y="21302"/>
                <wp:lineTo x="21567" y="0"/>
                <wp:lineTo x="-490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-330835</wp:posOffset>
            </wp:positionV>
            <wp:extent cx="846455" cy="1828800"/>
            <wp:effectExtent l="19050" t="0" r="0" b="0"/>
            <wp:wrapTight wrapText="bothSides">
              <wp:wrapPolygon edited="0">
                <wp:start x="-486" y="0"/>
                <wp:lineTo x="-486" y="21375"/>
                <wp:lineTo x="21389" y="21375"/>
                <wp:lineTo x="21389" y="0"/>
                <wp:lineTo x="-486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Pr="006943CB" w:rsidRDefault="006943CB" w:rsidP="006943CB">
      <w:pPr>
        <w:tabs>
          <w:tab w:val="left" w:pos="208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943CB">
        <w:rPr>
          <w:rFonts w:ascii="Times New Roman" w:hAnsi="Times New Roman"/>
          <w:sz w:val="24"/>
          <w:szCs w:val="24"/>
        </w:rPr>
        <w:t xml:space="preserve">            1,2 – колено прибора;                                            1,2 – колено прибора; </w:t>
      </w:r>
    </w:p>
    <w:p w:rsidR="006943CB" w:rsidRPr="006943CB" w:rsidRDefault="006943CB" w:rsidP="006943CB">
      <w:pPr>
        <w:tabs>
          <w:tab w:val="left" w:pos="208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943CB">
        <w:rPr>
          <w:rFonts w:ascii="Times New Roman" w:hAnsi="Times New Roman"/>
          <w:sz w:val="24"/>
          <w:szCs w:val="24"/>
        </w:rPr>
        <w:t xml:space="preserve">            3 – отводная трубка;                                               3 – отводная трубка;</w:t>
      </w:r>
    </w:p>
    <w:p w:rsidR="006943CB" w:rsidRPr="006943CB" w:rsidRDefault="006943CB" w:rsidP="006943CB">
      <w:pPr>
        <w:tabs>
          <w:tab w:val="left" w:pos="208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943CB">
        <w:rPr>
          <w:rFonts w:ascii="Times New Roman" w:hAnsi="Times New Roman"/>
          <w:sz w:val="24"/>
          <w:szCs w:val="24"/>
        </w:rPr>
        <w:t xml:space="preserve">            4 – расширение;                                                     4,6 – резервуары;</w:t>
      </w:r>
    </w:p>
    <w:p w:rsidR="006943CB" w:rsidRPr="006943CB" w:rsidRDefault="006943CB" w:rsidP="006943CB">
      <w:pPr>
        <w:tabs>
          <w:tab w:val="left" w:pos="10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943CB">
        <w:rPr>
          <w:rFonts w:ascii="Times New Roman" w:hAnsi="Times New Roman"/>
          <w:sz w:val="24"/>
          <w:szCs w:val="24"/>
        </w:rPr>
        <w:t xml:space="preserve">            М</w:t>
      </w:r>
      <w:proofErr w:type="gramStart"/>
      <w:r w:rsidRPr="006943C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6943CB">
        <w:rPr>
          <w:rFonts w:ascii="Times New Roman" w:hAnsi="Times New Roman"/>
          <w:sz w:val="24"/>
          <w:szCs w:val="24"/>
        </w:rPr>
        <w:t>,М</w:t>
      </w:r>
      <w:r w:rsidRPr="006943CB">
        <w:rPr>
          <w:rFonts w:ascii="Times New Roman" w:hAnsi="Times New Roman"/>
          <w:sz w:val="24"/>
          <w:szCs w:val="24"/>
          <w:vertAlign w:val="subscript"/>
        </w:rPr>
        <w:t>2</w:t>
      </w:r>
      <w:r w:rsidRPr="006943CB">
        <w:rPr>
          <w:rFonts w:ascii="Times New Roman" w:hAnsi="Times New Roman"/>
          <w:sz w:val="24"/>
          <w:szCs w:val="24"/>
        </w:rPr>
        <w:t xml:space="preserve"> – метки;                                                       М</w:t>
      </w:r>
      <w:r w:rsidRPr="006943CB">
        <w:rPr>
          <w:rFonts w:ascii="Times New Roman" w:hAnsi="Times New Roman"/>
          <w:sz w:val="24"/>
          <w:szCs w:val="24"/>
          <w:vertAlign w:val="subscript"/>
        </w:rPr>
        <w:t>1</w:t>
      </w:r>
      <w:r w:rsidRPr="006943CB">
        <w:rPr>
          <w:rFonts w:ascii="Times New Roman" w:hAnsi="Times New Roman"/>
          <w:sz w:val="24"/>
          <w:szCs w:val="24"/>
        </w:rPr>
        <w:t xml:space="preserve"> – М</w:t>
      </w:r>
      <w:r w:rsidRPr="006943CB">
        <w:rPr>
          <w:rFonts w:ascii="Times New Roman" w:hAnsi="Times New Roman"/>
          <w:sz w:val="24"/>
          <w:szCs w:val="24"/>
          <w:vertAlign w:val="subscript"/>
        </w:rPr>
        <w:t>3</w:t>
      </w:r>
      <w:r w:rsidRPr="006943CB">
        <w:rPr>
          <w:rFonts w:ascii="Times New Roman" w:hAnsi="Times New Roman"/>
          <w:sz w:val="24"/>
          <w:szCs w:val="24"/>
        </w:rPr>
        <w:t xml:space="preserve"> – метки       </w:t>
      </w:r>
    </w:p>
    <w:p w:rsidR="006943CB" w:rsidRDefault="006943CB" w:rsidP="006943CB">
      <w:pPr>
        <w:tabs>
          <w:tab w:val="left" w:pos="20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Рисунок 3 -   Вискозиметр </w:t>
      </w:r>
      <w:proofErr w:type="spellStart"/>
      <w:r>
        <w:rPr>
          <w:rFonts w:ascii="Times New Roman" w:hAnsi="Times New Roman"/>
          <w:sz w:val="28"/>
          <w:szCs w:val="28"/>
        </w:rPr>
        <w:t>Пенкевича</w:t>
      </w:r>
      <w:proofErr w:type="spellEnd"/>
      <w:r>
        <w:rPr>
          <w:rFonts w:ascii="Times New Roman" w:hAnsi="Times New Roman"/>
          <w:sz w:val="28"/>
          <w:szCs w:val="28"/>
        </w:rPr>
        <w:t>.           Рисунок 4 - вискозиметр ВНЖ</w:t>
      </w: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измерения вязкости прозрачных жидкостей при любых температурах вискозиметры типа  ВПЖ -1 рисунок (2) и </w:t>
      </w:r>
      <w:proofErr w:type="spellStart"/>
      <w:r>
        <w:rPr>
          <w:rFonts w:ascii="Times New Roman" w:hAnsi="Times New Roman"/>
          <w:sz w:val="28"/>
          <w:szCs w:val="28"/>
        </w:rPr>
        <w:t>Пинкевича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рисунок (3);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измерения вязкости непрозрачных жидкостей – вискозиметр ВНЖ рисунок (4)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эти вискозиметры выпускаются с капиллярами различных диаметров, величина которых резко сказывается на значении </w:t>
      </w:r>
      <w:proofErr w:type="gramStart"/>
      <w:r>
        <w:rPr>
          <w:rFonts w:ascii="Times New Roman" w:hAnsi="Times New Roman"/>
          <w:sz w:val="28"/>
          <w:szCs w:val="28"/>
        </w:rPr>
        <w:t>постоянной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вискозиметра – К.</w:t>
      </w: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прозрачности исследуемого нефтепродукта и температуры, при которой необходимо проводить определение вязкости, выбирается один из указанных выше типов вискозиметров.</w:t>
      </w:r>
    </w:p>
    <w:p w:rsidR="006943CB" w:rsidRDefault="006943CB" w:rsidP="006943C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Диаметр капилляра вискозиметра выбирается таким образом, чтобы время истечения жидкости было не менее 200 секунд.</w:t>
      </w:r>
    </w:p>
    <w:p w:rsidR="006943CB" w:rsidRDefault="006943CB" w:rsidP="006943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3CB" w:rsidRDefault="006943CB" w:rsidP="006943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</w:t>
      </w:r>
    </w:p>
    <w:p w:rsidR="006943CB" w:rsidRDefault="006943CB" w:rsidP="006943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3CB" w:rsidRDefault="006943CB" w:rsidP="006943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капиллярного вискозиметра:</w:t>
      </w: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шаг 1 - тщательно промытый и высушенный вискозиметр  заполняется нефтепродуктом и помещается в термостатирующий сосуд в строго вертикальном положении. До проведения отсчетов вискозиметр выдерживается при выбранной температуре 15 мин;</w:t>
      </w: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шаг 2 - для проведения отсчетов жидкость засасывают грушей в колено 1 примерно до одной трети высоты расширения;</w:t>
      </w: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шаг 3 - в подготовленных для испытания вискозиметрах жидкость под давлением собственного веса начнет протекать из колена 1 через капилляр 2. В тот момент, когда уровень жидкости достигнет метки М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секундомер включают и останавливают его в тот момент, когда уровень жидкости достигнет метки М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 Время, отмеченное по секундомеру, записывают.</w:t>
      </w: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Кинематическая вязкость испытуемого нефтепродукта при температуре вычисляют по формуле.</w:t>
      </w:r>
    </w:p>
    <w:p w:rsidR="006943CB" w:rsidRDefault="006943CB" w:rsidP="006943CB">
      <w:pPr>
        <w:tabs>
          <w:tab w:val="left" w:pos="2085"/>
          <w:tab w:val="center" w:pos="5817"/>
          <w:tab w:val="right" w:pos="1091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60073">
        <w:rPr>
          <w:rFonts w:ascii="Times New Roman" w:hAnsi="Times New Roman"/>
          <w:position w:val="-28"/>
          <w:sz w:val="28"/>
          <w:szCs w:val="28"/>
        </w:rPr>
        <w:object w:dxaOrig="1499" w:dyaOrig="660">
          <v:shape id="_x0000_i1032" type="#_x0000_t75" style="width:79.3pt;height:35.55pt" o:ole="" o:preferrelative="f">
            <v:imagedata r:id="rId23" o:title=""/>
          </v:shape>
          <o:OLEObject Type="Embed" ProgID="Equation.3" ShapeID="_x0000_i1032" DrawAspect="Content" ObjectID="_1760873314" r:id="rId24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ab/>
        <w:t>(7)</w:t>
      </w:r>
    </w:p>
    <w:p w:rsidR="006943CB" w:rsidRDefault="006943CB" w:rsidP="006943CB">
      <w:pPr>
        <w:tabs>
          <w:tab w:val="left" w:pos="2085"/>
          <w:tab w:val="center" w:pos="5817"/>
          <w:tab w:val="right" w:pos="1091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– постоянная вискозиметра, </w:t>
      </w:r>
      <w:proofErr w:type="spellStart"/>
      <w:r>
        <w:rPr>
          <w:rFonts w:ascii="Times New Roman" w:hAnsi="Times New Roman"/>
          <w:sz w:val="28"/>
          <w:szCs w:val="28"/>
        </w:rPr>
        <w:t>сСТ</w:t>
      </w:r>
      <w:proofErr w:type="spellEnd"/>
      <w:r>
        <w:rPr>
          <w:rFonts w:ascii="Times New Roman" w:hAnsi="Times New Roman"/>
          <w:sz w:val="28"/>
          <w:szCs w:val="28"/>
        </w:rPr>
        <w:t>/сек;</w:t>
      </w: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/>
          <w:sz w:val="28"/>
          <w:szCs w:val="28"/>
        </w:rPr>
        <w:t xml:space="preserve"> – среднее арифметическое учитываемых отсчетов времени истечения жидкости, сек;</w:t>
      </w: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ускорение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силы тяжести в месте измерения вязкости 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=987,5), см/сек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6943CB" w:rsidRDefault="006943CB" w:rsidP="006943CB">
      <w:pPr>
        <w:tabs>
          <w:tab w:val="left" w:pos="2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980,7 – нормальное ускорение силы тяжести, см/сек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C1E81" w:rsidRDefault="006943CB" w:rsidP="002C1E8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шаг 4 – после выполнения расче</w:t>
      </w:r>
      <w:r w:rsidR="002C1E81">
        <w:rPr>
          <w:rFonts w:ascii="Times New Roman" w:hAnsi="Times New Roman"/>
          <w:sz w:val="28"/>
          <w:szCs w:val="28"/>
        </w:rPr>
        <w:t>та сделать вывод по цели работы.</w:t>
      </w:r>
    </w:p>
    <w:p w:rsidR="006943CB" w:rsidRDefault="006943CB" w:rsidP="006943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tabs>
          <w:tab w:val="left" w:pos="102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</w:t>
      </w:r>
    </w:p>
    <w:p w:rsidR="006943CB" w:rsidRDefault="006943CB" w:rsidP="006943CB">
      <w:pPr>
        <w:tabs>
          <w:tab w:val="left" w:pos="102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943CB" w:rsidRDefault="006943CB" w:rsidP="006943C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вязкости.</w:t>
      </w:r>
    </w:p>
    <w:p w:rsidR="006943CB" w:rsidRDefault="006943CB" w:rsidP="006943C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 в чем различие между </w:t>
      </w:r>
      <w:proofErr w:type="spellStart"/>
      <w:r>
        <w:rPr>
          <w:rFonts w:ascii="Times New Roman" w:hAnsi="Times New Roman"/>
          <w:sz w:val="28"/>
          <w:szCs w:val="28"/>
        </w:rPr>
        <w:t>ньютоновскими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неньютоновскими жидкостями.</w:t>
      </w:r>
    </w:p>
    <w:p w:rsidR="006943CB" w:rsidRDefault="006943CB" w:rsidP="006943C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связаны между собой динамическая и кинематическая вязкости?</w:t>
      </w:r>
    </w:p>
    <w:p w:rsidR="006943CB" w:rsidRDefault="006943CB" w:rsidP="006943C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динамической вязкости.</w:t>
      </w:r>
    </w:p>
    <w:p w:rsidR="006943CB" w:rsidRDefault="006943CB" w:rsidP="006943C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кинематической вязкости.</w:t>
      </w:r>
    </w:p>
    <w:p w:rsidR="006943CB" w:rsidRDefault="006943CB" w:rsidP="006943C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зависимость кинематической вязкости от температуры?</w:t>
      </w:r>
    </w:p>
    <w:p w:rsidR="006943CB" w:rsidRDefault="006943CB" w:rsidP="006943C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процесс определения кинематической вязкости в капиллярных вискозиметрах.</w:t>
      </w:r>
    </w:p>
    <w:p w:rsidR="006943CB" w:rsidRDefault="006943CB" w:rsidP="006943C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определяется </w:t>
      </w:r>
      <w:proofErr w:type="gramStart"/>
      <w:r>
        <w:rPr>
          <w:rFonts w:ascii="Times New Roman" w:hAnsi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вискозиметра?</w:t>
      </w:r>
    </w:p>
    <w:p w:rsidR="006943CB" w:rsidRDefault="006943CB" w:rsidP="006943CB">
      <w:pPr>
        <w:rPr>
          <w:rFonts w:ascii="Times New Roman" w:hAnsi="Times New Roman"/>
          <w:sz w:val="28"/>
          <w:szCs w:val="28"/>
        </w:rPr>
      </w:pPr>
    </w:p>
    <w:sectPr w:rsidR="006943CB" w:rsidSect="003C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0B0"/>
    <w:multiLevelType w:val="hybridMultilevel"/>
    <w:tmpl w:val="F014D442"/>
    <w:lvl w:ilvl="0" w:tplc="E5907A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7A25"/>
    <w:rsid w:val="00160073"/>
    <w:rsid w:val="002C1E81"/>
    <w:rsid w:val="003C21E3"/>
    <w:rsid w:val="004C25AD"/>
    <w:rsid w:val="00647A25"/>
    <w:rsid w:val="006943CB"/>
    <w:rsid w:val="00D2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A25"/>
    <w:pPr>
      <w:spacing w:before="40" w:after="4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emeljanova</dc:creator>
  <cp:lastModifiedBy>emeljanova</cp:lastModifiedBy>
  <cp:revision>4</cp:revision>
  <dcterms:created xsi:type="dcterms:W3CDTF">2023-11-07T11:30:00Z</dcterms:created>
  <dcterms:modified xsi:type="dcterms:W3CDTF">2023-11-07T11:42:00Z</dcterms:modified>
</cp:coreProperties>
</file>