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9C" w:rsidRDefault="00C039AC">
      <w:pPr>
        <w:spacing w:line="274" w:lineRule="exact"/>
        <w:ind w:right="10"/>
        <w:jc w:val="center"/>
      </w:pPr>
      <w:r>
        <w:rPr>
          <w:lang w:eastAsia="ru-RU"/>
        </w:rPr>
        <w:t xml:space="preserve">МИНИСТЕРСТВО ОБРАЗОВАНИЯ, НАУКИ И МОЛОДЕЖНОЙ ПОЛИТИКИ </w:t>
      </w:r>
    </w:p>
    <w:p w:rsidR="003D749C" w:rsidRDefault="00C039AC">
      <w:pPr>
        <w:spacing w:line="274" w:lineRule="exact"/>
        <w:ind w:right="10"/>
        <w:jc w:val="center"/>
      </w:pPr>
      <w:r>
        <w:rPr>
          <w:lang w:eastAsia="ru-RU"/>
        </w:rPr>
        <w:t>КРАСНОДАРСКОГО КРАЯ</w:t>
      </w:r>
    </w:p>
    <w:p w:rsidR="003D749C" w:rsidRDefault="00C039AC">
      <w:pPr>
        <w:spacing w:line="274" w:lineRule="exact"/>
        <w:ind w:right="10" w:hanging="142"/>
        <w:jc w:val="center"/>
        <w:rPr>
          <w:b/>
        </w:rPr>
      </w:pPr>
      <w:r>
        <w:rPr>
          <w:lang w:eastAsia="ru-RU"/>
        </w:rPr>
        <w:t xml:space="preserve">  Государственное автономное профессиональное образовательное учреждение Краснодарского края</w:t>
      </w:r>
    </w:p>
    <w:p w:rsidR="003D749C" w:rsidRDefault="00C039AC">
      <w:pPr>
        <w:spacing w:line="274" w:lineRule="exact"/>
        <w:ind w:right="10"/>
        <w:jc w:val="center"/>
        <w:rPr>
          <w:b/>
        </w:rPr>
      </w:pPr>
      <w:r>
        <w:rPr>
          <w:b/>
          <w:lang w:eastAsia="ru-RU"/>
        </w:rPr>
        <w:t>«НОВОРОССИЙСКИЙ КОЛЛЕДЖ СТРОИТЕЛЬСТВА И ЭКОНОМИКИ»</w:t>
      </w:r>
    </w:p>
    <w:p w:rsidR="003D749C" w:rsidRDefault="00C039AC">
      <w:pPr>
        <w:spacing w:line="274" w:lineRule="exact"/>
        <w:ind w:right="10"/>
        <w:jc w:val="center"/>
        <w:rPr>
          <w:b/>
        </w:rPr>
      </w:pPr>
      <w:r>
        <w:rPr>
          <w:b/>
          <w:lang w:eastAsia="ru-RU"/>
        </w:rPr>
        <w:t>(ГАПОУ КК «НКСЭ)</w:t>
      </w:r>
    </w:p>
    <w:p w:rsidR="003D749C" w:rsidRDefault="003D749C">
      <w:pPr>
        <w:keepNext/>
        <w:keepLines/>
        <w:suppressLineNumbers/>
        <w:spacing w:line="360" w:lineRule="auto"/>
        <w:jc w:val="center"/>
        <w:rPr>
          <w:b/>
        </w:rPr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  <w:rPr>
          <w:b/>
          <w:caps/>
        </w:rPr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  <w:rPr>
          <w:b/>
          <w:caps/>
        </w:rPr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  <w:rPr>
          <w:b/>
          <w:caps/>
        </w:rPr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  <w:rPr>
          <w:b/>
          <w:caps/>
        </w:rPr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  <w:rPr>
          <w:b/>
          <w:caps/>
        </w:rPr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  <w:rPr>
          <w:b/>
          <w:caps/>
        </w:rPr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  <w:rPr>
          <w:b/>
          <w:caps/>
        </w:rPr>
      </w:pPr>
    </w:p>
    <w:p w:rsidR="003D749C" w:rsidRDefault="003D749C">
      <w:pPr>
        <w:pStyle w:val="Style1"/>
        <w:widowControl/>
        <w:spacing w:line="274" w:lineRule="exact"/>
        <w:ind w:right="-1" w:firstLine="0"/>
        <w:jc w:val="center"/>
        <w:rPr>
          <w:rStyle w:val="FontStyle11"/>
          <w:b/>
          <w:sz w:val="24"/>
          <w:szCs w:val="24"/>
        </w:rPr>
      </w:pPr>
    </w:p>
    <w:p w:rsidR="003D749C" w:rsidRDefault="00C039AC">
      <w:pPr>
        <w:spacing w:line="360" w:lineRule="auto"/>
        <w:ind w:right="-1"/>
        <w:jc w:val="center"/>
        <w:rPr>
          <w:b/>
        </w:rPr>
      </w:pPr>
      <w:r>
        <w:rPr>
          <w:b/>
        </w:rPr>
        <w:t>РАБОЧАЯ ПРОГРАММА</w:t>
      </w:r>
    </w:p>
    <w:p w:rsidR="003D749C" w:rsidRDefault="00C039AC">
      <w:pPr>
        <w:spacing w:line="360" w:lineRule="auto"/>
        <w:ind w:right="-1"/>
        <w:jc w:val="center"/>
        <w:rPr>
          <w:b/>
        </w:rPr>
      </w:pPr>
      <w:r>
        <w:rPr>
          <w:b/>
        </w:rPr>
        <w:t>учебной дисциплины ОП.03 «Рисунок и живопись»</w:t>
      </w:r>
    </w:p>
    <w:p w:rsidR="003D749C" w:rsidRDefault="00C039AC">
      <w:pPr>
        <w:spacing w:line="360" w:lineRule="auto"/>
        <w:ind w:right="-1"/>
        <w:jc w:val="center"/>
        <w:rPr>
          <w:rStyle w:val="FontStyle32"/>
          <w:sz w:val="24"/>
          <w:szCs w:val="24"/>
        </w:rPr>
      </w:pPr>
      <w:r>
        <w:rPr>
          <w:b/>
        </w:rPr>
        <w:t xml:space="preserve">для специальности </w:t>
      </w:r>
      <w:r>
        <w:rPr>
          <w:rStyle w:val="FontStyle32"/>
          <w:spacing w:val="-10"/>
          <w:sz w:val="24"/>
          <w:szCs w:val="24"/>
        </w:rPr>
        <w:t xml:space="preserve">07.02.01 </w:t>
      </w:r>
      <w:r>
        <w:rPr>
          <w:rStyle w:val="FontStyle32"/>
          <w:sz w:val="24"/>
          <w:szCs w:val="24"/>
        </w:rPr>
        <w:t xml:space="preserve"> «</w:t>
      </w:r>
      <w:r>
        <w:rPr>
          <w:rStyle w:val="FontStyle32"/>
          <w:spacing w:val="-10"/>
          <w:sz w:val="24"/>
          <w:szCs w:val="24"/>
        </w:rPr>
        <w:t>Архитектура»</w:t>
      </w:r>
    </w:p>
    <w:p w:rsidR="003D749C" w:rsidRDefault="00C039AC">
      <w:pPr>
        <w:spacing w:line="360" w:lineRule="auto"/>
        <w:ind w:right="-1"/>
        <w:jc w:val="center"/>
        <w:rPr>
          <w:rStyle w:val="FontStyle32"/>
          <w:b w:val="0"/>
          <w:spacing w:val="-10"/>
          <w:sz w:val="24"/>
          <w:szCs w:val="24"/>
        </w:rPr>
      </w:pPr>
      <w:r>
        <w:rPr>
          <w:rStyle w:val="FontStyle32"/>
          <w:b w:val="0"/>
          <w:spacing w:val="-10"/>
          <w:sz w:val="24"/>
          <w:szCs w:val="24"/>
        </w:rPr>
        <w:t>(базовая подготовка)</w:t>
      </w: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  <w:rPr>
          <w:b/>
          <w:caps/>
        </w:rPr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  <w:rPr>
          <w:b/>
        </w:rPr>
      </w:pPr>
    </w:p>
    <w:p w:rsidR="003D749C" w:rsidRDefault="00485224">
      <w:pPr>
        <w:spacing w:after="200" w:line="276" w:lineRule="auto"/>
        <w:jc w:val="center"/>
        <w:rPr>
          <w:bCs/>
        </w:rPr>
      </w:pPr>
      <w:r>
        <w:rPr>
          <w:bCs/>
        </w:rPr>
        <w:t>2023</w:t>
      </w:r>
      <w:r w:rsidR="00C039AC">
        <w:rPr>
          <w:bCs/>
        </w:rPr>
        <w:t>год</w:t>
      </w:r>
      <w:r w:rsidR="00C039AC">
        <w:rPr>
          <w:bCs/>
        </w:rPr>
        <w:br w:type="page" w:clear="all"/>
      </w:r>
    </w:p>
    <w:p w:rsidR="003D749C" w:rsidRDefault="003D7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  <w:rPr>
          <w:bCs/>
        </w:rPr>
      </w:pPr>
    </w:p>
    <w:tbl>
      <w:tblPr>
        <w:tblW w:w="9606" w:type="dxa"/>
        <w:tblLook w:val="01E0"/>
      </w:tblPr>
      <w:tblGrid>
        <w:gridCol w:w="3156"/>
        <w:gridCol w:w="3615"/>
        <w:gridCol w:w="2835"/>
      </w:tblGrid>
      <w:tr w:rsidR="003D749C">
        <w:tc>
          <w:tcPr>
            <w:tcW w:w="3156" w:type="dxa"/>
          </w:tcPr>
          <w:p w:rsidR="003D749C" w:rsidRDefault="00C039AC">
            <w:pPr>
              <w:ind w:right="-1"/>
              <w:jc w:val="center"/>
            </w:pPr>
            <w:r>
              <w:t>УТВЕРЖДАЮ</w:t>
            </w:r>
          </w:p>
          <w:p w:rsidR="003D749C" w:rsidRDefault="003D749C">
            <w:pPr>
              <w:ind w:right="-1"/>
              <w:jc w:val="center"/>
            </w:pPr>
          </w:p>
          <w:p w:rsidR="003D749C" w:rsidRDefault="00C039AC">
            <w:pPr>
              <w:ind w:right="-1"/>
            </w:pPr>
            <w:r>
              <w:t xml:space="preserve">Зам. директора по УР </w:t>
            </w:r>
          </w:p>
          <w:p w:rsidR="003D749C" w:rsidRDefault="003D749C">
            <w:pPr>
              <w:ind w:right="-1"/>
            </w:pPr>
          </w:p>
          <w:p w:rsidR="003D749C" w:rsidRDefault="00C039AC">
            <w:pPr>
              <w:ind w:right="-1"/>
            </w:pPr>
            <w:r>
              <w:t>______________</w:t>
            </w:r>
          </w:p>
          <w:p w:rsidR="003D749C" w:rsidRDefault="00C039AC">
            <w:pPr>
              <w:ind w:right="-1"/>
            </w:pPr>
            <w:r>
              <w:t xml:space="preserve">М.А. Кондратюк </w:t>
            </w:r>
          </w:p>
          <w:p w:rsidR="003D749C" w:rsidRDefault="003D749C">
            <w:pPr>
              <w:ind w:right="-1"/>
            </w:pPr>
          </w:p>
          <w:p w:rsidR="003D749C" w:rsidRDefault="00485224">
            <w:pPr>
              <w:ind w:right="-1"/>
            </w:pPr>
            <w:r>
              <w:t>«___»___________2023</w:t>
            </w:r>
            <w:r w:rsidR="00C039AC">
              <w:t>г.</w:t>
            </w:r>
          </w:p>
        </w:tc>
        <w:tc>
          <w:tcPr>
            <w:tcW w:w="3615" w:type="dxa"/>
          </w:tcPr>
          <w:p w:rsidR="003D749C" w:rsidRDefault="00C039AC">
            <w:r>
              <w:rPr>
                <w:bCs/>
              </w:rPr>
              <w:t>ОДОБРЕНО</w:t>
            </w:r>
          </w:p>
          <w:p w:rsidR="003D749C" w:rsidRDefault="00C039AC">
            <w:r>
              <w:rPr>
                <w:bCs/>
              </w:rPr>
              <w:t xml:space="preserve">на заседании ЦМК </w:t>
            </w:r>
          </w:p>
          <w:p w:rsidR="003D749C" w:rsidRDefault="00C039AC">
            <w:r>
              <w:rPr>
                <w:iCs/>
              </w:rPr>
              <w:t>технологий производства строительных материалов и дисциплин градостроительства</w:t>
            </w:r>
          </w:p>
          <w:p w:rsidR="003D749C" w:rsidRDefault="00485224">
            <w:r>
              <w:rPr>
                <w:bCs/>
              </w:rPr>
              <w:t>протокол № 10</w:t>
            </w:r>
          </w:p>
          <w:p w:rsidR="003D749C" w:rsidRDefault="00485224">
            <w:r>
              <w:rPr>
                <w:bCs/>
              </w:rPr>
              <w:t>от «12» мая 2023</w:t>
            </w:r>
            <w:r w:rsidR="00C039AC">
              <w:rPr>
                <w:bCs/>
              </w:rPr>
              <w:t xml:space="preserve">г. </w:t>
            </w:r>
          </w:p>
          <w:p w:rsidR="003D749C" w:rsidRDefault="00C039AC">
            <w:r>
              <w:rPr>
                <w:bCs/>
              </w:rPr>
              <w:t xml:space="preserve">Председатель ЦМК </w:t>
            </w:r>
          </w:p>
          <w:p w:rsidR="003D749C" w:rsidRDefault="00C039AC">
            <w:pPr>
              <w:spacing w:line="276" w:lineRule="auto"/>
            </w:pPr>
            <w:r>
              <w:rPr>
                <w:bCs/>
              </w:rPr>
              <w:t>_________ И.В.Гамзина</w:t>
            </w:r>
            <w:r>
              <w:t xml:space="preserve"> </w:t>
            </w:r>
          </w:p>
          <w:p w:rsidR="003D749C" w:rsidRDefault="003D749C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</w:tcPr>
          <w:p w:rsidR="003D749C" w:rsidRDefault="00C039AC">
            <w:pPr>
              <w:jc w:val="both"/>
            </w:pPr>
            <w:r>
              <w:rPr>
                <w:bCs/>
              </w:rPr>
              <w:t xml:space="preserve">Рабочая программа составлена на основании ФГОС </w:t>
            </w:r>
            <w:r>
              <w:t>для укрупненной группы специальностей 07.00.00 «Архитектура» </w:t>
            </w:r>
            <w:r>
              <w:rPr>
                <w:bCs/>
              </w:rPr>
              <w:t xml:space="preserve">для </w:t>
            </w:r>
            <w:r>
              <w:rPr>
                <w:rStyle w:val="FontStyle32"/>
                <w:b w:val="0"/>
                <w:spacing w:val="-10"/>
                <w:sz w:val="24"/>
                <w:szCs w:val="24"/>
              </w:rPr>
              <w:t>специальности</w:t>
            </w:r>
            <w:r>
              <w:rPr>
                <w:rStyle w:val="FontStyle32"/>
                <w:b w:val="0"/>
                <w:sz w:val="24"/>
                <w:szCs w:val="24"/>
              </w:rPr>
              <w:t> </w:t>
            </w:r>
            <w:r>
              <w:rPr>
                <w:rStyle w:val="FontStyle32"/>
                <w:b w:val="0"/>
                <w:spacing w:val="-10"/>
                <w:sz w:val="24"/>
                <w:szCs w:val="24"/>
              </w:rPr>
              <w:t>07.02.01</w:t>
            </w:r>
            <w:r>
              <w:rPr>
                <w:rStyle w:val="FontStyle32"/>
                <w:b w:val="0"/>
                <w:sz w:val="24"/>
                <w:szCs w:val="24"/>
              </w:rPr>
              <w:t xml:space="preserve"> «</w:t>
            </w:r>
            <w:r>
              <w:rPr>
                <w:rStyle w:val="FontStyle32"/>
                <w:b w:val="0"/>
                <w:spacing w:val="-10"/>
                <w:sz w:val="24"/>
                <w:szCs w:val="24"/>
              </w:rPr>
              <w:t>Архитектура</w:t>
            </w:r>
            <w:r>
              <w:rPr>
                <w:rStyle w:val="11"/>
                <w:b/>
                <w:bCs/>
              </w:rPr>
              <w:t>»</w:t>
            </w:r>
            <w:r>
              <w:rPr>
                <w:b/>
                <w:i/>
              </w:rPr>
              <w:t>.</w:t>
            </w:r>
          </w:p>
          <w:p w:rsidR="003D749C" w:rsidRDefault="00C039AC">
            <w:pPr>
              <w:ind w:right="253"/>
              <w:jc w:val="both"/>
            </w:pPr>
            <w:r>
              <w:t xml:space="preserve">Приказ Министерства образования </w:t>
            </w:r>
          </w:p>
          <w:p w:rsidR="003D749C" w:rsidRDefault="00C039AC">
            <w:pPr>
              <w:shd w:val="clear" w:color="auto" w:fill="FFFFFF"/>
              <w:tabs>
                <w:tab w:val="left" w:pos="1320"/>
              </w:tabs>
              <w:rPr>
                <w:bCs/>
                <w:i/>
                <w:highlight w:val="yellow"/>
              </w:rPr>
            </w:pPr>
            <w:r>
              <w:t xml:space="preserve">№ 692 от 04.10.2021,  Зарегистрирован в Минюсте приказ </w:t>
            </w:r>
            <w:r>
              <w:rPr>
                <w:color w:val="000000"/>
              </w:rPr>
              <w:t xml:space="preserve"> № 65795</w:t>
            </w:r>
            <w:r>
              <w:t xml:space="preserve"> от 12.11.2021</w:t>
            </w:r>
          </w:p>
        </w:tc>
      </w:tr>
      <w:tr w:rsidR="003D749C">
        <w:tc>
          <w:tcPr>
            <w:tcW w:w="3156" w:type="dxa"/>
          </w:tcPr>
          <w:p w:rsidR="003D749C" w:rsidRDefault="003D749C">
            <w:pPr>
              <w:ind w:right="-1"/>
              <w:jc w:val="center"/>
            </w:pPr>
          </w:p>
          <w:p w:rsidR="003D749C" w:rsidRDefault="003D749C">
            <w:pPr>
              <w:ind w:right="-1"/>
              <w:jc w:val="center"/>
            </w:pPr>
          </w:p>
        </w:tc>
        <w:tc>
          <w:tcPr>
            <w:tcW w:w="3615" w:type="dxa"/>
          </w:tcPr>
          <w:p w:rsidR="003D749C" w:rsidRDefault="003D749C">
            <w:pPr>
              <w:ind w:right="-1"/>
              <w:jc w:val="center"/>
            </w:pPr>
          </w:p>
        </w:tc>
        <w:tc>
          <w:tcPr>
            <w:tcW w:w="2835" w:type="dxa"/>
          </w:tcPr>
          <w:p w:rsidR="003D749C" w:rsidRDefault="003D749C">
            <w:pPr>
              <w:tabs>
                <w:tab w:val="left" w:pos="2748"/>
              </w:tabs>
              <w:ind w:right="-1"/>
              <w:jc w:val="both"/>
            </w:pPr>
          </w:p>
        </w:tc>
      </w:tr>
      <w:tr w:rsidR="003D749C">
        <w:tc>
          <w:tcPr>
            <w:tcW w:w="3156" w:type="dxa"/>
          </w:tcPr>
          <w:p w:rsidR="003D749C" w:rsidRDefault="00C039AC">
            <w:pPr>
              <w:ind w:right="-1"/>
              <w:jc w:val="center"/>
            </w:pPr>
            <w:r>
              <w:rPr>
                <w:lang w:val="en-US"/>
              </w:rPr>
              <w:t>C</w:t>
            </w:r>
            <w:r>
              <w:t>ОГЛАСОВАНО</w:t>
            </w:r>
          </w:p>
          <w:p w:rsidR="003D749C" w:rsidRDefault="00C039AC">
            <w:pPr>
              <w:ind w:right="-1"/>
            </w:pPr>
            <w:r>
              <w:t xml:space="preserve">научно-методический                                                           </w:t>
            </w:r>
          </w:p>
          <w:p w:rsidR="003D749C" w:rsidRDefault="00C039AC">
            <w:pPr>
              <w:ind w:right="-1"/>
            </w:pPr>
            <w:r>
              <w:t xml:space="preserve">совет   протокол №___                                               </w:t>
            </w:r>
          </w:p>
          <w:p w:rsidR="003D749C" w:rsidRDefault="003D749C">
            <w:pPr>
              <w:ind w:right="-1"/>
            </w:pPr>
          </w:p>
          <w:p w:rsidR="003D749C" w:rsidRDefault="00485224">
            <w:pPr>
              <w:ind w:right="-1"/>
            </w:pPr>
            <w:r>
              <w:t>от «__»___________2023</w:t>
            </w:r>
            <w:r w:rsidR="00C039AC">
              <w:t xml:space="preserve">г.  </w:t>
            </w:r>
          </w:p>
          <w:p w:rsidR="003D749C" w:rsidRDefault="00C039AC">
            <w:pPr>
              <w:ind w:right="-1"/>
            </w:pPr>
            <w:r>
              <w:t xml:space="preserve">                                                                       </w:t>
            </w:r>
          </w:p>
          <w:p w:rsidR="003D749C" w:rsidRDefault="00C039AC">
            <w:pPr>
              <w:ind w:right="-1"/>
            </w:pPr>
            <w:r>
              <w:t>____________ Э.М. Ребрина</w:t>
            </w:r>
          </w:p>
          <w:p w:rsidR="003D749C" w:rsidRDefault="003D749C">
            <w:pPr>
              <w:ind w:right="-1"/>
            </w:pPr>
          </w:p>
          <w:p w:rsidR="003D749C" w:rsidRDefault="003D749C">
            <w:pPr>
              <w:ind w:right="-1"/>
            </w:pPr>
          </w:p>
          <w:p w:rsidR="003D749C" w:rsidRDefault="003D749C">
            <w:pPr>
              <w:ind w:right="-1"/>
            </w:pPr>
          </w:p>
          <w:p w:rsidR="003D749C" w:rsidRDefault="00C039AC">
            <w:pPr>
              <w:ind w:right="-1"/>
              <w:rPr>
                <w:bCs/>
              </w:rPr>
            </w:pPr>
            <w:r>
              <w:rPr>
                <w:bCs/>
              </w:rPr>
              <w:t>Разработчик:</w:t>
            </w:r>
          </w:p>
          <w:p w:rsidR="003D749C" w:rsidRDefault="00C039AC">
            <w:pPr>
              <w:ind w:right="-1"/>
            </w:pPr>
            <w:r>
              <w:rPr>
                <w:bCs/>
              </w:rPr>
              <w:t>______________Г.А.Сысина</w:t>
            </w:r>
          </w:p>
          <w:p w:rsidR="003D749C" w:rsidRDefault="00C039AC">
            <w:pPr>
              <w:ind w:right="-1"/>
            </w:pPr>
            <w:r>
              <w:t>Преподаватель ощепрофессиональных дисциплин</w:t>
            </w:r>
          </w:p>
          <w:p w:rsidR="003D749C" w:rsidRDefault="003D749C">
            <w:pPr>
              <w:ind w:right="-1"/>
            </w:pPr>
          </w:p>
          <w:p w:rsidR="003D749C" w:rsidRDefault="00C039AC">
            <w:r>
              <w:t>Рецензент:</w:t>
            </w:r>
          </w:p>
          <w:p w:rsidR="003D749C" w:rsidRDefault="00C039AC">
            <w:r>
              <w:t>_______________________</w:t>
            </w:r>
          </w:p>
          <w:p w:rsidR="003D749C" w:rsidRDefault="00C039AC">
            <w:r>
              <w:t xml:space="preserve">Преподаватель </w:t>
            </w:r>
            <w:r>
              <w:rPr>
                <w:bCs/>
              </w:rPr>
              <w:t xml:space="preserve">спецдисциплин ГАПОУ КК </w:t>
            </w:r>
            <w:r>
              <w:t xml:space="preserve">НКСЭ </w:t>
            </w:r>
          </w:p>
          <w:p w:rsidR="003D749C" w:rsidRDefault="003D749C"/>
          <w:p w:rsidR="003D749C" w:rsidRDefault="003D749C"/>
          <w:p w:rsidR="003D749C" w:rsidRDefault="00C039AC">
            <w:r>
              <w:t>Внешний рецензент:</w:t>
            </w:r>
          </w:p>
          <w:p w:rsidR="003D749C" w:rsidRDefault="00C039AC">
            <w:pPr>
              <w:pStyle w:val="Style4"/>
              <w:widowControl/>
              <w:tabs>
                <w:tab w:val="left" w:pos="142"/>
                <w:tab w:val="left" w:leader="underscore" w:pos="9178"/>
              </w:tabs>
              <w:spacing w:before="53" w:line="276" w:lineRule="auto"/>
              <w:ind w:firstLine="0"/>
            </w:pPr>
            <w:r>
              <w:t>_______________ Горчакова М.А.</w:t>
            </w:r>
          </w:p>
          <w:p w:rsidR="003D749C" w:rsidRDefault="00C039AC">
            <w:pPr>
              <w:pStyle w:val="Style4"/>
              <w:widowControl/>
              <w:tabs>
                <w:tab w:val="left" w:pos="142"/>
                <w:tab w:val="left" w:leader="underscore" w:pos="9178"/>
              </w:tabs>
              <w:spacing w:before="53" w:line="276" w:lineRule="auto"/>
              <w:ind w:firstLine="0"/>
            </w:pPr>
            <w:r>
              <w:t xml:space="preserve">зам.директора по УВР </w:t>
            </w:r>
          </w:p>
          <w:p w:rsidR="003D749C" w:rsidRDefault="00C039AC">
            <w:pPr>
              <w:pStyle w:val="Style4"/>
              <w:widowControl/>
              <w:tabs>
                <w:tab w:val="left" w:pos="142"/>
                <w:tab w:val="left" w:leader="underscore" w:pos="9178"/>
              </w:tabs>
              <w:spacing w:before="53" w:line="276" w:lineRule="auto"/>
              <w:ind w:firstLine="0"/>
              <w:rPr>
                <w:bCs/>
              </w:rPr>
            </w:pPr>
            <w:r>
              <w:t xml:space="preserve">МАУ ДО ДХШ им. Эрьзя </w:t>
            </w:r>
          </w:p>
          <w:p w:rsidR="003D749C" w:rsidRDefault="003D749C">
            <w:pPr>
              <w:ind w:right="-1"/>
            </w:pPr>
          </w:p>
          <w:p w:rsidR="003D749C" w:rsidRDefault="003D749C">
            <w:pPr>
              <w:ind w:right="-1"/>
            </w:pPr>
          </w:p>
          <w:p w:rsidR="003D749C" w:rsidRDefault="003D749C">
            <w:pPr>
              <w:ind w:right="-1"/>
            </w:pPr>
          </w:p>
        </w:tc>
        <w:tc>
          <w:tcPr>
            <w:tcW w:w="3615" w:type="dxa"/>
          </w:tcPr>
          <w:p w:rsidR="003D749C" w:rsidRDefault="003D749C">
            <w:pPr>
              <w:ind w:right="-1"/>
              <w:jc w:val="center"/>
            </w:pPr>
          </w:p>
        </w:tc>
        <w:tc>
          <w:tcPr>
            <w:tcW w:w="2835" w:type="dxa"/>
          </w:tcPr>
          <w:p w:rsidR="003D749C" w:rsidRDefault="003D749C">
            <w:pPr>
              <w:ind w:right="-1"/>
            </w:pPr>
          </w:p>
        </w:tc>
      </w:tr>
    </w:tbl>
    <w:p w:rsidR="003D749C" w:rsidRDefault="003D7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</w:rPr>
      </w:pPr>
    </w:p>
    <w:p w:rsidR="003D749C" w:rsidRDefault="00C039AC">
      <w:pPr>
        <w:spacing w:after="200" w:line="276" w:lineRule="auto"/>
        <w:ind w:right="-1"/>
        <w:rPr>
          <w:rStyle w:val="FontStyle11"/>
          <w:sz w:val="24"/>
          <w:szCs w:val="24"/>
        </w:rPr>
      </w:pPr>
      <w:r>
        <w:rPr>
          <w:b/>
        </w:rPr>
        <w:br w:type="page" w:clear="all"/>
      </w: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3D749C" w:rsidRDefault="003D7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tbl>
      <w:tblPr>
        <w:tblW w:w="0" w:type="auto"/>
        <w:tblLayout w:type="fixed"/>
        <w:tblLook w:val="04A0"/>
      </w:tblPr>
      <w:tblGrid>
        <w:gridCol w:w="7668"/>
        <w:gridCol w:w="1903"/>
      </w:tblGrid>
      <w:tr w:rsidR="003D749C">
        <w:tc>
          <w:tcPr>
            <w:tcW w:w="7668" w:type="dxa"/>
          </w:tcPr>
          <w:p w:rsidR="003D749C" w:rsidRDefault="003D749C">
            <w:pPr>
              <w:pStyle w:val="Heading1"/>
              <w:ind w:right="-1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D749C" w:rsidRDefault="00C039AC">
            <w:pPr>
              <w:ind w:right="-1"/>
              <w:jc w:val="center"/>
            </w:pPr>
            <w:r>
              <w:t>стр.</w:t>
            </w:r>
          </w:p>
        </w:tc>
      </w:tr>
      <w:tr w:rsidR="003D749C">
        <w:tc>
          <w:tcPr>
            <w:tcW w:w="7668" w:type="dxa"/>
          </w:tcPr>
          <w:p w:rsidR="003D749C" w:rsidRDefault="00C039AC">
            <w:pPr>
              <w:numPr>
                <w:ilvl w:val="0"/>
                <w:numId w:val="24"/>
              </w:numPr>
              <w:jc w:val="both"/>
              <w:rPr>
                <w:b/>
              </w:rPr>
            </w:pPr>
            <w:r>
              <w:rPr>
                <w:b/>
              </w:rPr>
              <w:t>ОБЩАЯ ХАРАКТЕРИСТИКА РАБОЧЕЙ ПРОГРАММЫ УЧЕБНОЙ ДИСЦИПЛИНЫ</w:t>
            </w:r>
          </w:p>
          <w:p w:rsidR="003D749C" w:rsidRDefault="003D749C">
            <w:pPr>
              <w:ind w:right="-1"/>
            </w:pPr>
          </w:p>
        </w:tc>
        <w:tc>
          <w:tcPr>
            <w:tcW w:w="1903" w:type="dxa"/>
          </w:tcPr>
          <w:p w:rsidR="003D749C" w:rsidRDefault="00C039AC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D749C">
        <w:tc>
          <w:tcPr>
            <w:tcW w:w="7668" w:type="dxa"/>
          </w:tcPr>
          <w:p w:rsidR="003D749C" w:rsidRDefault="00C039AC">
            <w:pPr>
              <w:pStyle w:val="Heading1"/>
              <w:numPr>
                <w:ilvl w:val="0"/>
                <w:numId w:val="1"/>
              </w:numPr>
              <w:ind w:left="0" w:right="-1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2. СТРУКТУРА и содержание УЧЕБНОЙ ДИСЦИПЛИНЫ</w:t>
            </w:r>
          </w:p>
          <w:p w:rsidR="003D749C" w:rsidRDefault="003D749C">
            <w:pPr>
              <w:pStyle w:val="Heading1"/>
              <w:ind w:right="-1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D749C" w:rsidRDefault="00C039AC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D749C">
        <w:trPr>
          <w:trHeight w:val="670"/>
        </w:trPr>
        <w:tc>
          <w:tcPr>
            <w:tcW w:w="7668" w:type="dxa"/>
          </w:tcPr>
          <w:p w:rsidR="003D749C" w:rsidRDefault="00C039AC">
            <w:pPr>
              <w:pStyle w:val="Heading1"/>
              <w:numPr>
                <w:ilvl w:val="0"/>
                <w:numId w:val="1"/>
              </w:numPr>
              <w:ind w:left="0" w:right="-1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3. условия реализации  учебной дисциплины</w:t>
            </w:r>
          </w:p>
          <w:p w:rsidR="003D749C" w:rsidRDefault="003D749C">
            <w:pPr>
              <w:pStyle w:val="Heading1"/>
              <w:tabs>
                <w:tab w:val="left" w:pos="0"/>
              </w:tabs>
              <w:ind w:right="-1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D749C" w:rsidRDefault="00C039AC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3D749C">
        <w:tc>
          <w:tcPr>
            <w:tcW w:w="7668" w:type="dxa"/>
          </w:tcPr>
          <w:p w:rsidR="003D749C" w:rsidRDefault="00C039AC">
            <w:pPr>
              <w:pStyle w:val="Heading1"/>
              <w:numPr>
                <w:ilvl w:val="0"/>
                <w:numId w:val="1"/>
              </w:numPr>
              <w:ind w:left="0" w:right="-1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4. Контроль и оценка результатов Освоения учебной дисциплины</w:t>
            </w:r>
          </w:p>
          <w:p w:rsidR="003D749C" w:rsidRDefault="003D749C">
            <w:pPr>
              <w:pStyle w:val="Heading1"/>
              <w:ind w:right="-1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D749C" w:rsidRDefault="00C039AC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3D749C" w:rsidRDefault="003D749C">
            <w:pPr>
              <w:ind w:right="-1"/>
              <w:jc w:val="center"/>
              <w:rPr>
                <w:b/>
              </w:rPr>
            </w:pPr>
          </w:p>
          <w:p w:rsidR="003D749C" w:rsidRDefault="003D749C">
            <w:pPr>
              <w:ind w:right="-1"/>
              <w:jc w:val="center"/>
              <w:rPr>
                <w:b/>
              </w:rPr>
            </w:pPr>
          </w:p>
        </w:tc>
      </w:tr>
    </w:tbl>
    <w:p w:rsidR="003D749C" w:rsidRDefault="00C039AC">
      <w:pPr>
        <w:shd w:val="nil"/>
        <w:rPr>
          <w:bCs/>
          <w:i/>
        </w:rPr>
      </w:pPr>
      <w:r>
        <w:rPr>
          <w:i/>
        </w:rPr>
        <w:br w:type="page" w:clear="all"/>
      </w:r>
    </w:p>
    <w:p w:rsidR="003D749C" w:rsidRDefault="00C039AC">
      <w:pPr>
        <w:jc w:val="center"/>
        <w:rPr>
          <w:b/>
        </w:rPr>
      </w:pPr>
      <w:r>
        <w:rPr>
          <w:b/>
        </w:rPr>
        <w:lastRenderedPageBreak/>
        <w:t>1. ОБЩАЯ ХАРАКТЕРИСТИКА РАБОЧЕЙ ПРОГРАММЫ УЧЕБНОЙ ДИСЦИПЛИНЫ ОП.03 «РИСУНОК И ЖИВОПИСЬ»</w:t>
      </w:r>
    </w:p>
    <w:p w:rsidR="003D749C" w:rsidRDefault="00C039AC">
      <w:pPr>
        <w:ind w:firstLine="709"/>
      </w:pPr>
      <w:r>
        <w:t xml:space="preserve">                                    </w:t>
      </w: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</w:rPr>
        <w:t xml:space="preserve">1.1. Место дисциплины в структуре основной образовательной программы: </w:t>
      </w:r>
      <w:r>
        <w:tab/>
      </w:r>
    </w:p>
    <w:p w:rsidR="003D749C" w:rsidRDefault="00C039A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 w:firstLine="709"/>
        <w:jc w:val="both"/>
        <w:rPr>
          <w:color w:val="000000"/>
        </w:rPr>
      </w:pPr>
      <w:r>
        <w:rPr>
          <w:color w:val="000000"/>
        </w:rPr>
        <w:t xml:space="preserve">Учебная дисциплина ОП.03 «Рисунок и живопись» является обязательной частью общепрофессионального цикла основной образовательной программы в соответствии с ФГОС по специальности 07.02.01 «Архитектура». </w:t>
      </w:r>
    </w:p>
    <w:p w:rsidR="003D749C" w:rsidRDefault="00C039A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 w:firstLine="709"/>
        <w:jc w:val="both"/>
        <w:rPr>
          <w:color w:val="000000"/>
        </w:rPr>
      </w:pPr>
      <w:r>
        <w:rPr>
          <w:color w:val="000000"/>
        </w:rPr>
        <w:t>Особое значение дисциплина имеет при формировании и развитии ОК 01, 04.</w:t>
      </w:r>
    </w:p>
    <w:p w:rsidR="003D749C" w:rsidRDefault="003D749C">
      <w:pPr>
        <w:ind w:firstLine="709"/>
        <w:rPr>
          <w:b/>
        </w:rPr>
      </w:pPr>
    </w:p>
    <w:p w:rsidR="003D749C" w:rsidRDefault="00C039AC">
      <w:pPr>
        <w:ind w:firstLine="709"/>
        <w:rPr>
          <w:b/>
        </w:rPr>
      </w:pPr>
      <w:r>
        <w:rPr>
          <w:b/>
        </w:rPr>
        <w:t xml:space="preserve">1.2. Цель и планируемые результаты освоения дисциплины:   </w:t>
      </w:r>
    </w:p>
    <w:p w:rsidR="003D749C" w:rsidRDefault="00C039AC">
      <w:pPr>
        <w:ind w:firstLine="709"/>
        <w:jc w:val="both"/>
      </w:pPr>
      <w: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402"/>
        <w:gridCol w:w="4037"/>
      </w:tblGrid>
      <w:tr w:rsidR="003D749C">
        <w:trPr>
          <w:trHeight w:val="649"/>
        </w:trPr>
        <w:tc>
          <w:tcPr>
            <w:tcW w:w="1809" w:type="dxa"/>
          </w:tcPr>
          <w:p w:rsidR="003D749C" w:rsidRDefault="00C039AC">
            <w:pPr>
              <w:jc w:val="center"/>
            </w:pPr>
            <w:r>
              <w:t xml:space="preserve">Код </w:t>
            </w:r>
          </w:p>
          <w:p w:rsidR="003D749C" w:rsidRDefault="00C039AC">
            <w:pPr>
              <w:jc w:val="center"/>
            </w:pPr>
            <w:r>
              <w:t>ОК, ПК</w:t>
            </w:r>
          </w:p>
        </w:tc>
        <w:tc>
          <w:tcPr>
            <w:tcW w:w="3402" w:type="dxa"/>
          </w:tcPr>
          <w:p w:rsidR="003D749C" w:rsidRDefault="00C039AC">
            <w:pPr>
              <w:jc w:val="center"/>
            </w:pPr>
            <w:r>
              <w:t>Умения</w:t>
            </w:r>
          </w:p>
        </w:tc>
        <w:tc>
          <w:tcPr>
            <w:tcW w:w="4037" w:type="dxa"/>
          </w:tcPr>
          <w:p w:rsidR="003D749C" w:rsidRDefault="00C039AC">
            <w:pPr>
              <w:jc w:val="center"/>
            </w:pPr>
            <w:r>
              <w:t>Знания</w:t>
            </w:r>
          </w:p>
        </w:tc>
      </w:tr>
      <w:tr w:rsidR="003D749C">
        <w:trPr>
          <w:trHeight w:val="212"/>
        </w:trPr>
        <w:tc>
          <w:tcPr>
            <w:tcW w:w="1809" w:type="dxa"/>
          </w:tcPr>
          <w:p w:rsidR="003D749C" w:rsidRDefault="00C039AC">
            <w:pPr>
              <w:jc w:val="center"/>
              <w:rPr>
                <w:iCs/>
              </w:rPr>
            </w:pPr>
            <w:r>
              <w:rPr>
                <w:iCs/>
              </w:rPr>
              <w:t>ОК 01, ОК 04,  ПК 1.1</w:t>
            </w:r>
          </w:p>
        </w:tc>
        <w:tc>
          <w:tcPr>
            <w:tcW w:w="3402" w:type="dxa"/>
          </w:tcPr>
          <w:p w:rsidR="003D749C" w:rsidRDefault="00C039AC">
            <w:pPr>
              <w:jc w:val="both"/>
            </w:pPr>
            <w:r>
              <w:t>- определять этапы решения задач;</w:t>
            </w:r>
          </w:p>
          <w:p w:rsidR="003D749C" w:rsidRDefault="00C039AC">
            <w:pPr>
              <w:jc w:val="both"/>
            </w:pPr>
            <w:r>
              <w:rPr>
                <w:bCs/>
              </w:rPr>
              <w:t>- взаимодействует с коллегами и преподавателем в ходе работы над рисунком;</w:t>
            </w:r>
          </w:p>
          <w:p w:rsidR="003D749C" w:rsidRDefault="00C039AC">
            <w:pPr>
              <w:jc w:val="both"/>
            </w:pPr>
            <w:r>
              <w:t>- изображать отдельные предметы, группы предметов, архитектурные и другие формы с натуры с учетом перспективных сокращений;</w:t>
            </w:r>
          </w:p>
          <w:p w:rsidR="003D749C" w:rsidRDefault="00C039AC">
            <w:pPr>
              <w:jc w:val="both"/>
            </w:pPr>
            <w:r>
              <w:t>- определять в процессе анализа основные пропорции, составляющие композицию предметов   и правильно располагать их на листе определенного формата;</w:t>
            </w:r>
          </w:p>
          <w:p w:rsidR="003D749C" w:rsidRDefault="00C039AC">
            <w:pPr>
              <w:jc w:val="both"/>
            </w:pPr>
            <w:r>
              <w:t>- пользоваться различными изобразительными материалами и техническими приемами</w:t>
            </w:r>
            <w:r>
              <w:rPr>
                <w:spacing w:val="-6"/>
                <w:lang w:eastAsia="zh-CN"/>
              </w:rPr>
              <w:t>.</w:t>
            </w:r>
          </w:p>
        </w:tc>
        <w:tc>
          <w:tcPr>
            <w:tcW w:w="4037" w:type="dxa"/>
          </w:tcPr>
          <w:p w:rsidR="003D749C" w:rsidRDefault="00C039AC">
            <w:pPr>
              <w:jc w:val="both"/>
              <w:rPr>
                <w:spacing w:val="-6"/>
              </w:rPr>
            </w:pPr>
            <w:r>
              <w:rPr>
                <w:spacing w:val="-6"/>
                <w:lang w:eastAsia="zh-CN"/>
              </w:rPr>
              <w:t>- методов самоанализа и коррекции своей деятельности на основании достигнутых результатов;</w:t>
            </w:r>
          </w:p>
          <w:p w:rsidR="003D749C" w:rsidRDefault="00C039AC">
            <w:pPr>
              <w:jc w:val="both"/>
            </w:pPr>
            <w:r>
              <w:t>-</w:t>
            </w:r>
            <w:r>
              <w:rPr>
                <w:lang w:val="en-US"/>
              </w:rPr>
              <w:t> </w:t>
            </w:r>
            <w:r>
              <w:t>принципы образования структуры объема и его формообразующие элементы;</w:t>
            </w:r>
          </w:p>
          <w:p w:rsidR="003D749C" w:rsidRDefault="00C039AC">
            <w:pPr>
              <w:jc w:val="both"/>
            </w:pPr>
            <w:r>
              <w:t>-</w:t>
            </w:r>
            <w:r>
              <w:rPr>
                <w:lang w:val="en-US"/>
              </w:rPr>
              <w:t> </w:t>
            </w:r>
            <w:r>
              <w:t>приемы нахождения точных пропорций;</w:t>
            </w:r>
          </w:p>
          <w:p w:rsidR="003D749C" w:rsidRDefault="00C039AC">
            <w:pPr>
              <w:jc w:val="both"/>
            </w:pPr>
            <w:r>
              <w:t>-</w:t>
            </w:r>
            <w:r>
              <w:rPr>
                <w:lang w:val="en-US"/>
              </w:rPr>
              <w:t> </w:t>
            </w:r>
            <w:r>
              <w:t>способы передачи в рисунке тоновой информации, выражающей пластику формы предмета;</w:t>
            </w:r>
          </w:p>
          <w:p w:rsidR="003D749C" w:rsidRDefault="00C039AC">
            <w:pPr>
              <w:jc w:val="both"/>
            </w:pPr>
            <w:r>
              <w:t>-</w:t>
            </w:r>
            <w:r>
              <w:rPr>
                <w:lang w:val="en-US"/>
              </w:rPr>
              <w:t> </w:t>
            </w:r>
            <w:r>
              <w:t>основы композиционных закономерностей, стилевых особенностей и конструктивной логики архитектурного сооружения.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3D749C" w:rsidRDefault="003D749C">
            <w:pPr>
              <w:jc w:val="both"/>
              <w:rPr>
                <w:bCs/>
                <w:iCs/>
              </w:rPr>
            </w:pPr>
          </w:p>
        </w:tc>
      </w:tr>
    </w:tbl>
    <w:p w:rsidR="003D749C" w:rsidRDefault="00C039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i/>
        </w:rPr>
      </w:pPr>
      <w:r>
        <w:br w:type="page" w:clear="all"/>
      </w: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</w:rPr>
      </w:pPr>
      <w:r>
        <w:rPr>
          <w:b/>
        </w:rPr>
        <w:lastRenderedPageBreak/>
        <w:t>2. СТРУКТУРА  СОДЕРЖАНИЕ УЧЕБНОЙ ДИСЦИПЛИНЫ</w:t>
      </w:r>
    </w:p>
    <w:p w:rsidR="003D749C" w:rsidRDefault="003D7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b/>
        </w:rPr>
      </w:pP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b/>
        </w:rPr>
      </w:pPr>
      <w:r>
        <w:rPr>
          <w:b/>
        </w:rPr>
        <w:t>2.1. Объем учебной дисциплины и виды учебной работ</w:t>
      </w:r>
    </w:p>
    <w:p w:rsidR="003D749C" w:rsidRDefault="003D7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b/>
        </w:rPr>
      </w:pPr>
    </w:p>
    <w:tbl>
      <w:tblPr>
        <w:tblW w:w="10632" w:type="dxa"/>
        <w:tblInd w:w="-601" w:type="dxa"/>
        <w:tblLayout w:type="fixed"/>
        <w:tblLook w:val="04A0"/>
      </w:tblPr>
      <w:tblGrid>
        <w:gridCol w:w="8499"/>
        <w:gridCol w:w="2133"/>
      </w:tblGrid>
      <w:tr w:rsidR="003D749C">
        <w:trPr>
          <w:trHeight w:val="460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3D749C" w:rsidRDefault="00C039AC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9C" w:rsidRDefault="00C039AC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</w:tr>
      <w:tr w:rsidR="003D749C">
        <w:trPr>
          <w:trHeight w:val="100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3D749C" w:rsidRDefault="00C039AC">
            <w:pPr>
              <w:spacing w:line="360" w:lineRule="auto"/>
              <w:rPr>
                <w:b/>
              </w:rPr>
            </w:pPr>
            <w:r>
              <w:rPr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9C" w:rsidRDefault="00C039AC">
            <w:pPr>
              <w:spacing w:line="360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3D749C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3D749C" w:rsidRDefault="00C039AC">
            <w:pPr>
              <w:spacing w:line="360" w:lineRule="auto"/>
              <w:rPr>
                <w:b/>
              </w:rPr>
            </w:pPr>
            <w:r>
              <w:rPr>
                <w:b/>
              </w:rPr>
              <w:t>в т.ч. в форме практической подготовки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9C" w:rsidRDefault="00C039AC">
            <w:pPr>
              <w:spacing w:line="360" w:lineRule="auto"/>
              <w:ind w:right="-1"/>
              <w:jc w:val="center"/>
            </w:pPr>
            <w:r>
              <w:t>135</w:t>
            </w:r>
          </w:p>
        </w:tc>
      </w:tr>
      <w:tr w:rsidR="003D749C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9C" w:rsidRDefault="00C039AC">
            <w:pPr>
              <w:spacing w:line="360" w:lineRule="auto"/>
              <w:ind w:right="-1"/>
            </w:pPr>
            <w:r>
              <w:t>в том числе:</w:t>
            </w:r>
          </w:p>
        </w:tc>
      </w:tr>
      <w:tr w:rsidR="003D749C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3D749C" w:rsidRDefault="00C039AC">
            <w:pPr>
              <w:spacing w:line="360" w:lineRule="auto"/>
            </w:pPr>
            <w:r>
              <w:t>теоретическое обучение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9C" w:rsidRDefault="00C039AC">
            <w:pPr>
              <w:spacing w:line="360" w:lineRule="auto"/>
              <w:ind w:right="-1"/>
              <w:jc w:val="center"/>
            </w:pPr>
            <w:r>
              <w:t>11</w:t>
            </w:r>
          </w:p>
        </w:tc>
      </w:tr>
      <w:tr w:rsidR="003D749C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3D749C" w:rsidRDefault="00C039AC">
            <w:pPr>
              <w:spacing w:line="360" w:lineRule="auto"/>
            </w:pPr>
            <w:r>
              <w:t>практические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9C" w:rsidRDefault="00C039AC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187</w:t>
            </w:r>
          </w:p>
        </w:tc>
      </w:tr>
      <w:tr w:rsidR="003D749C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3D749C" w:rsidRDefault="00C039AC">
            <w:pPr>
              <w:spacing w:line="360" w:lineRule="auto"/>
              <w:ind w:right="-1"/>
              <w:jc w:val="both"/>
            </w:pPr>
            <w:r>
              <w:t xml:space="preserve">Самостоятельная работа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9C" w:rsidRDefault="00C039AC">
            <w:pPr>
              <w:spacing w:line="360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D749C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3D749C" w:rsidRDefault="00C039AC">
            <w:pPr>
              <w:spacing w:line="360" w:lineRule="auto"/>
              <w:ind w:right="-1"/>
              <w:jc w:val="both"/>
            </w:pPr>
            <w:r>
              <w:rPr>
                <w:b/>
                <w:iCs/>
              </w:rPr>
              <w:t>Промежуточная аттестация -</w:t>
            </w:r>
            <w:r>
              <w:t xml:space="preserve"> дифференцированный зачет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9C" w:rsidRDefault="00C039AC">
            <w:pPr>
              <w:spacing w:line="360" w:lineRule="auto"/>
              <w:ind w:right="-1"/>
              <w:jc w:val="center"/>
            </w:pPr>
            <w:r>
              <w:t>2</w:t>
            </w:r>
          </w:p>
        </w:tc>
      </w:tr>
    </w:tbl>
    <w:p w:rsidR="003D749C" w:rsidRDefault="003D7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</w:pPr>
    </w:p>
    <w:p w:rsidR="003D749C" w:rsidRDefault="003D749C">
      <w:pPr>
        <w:ind w:right="-1"/>
      </w:pPr>
    </w:p>
    <w:p w:rsidR="003D749C" w:rsidRDefault="003D749C">
      <w:pPr>
        <w:ind w:right="-1"/>
        <w:rPr>
          <w:b/>
          <w:caps/>
        </w:rPr>
        <w:sectPr w:rsidR="003D749C">
          <w:headerReference w:type="default" r:id="rId8"/>
          <w:pgSz w:w="11906" w:h="16838"/>
          <w:pgMar w:top="1134" w:right="851" w:bottom="1134" w:left="1418" w:header="709" w:footer="709" w:gutter="0"/>
          <w:cols w:space="720"/>
          <w:titlePg/>
          <w:docGrid w:linePitch="360"/>
        </w:sectPr>
      </w:pPr>
    </w:p>
    <w:p w:rsidR="003D749C" w:rsidRDefault="00C039AC">
      <w:pPr>
        <w:rPr>
          <w:b/>
          <w:bCs/>
        </w:rPr>
      </w:pPr>
      <w:r>
        <w:rPr>
          <w:b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0"/>
        <w:gridCol w:w="7777"/>
        <w:gridCol w:w="1168"/>
        <w:gridCol w:w="1739"/>
        <w:gridCol w:w="1901"/>
      </w:tblGrid>
      <w:tr w:rsidR="003D749C">
        <w:trPr>
          <w:trHeight w:val="1913"/>
        </w:trPr>
        <w:tc>
          <w:tcPr>
            <w:tcW w:w="744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630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95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</w:t>
            </w:r>
          </w:p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практическая подготовка</w:t>
            </w:r>
          </w:p>
        </w:tc>
        <w:tc>
          <w:tcPr>
            <w:tcW w:w="643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3D749C">
        <w:trPr>
          <w:trHeight w:val="331"/>
        </w:trPr>
        <w:tc>
          <w:tcPr>
            <w:tcW w:w="744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30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5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43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3D749C">
        <w:trPr>
          <w:trHeight w:val="331"/>
        </w:trPr>
        <w:tc>
          <w:tcPr>
            <w:tcW w:w="3374" w:type="pct"/>
            <w:gridSpan w:val="2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Раздел 1. Геометрические структуры</w:t>
            </w:r>
          </w:p>
        </w:tc>
        <w:tc>
          <w:tcPr>
            <w:tcW w:w="395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22</w:t>
            </w:r>
          </w:p>
        </w:tc>
        <w:tc>
          <w:tcPr>
            <w:tcW w:w="643" w:type="pct"/>
          </w:tcPr>
          <w:p w:rsidR="003D749C" w:rsidRDefault="003D749C">
            <w:pPr>
              <w:jc w:val="center"/>
              <w:rPr>
                <w:b/>
                <w:bCs/>
              </w:rPr>
            </w:pPr>
          </w:p>
        </w:tc>
      </w:tr>
      <w:tr w:rsidR="003D749C">
        <w:trPr>
          <w:trHeight w:val="279"/>
        </w:trPr>
        <w:tc>
          <w:tcPr>
            <w:tcW w:w="744" w:type="pct"/>
            <w:vMerge w:val="restart"/>
          </w:tcPr>
          <w:p w:rsidR="003D749C" w:rsidRDefault="00C039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1.1. </w:t>
            </w:r>
          </w:p>
          <w:p w:rsidR="003D749C" w:rsidRDefault="00C039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Изучение основ наблюдательной перспективы </w:t>
            </w:r>
          </w:p>
        </w:tc>
        <w:tc>
          <w:tcPr>
            <w:tcW w:w="2630" w:type="pct"/>
          </w:tcPr>
          <w:p w:rsidR="003D749C" w:rsidRDefault="00C039AC">
            <w:pPr>
              <w:rPr>
                <w:b/>
                <w:bCs/>
                <w:i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95" w:type="pct"/>
          </w:tcPr>
          <w:p w:rsidR="003D749C" w:rsidRDefault="00C039A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43" w:type="pct"/>
            <w:vMerge w:val="restart"/>
          </w:tcPr>
          <w:p w:rsidR="003D749C" w:rsidRDefault="00C039AC"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>ОК 01, ОК 04,  ПК 1.1</w:t>
            </w:r>
          </w:p>
        </w:tc>
      </w:tr>
      <w:tr w:rsidR="003D749C">
        <w:trPr>
          <w:trHeight w:val="602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</w:pPr>
            <w:r>
              <w:t xml:space="preserve">Основы линейной перспективы. </w:t>
            </w:r>
          </w:p>
          <w:p w:rsidR="003D749C" w:rsidRDefault="003D749C">
            <w:pPr>
              <w:jc w:val="both"/>
            </w:pPr>
          </w:p>
          <w:p w:rsidR="003D749C" w:rsidRDefault="00C039AC">
            <w:pPr>
              <w:jc w:val="both"/>
              <w:rPr>
                <w:bCs/>
                <w:i/>
              </w:rPr>
            </w:pPr>
            <w:r>
              <w:rPr>
                <w:i/>
                <w:iCs/>
              </w:rPr>
              <w:t>Закономерности перспективных сокращений плоскостей при различных точках зрения и различной удалённости от глаза наблюдателя. Главный луч зрения. Точки схода параллельных прямых. Перспективы центральная и угловая. Принципы структурно-конструктивного рисунка. Геометрический принцип образования структуры образа Формообразующие элементы.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  <w:color w:val="FF0000"/>
              </w:rPr>
              <w:t>1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265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</w:pPr>
            <w:r>
              <w:rPr>
                <w:b/>
                <w:bCs/>
              </w:rPr>
              <w:t>В том числе практических работ</w:t>
            </w:r>
          </w:p>
        </w:tc>
        <w:tc>
          <w:tcPr>
            <w:tcW w:w="395" w:type="pct"/>
          </w:tcPr>
          <w:p w:rsidR="003D749C" w:rsidRDefault="003D749C">
            <w:pPr>
              <w:jc w:val="center"/>
              <w:rPr>
                <w:iCs/>
              </w:rPr>
            </w:pP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22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</w:pPr>
            <w:r>
              <w:rPr>
                <w:b/>
                <w:i/>
                <w:iCs/>
              </w:rPr>
              <w:t>Практическая работа № 1:</w:t>
            </w:r>
            <w:r>
              <w:rPr>
                <w:b/>
              </w:rPr>
              <w:t xml:space="preserve"> </w:t>
            </w:r>
            <w:r>
              <w:rPr>
                <w:highlight w:val="yellow"/>
              </w:rPr>
              <w:t>Натюрморт, составленный из геометрических тел.</w:t>
            </w:r>
            <w:r>
              <w:rPr>
                <w:bCs/>
                <w:highlight w:val="yellow"/>
              </w:rPr>
              <w:t xml:space="preserve"> </w:t>
            </w:r>
          </w:p>
          <w:p w:rsidR="003D749C" w:rsidRDefault="003D749C">
            <w:pPr>
              <w:jc w:val="both"/>
            </w:pPr>
          </w:p>
          <w:p w:rsidR="003D749C" w:rsidRDefault="00C039AC">
            <w:pPr>
              <w:jc w:val="both"/>
              <w:rPr>
                <w:highlight w:val="yellow"/>
              </w:rPr>
            </w:pPr>
            <w:r>
              <w:rPr>
                <w:bCs/>
                <w:i/>
              </w:rPr>
              <w:t xml:space="preserve">Выполнение </w:t>
            </w:r>
            <w:r>
              <w:rPr>
                <w:i/>
              </w:rPr>
              <w:t>натюрморта</w:t>
            </w:r>
            <w:r>
              <w:t xml:space="preserve">, </w:t>
            </w:r>
            <w:r>
              <w:rPr>
                <w:i/>
              </w:rPr>
              <w:t>составленного из гипсовых  геометрических тел на плоском фоне спокойных тонов.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5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602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  <w:rPr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2:</w:t>
            </w:r>
            <w:r>
              <w:rPr>
                <w:b/>
              </w:rPr>
              <w:t xml:space="preserve"> </w:t>
            </w:r>
            <w:r>
              <w:rPr>
                <w:bCs/>
                <w:highlight w:val="yellow"/>
              </w:rPr>
              <w:t xml:space="preserve">Выполнение </w:t>
            </w:r>
            <w:r>
              <w:rPr>
                <w:highlight w:val="yellow"/>
              </w:rPr>
              <w:t xml:space="preserve">натюрморта гипсового орнамента </w:t>
            </w:r>
          </w:p>
          <w:p w:rsidR="003D749C" w:rsidRDefault="003D749C">
            <w:pPr>
              <w:jc w:val="both"/>
              <w:rPr>
                <w:b/>
                <w:bCs/>
              </w:rPr>
            </w:pPr>
          </w:p>
          <w:p w:rsidR="003D749C" w:rsidRDefault="00C039AC">
            <w:pPr>
              <w:jc w:val="both"/>
              <w:rPr>
                <w:bCs/>
                <w:i/>
              </w:rPr>
            </w:pPr>
            <w:r>
              <w:rPr>
                <w:bCs/>
                <w:i/>
                <w:iCs/>
              </w:rPr>
              <w:t xml:space="preserve">Выполнение </w:t>
            </w:r>
            <w:r>
              <w:rPr>
                <w:i/>
                <w:iCs/>
              </w:rPr>
              <w:t xml:space="preserve">натюрморта гипсового орнамента геометрических форм и плоских геометрических фигур на плоском фоне спокойных тонов. </w:t>
            </w:r>
          </w:p>
          <w:p w:rsidR="003D749C" w:rsidRDefault="003D749C">
            <w:pPr>
              <w:jc w:val="both"/>
            </w:pP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6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22"/>
        </w:trPr>
        <w:tc>
          <w:tcPr>
            <w:tcW w:w="744" w:type="pct"/>
            <w:vMerge w:val="restart"/>
          </w:tcPr>
          <w:p w:rsidR="003D749C" w:rsidRDefault="00C039A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1.2.</w:t>
            </w:r>
          </w:p>
          <w:p w:rsidR="003D749C" w:rsidRDefault="00C039AC">
            <w:pPr>
              <w:rPr>
                <w:b/>
                <w:bCs/>
              </w:rPr>
            </w:pPr>
            <w:r>
              <w:rPr>
                <w:b/>
                <w:bCs/>
              </w:rPr>
              <w:t>Изображение сложных форм</w:t>
            </w:r>
          </w:p>
        </w:tc>
        <w:tc>
          <w:tcPr>
            <w:tcW w:w="2630" w:type="pct"/>
          </w:tcPr>
          <w:p w:rsidR="003D749C" w:rsidRDefault="00C039A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2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95" w:type="pct"/>
          </w:tcPr>
          <w:p w:rsidR="003D749C" w:rsidRDefault="00C039A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43" w:type="pct"/>
            <w:vMerge w:val="restart"/>
          </w:tcPr>
          <w:p w:rsidR="003D749C" w:rsidRDefault="00C039AC"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>ОК 01, ОК 04,  ПК 1.1</w:t>
            </w:r>
          </w:p>
        </w:tc>
      </w:tr>
      <w:tr w:rsidR="003D749C">
        <w:trPr>
          <w:trHeight w:val="276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  <w:rPr>
                <w:color w:val="000000" w:themeColor="text1"/>
              </w:rPr>
            </w:pPr>
            <w:r>
              <w:t>Р</w:t>
            </w:r>
            <w:r>
              <w:rPr>
                <w:color w:val="000000" w:themeColor="text1"/>
              </w:rPr>
              <w:t xml:space="preserve">азвитие объемно-пространственного мышления. </w:t>
            </w:r>
            <w:r>
              <w:rPr>
                <w:bCs/>
                <w:color w:val="000000" w:themeColor="text1"/>
              </w:rPr>
              <w:t>Изображение сложных форм.</w:t>
            </w:r>
          </w:p>
          <w:p w:rsidR="003D749C" w:rsidRDefault="003D749C">
            <w:pPr>
              <w:jc w:val="both"/>
            </w:pPr>
          </w:p>
          <w:p w:rsidR="003D749C" w:rsidRDefault="00C039AC">
            <w:pPr>
              <w:jc w:val="both"/>
              <w:rPr>
                <w:bCs/>
                <w:i/>
              </w:rPr>
            </w:pPr>
            <w:r>
              <w:rPr>
                <w:i/>
                <w:iCs/>
              </w:rPr>
              <w:t>Развитие объемно-пространственного мышления на основе изображения отдельных предметов сложной формы и групп из них.</w:t>
            </w:r>
          </w:p>
          <w:p w:rsidR="003D749C" w:rsidRDefault="00C039AC">
            <w:pPr>
              <w:jc w:val="both"/>
              <w:rPr>
                <w:bCs/>
                <w:i/>
              </w:rPr>
            </w:pPr>
            <w:r>
              <w:rPr>
                <w:i/>
                <w:iCs/>
              </w:rPr>
              <w:t>Задачи, композиционного размещения рисунка в заданной плоскости листа. Анализ пластических основ конструкции сложной форм предмета как сочетание, простейших геометрических форм.</w:t>
            </w:r>
          </w:p>
          <w:p w:rsidR="003D749C" w:rsidRDefault="00C039AC">
            <w:pPr>
              <w:jc w:val="both"/>
              <w:rPr>
                <w:bCs/>
                <w:i/>
              </w:rPr>
            </w:pPr>
            <w:r>
              <w:rPr>
                <w:i/>
                <w:iCs/>
              </w:rPr>
              <w:t>Способы передачи в рисунке тоновой информации, выражающей пластическое решение формы предмета. Физические факторы образования визуальной характеристики тона. Фазы светотени. Характер освещённости предметов. Законы распределения света в пространстве. Понятия: контраст, силуэт, нюанс.</w:t>
            </w:r>
          </w:p>
          <w:p w:rsidR="003D749C" w:rsidRDefault="00C039A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2"/>
              <w:rPr>
                <w:bCs/>
                <w:i/>
              </w:rPr>
            </w:pPr>
            <w:r>
              <w:rPr>
                <w:i/>
                <w:iCs/>
              </w:rPr>
              <w:t>Влияние цвета и фактуры предмета на светотеневые отношения. Простейшее тоновое деление пространства. Взаимовлияние предметов и фона.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  <w:color w:val="FF0000"/>
              </w:rPr>
              <w:t>1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276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</w:pPr>
            <w:r>
              <w:rPr>
                <w:b/>
                <w:bCs/>
              </w:rPr>
              <w:t>В том числе практических работ</w:t>
            </w:r>
          </w:p>
        </w:tc>
        <w:tc>
          <w:tcPr>
            <w:tcW w:w="395" w:type="pct"/>
          </w:tcPr>
          <w:p w:rsidR="003D749C" w:rsidRDefault="003D749C">
            <w:pPr>
              <w:jc w:val="center"/>
              <w:rPr>
                <w:iCs/>
              </w:rPr>
            </w:pP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17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5770"/>
              </w:tabs>
              <w:jc w:val="both"/>
            </w:pPr>
            <w:r>
              <w:rPr>
                <w:b/>
                <w:i/>
                <w:iCs/>
              </w:rPr>
              <w:t>Практическая работа № 3</w:t>
            </w:r>
            <w:r>
              <w:rPr>
                <w:b/>
                <w:bCs/>
                <w:i/>
                <w:iCs/>
              </w:rPr>
              <w:t>:</w:t>
            </w:r>
            <w:r>
              <w:rPr>
                <w:b/>
                <w:bCs/>
                <w:highlight w:val="yellow"/>
              </w:rPr>
              <w:t xml:space="preserve"> </w:t>
            </w:r>
            <w:r>
              <w:rPr>
                <w:highlight w:val="yellow"/>
              </w:rPr>
              <w:t>Рисунок сложных форм</w:t>
            </w:r>
            <w:r>
              <w:t>.</w:t>
            </w:r>
            <w:r>
              <w:tab/>
            </w:r>
          </w:p>
          <w:p w:rsidR="003D749C" w:rsidRDefault="003D749C">
            <w:pPr>
              <w:tabs>
                <w:tab w:val="left" w:pos="5770"/>
              </w:tabs>
              <w:jc w:val="both"/>
            </w:pPr>
          </w:p>
          <w:p w:rsidR="003D749C" w:rsidRDefault="00C039A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2"/>
            </w:pPr>
            <w:r>
              <w:rPr>
                <w:i/>
              </w:rPr>
              <w:t xml:space="preserve">Выполнение зарисовок предметов домашнего обихода и труда с драпировкой. 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5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602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rPr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4</w:t>
            </w:r>
            <w:r>
              <w:rPr>
                <w:b/>
                <w:bCs/>
                <w:i/>
                <w:i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iCs/>
                <w:highlight w:val="yellow"/>
              </w:rPr>
              <w:t>Рисунок</w:t>
            </w:r>
            <w:r>
              <w:rPr>
                <w:highlight w:val="yellow"/>
              </w:rPr>
              <w:t xml:space="preserve"> натюрморта из предметов быта.</w:t>
            </w:r>
          </w:p>
          <w:p w:rsidR="003D749C" w:rsidRDefault="003D749C"/>
          <w:p w:rsidR="003D749C" w:rsidRDefault="00C039AC">
            <w:r>
              <w:rPr>
                <w:i/>
              </w:rPr>
              <w:t xml:space="preserve">Выполнение натюрморта, составленного из предметов домашнего обихода и труда с драпировкой. 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6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09"/>
        </w:trPr>
        <w:tc>
          <w:tcPr>
            <w:tcW w:w="3374" w:type="pct"/>
            <w:gridSpan w:val="2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</w:rPr>
            </w:pPr>
            <w:r>
              <w:rPr>
                <w:b/>
              </w:rPr>
              <w:t>Раздел 2. Основы колористики и цветовой композиции</w:t>
            </w:r>
          </w:p>
        </w:tc>
        <w:tc>
          <w:tcPr>
            <w:tcW w:w="395" w:type="pct"/>
          </w:tcPr>
          <w:p w:rsidR="003D749C" w:rsidRDefault="00C039A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44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41</w:t>
            </w:r>
          </w:p>
        </w:tc>
        <w:tc>
          <w:tcPr>
            <w:tcW w:w="643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31"/>
        </w:trPr>
        <w:tc>
          <w:tcPr>
            <w:tcW w:w="744" w:type="pct"/>
            <w:vMerge w:val="restar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2.1.</w:t>
            </w: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 xml:space="preserve">Знакомство с техникой живописного письма акварельными </w:t>
            </w:r>
            <w:r>
              <w:rPr>
                <w:b/>
              </w:rPr>
              <w:lastRenderedPageBreak/>
              <w:t>красками</w:t>
            </w:r>
          </w:p>
        </w:tc>
        <w:tc>
          <w:tcPr>
            <w:tcW w:w="2630" w:type="pct"/>
          </w:tcPr>
          <w:p w:rsidR="003D749C" w:rsidRDefault="00C039A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2"/>
              <w:rPr>
                <w:bCs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95" w:type="pct"/>
          </w:tcPr>
          <w:p w:rsidR="003D749C" w:rsidRDefault="00C039A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43" w:type="pct"/>
            <w:vMerge w:val="restart"/>
          </w:tcPr>
          <w:p w:rsidR="003D749C" w:rsidRDefault="00C039AC"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>ОК 01, ОК 04,  ПК 1.1</w:t>
            </w:r>
          </w:p>
        </w:tc>
      </w:tr>
      <w:tr w:rsidR="003D749C">
        <w:trPr>
          <w:trHeight w:val="602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</w:pPr>
            <w:r>
              <w:t>Выработка практических навыков работы акварельными красками.</w:t>
            </w:r>
          </w:p>
          <w:p w:rsidR="003D749C" w:rsidRDefault="003D749C">
            <w:pPr>
              <w:jc w:val="both"/>
            </w:pPr>
          </w:p>
          <w:p w:rsidR="003D749C" w:rsidRDefault="00C039AC">
            <w:pPr>
              <w:jc w:val="both"/>
              <w:rPr>
                <w:bCs/>
                <w:i/>
              </w:rPr>
            </w:pPr>
            <w:r>
              <w:rPr>
                <w:i/>
                <w:iCs/>
              </w:rPr>
              <w:t xml:space="preserve">Возможности живописной палитры. Структура красочного слоя: Техника живописного письма «лессировками» и «по сырому». Локальный и обусловленный цвет. </w:t>
            </w:r>
          </w:p>
          <w:p w:rsidR="003D749C" w:rsidRDefault="00C039A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Различия цвета по цветовому оттенку, насыщенности и светлоте. </w:t>
            </w:r>
          </w:p>
          <w:p w:rsidR="003D749C" w:rsidRDefault="00C039A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2"/>
              <w:rPr>
                <w:bCs/>
                <w:i/>
              </w:rPr>
            </w:pPr>
            <w:r>
              <w:rPr>
                <w:i/>
                <w:iCs/>
              </w:rPr>
              <w:t>Методика работы над живописной композицией на примере натюрморта. Поиск структурно-пластического решения натюрморта. Определение главного и второстепенного в натюрморте. Передача движения и ритмов основных масс при построении живописной композиции натюрморта. Изменение цветовых отношений под влиянием фактурных качеств предметов.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  <w:color w:val="FF0000"/>
              </w:rPr>
            </w:pPr>
            <w:r>
              <w:rPr>
                <w:iCs/>
                <w:color w:val="FF0000"/>
              </w:rPr>
              <w:lastRenderedPageBreak/>
              <w:t>1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269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  <w:bCs/>
              </w:rPr>
              <w:t>В том числе практических работ</w:t>
            </w:r>
          </w:p>
        </w:tc>
        <w:tc>
          <w:tcPr>
            <w:tcW w:w="395" w:type="pct"/>
          </w:tcPr>
          <w:p w:rsidR="003D749C" w:rsidRDefault="003D749C">
            <w:pPr>
              <w:jc w:val="center"/>
              <w:rPr>
                <w:iCs/>
              </w:rPr>
            </w:pP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602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</w:pPr>
            <w:r>
              <w:rPr>
                <w:b/>
                <w:i/>
                <w:iCs/>
              </w:rPr>
              <w:t>Практическая работа № 5</w:t>
            </w:r>
            <w:r>
              <w:rPr>
                <w:i/>
                <w:iCs/>
              </w:rPr>
              <w:t>:</w:t>
            </w:r>
            <w:r>
              <w:rPr>
                <w:highlight w:val="yellow"/>
              </w:rPr>
              <w:t xml:space="preserve"> Живопись натюрморта </w:t>
            </w:r>
            <w:r>
              <w:rPr>
                <w:bCs/>
                <w:highlight w:val="yellow"/>
              </w:rPr>
              <w:t>с драпировкой.</w:t>
            </w:r>
            <w:r>
              <w:rPr>
                <w:bCs/>
              </w:rPr>
              <w:t xml:space="preserve"> </w:t>
            </w:r>
          </w:p>
          <w:p w:rsidR="003D749C" w:rsidRDefault="003D749C">
            <w:pPr>
              <w:jc w:val="both"/>
            </w:pPr>
          </w:p>
          <w:p w:rsidR="003D749C" w:rsidRDefault="00C039AC">
            <w:pPr>
              <w:jc w:val="both"/>
              <w:rPr>
                <w:bCs/>
              </w:rPr>
            </w:pPr>
            <w:r>
              <w:rPr>
                <w:bCs/>
                <w:i/>
                <w:iCs/>
              </w:rPr>
              <w:t xml:space="preserve">Выполнение живописи натюрморта, составленного из 2-х, 3-х предметов с драпировкой. 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5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445"/>
        </w:trPr>
        <w:tc>
          <w:tcPr>
            <w:tcW w:w="744" w:type="pct"/>
            <w:vMerge w:val="restar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2.2.</w:t>
            </w: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Развитие колористического мышления</w:t>
            </w:r>
          </w:p>
        </w:tc>
        <w:tc>
          <w:tcPr>
            <w:tcW w:w="2630" w:type="pct"/>
          </w:tcPr>
          <w:p w:rsidR="003D749C" w:rsidRDefault="00C039A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2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95" w:type="pct"/>
          </w:tcPr>
          <w:p w:rsidR="003D749C" w:rsidRDefault="00C039A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43" w:type="pct"/>
            <w:vMerge w:val="restart"/>
          </w:tcPr>
          <w:p w:rsidR="003D749C" w:rsidRDefault="00C039AC"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>ОК 01, ОК 04,  ПК 1.1</w:t>
            </w:r>
          </w:p>
        </w:tc>
      </w:tr>
      <w:tr w:rsidR="003D749C">
        <w:trPr>
          <w:trHeight w:val="602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</w:pPr>
            <w:r>
              <w:t xml:space="preserve">Цветовой спектр. </w:t>
            </w:r>
            <w:r>
              <w:rPr>
                <w:bCs/>
              </w:rPr>
              <w:t>Гармоничные сочетания цветов.</w:t>
            </w:r>
          </w:p>
          <w:p w:rsidR="003D749C" w:rsidRDefault="003D749C">
            <w:pPr>
              <w:jc w:val="both"/>
            </w:pPr>
          </w:p>
          <w:p w:rsidR="003D749C" w:rsidRDefault="00C039AC">
            <w:pPr>
              <w:jc w:val="both"/>
              <w:rPr>
                <w:bCs/>
                <w:i/>
              </w:rPr>
            </w:pPr>
            <w:r>
              <w:rPr>
                <w:i/>
                <w:iCs/>
              </w:rPr>
              <w:t>Цветовой спектр. Живописность отношений ведущих цветов натуры на основе холодной и теплой гаммы. Поиск дополнительных цветов.</w:t>
            </w:r>
          </w:p>
          <w:p w:rsidR="003D749C" w:rsidRDefault="00C039AC">
            <w:pPr>
              <w:jc w:val="both"/>
              <w:rPr>
                <w:bCs/>
                <w:i/>
              </w:rPr>
            </w:pPr>
            <w:r>
              <w:rPr>
                <w:i/>
                <w:iCs/>
              </w:rPr>
              <w:t>Закономерности изменений состояния, освещённости локального и обусловленного цвета. Взаимное влияние цветов. Световоздушная среда.</w:t>
            </w: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  <w:iCs/>
              </w:rPr>
              <w:t>Нюансные и контрастные цветовые отношения. Гармоничные сочетания цветов. Согласованность цветовых оттенков Аккорд — как основной тип гармонизации цветовых отношений.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  <w:color w:val="FF0000"/>
              </w:rPr>
              <w:t>1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41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</w:pPr>
            <w:r>
              <w:rPr>
                <w:b/>
                <w:bCs/>
              </w:rPr>
              <w:t>В том числе практических работ</w:t>
            </w:r>
          </w:p>
        </w:tc>
        <w:tc>
          <w:tcPr>
            <w:tcW w:w="395" w:type="pct"/>
          </w:tcPr>
          <w:p w:rsidR="003D749C" w:rsidRDefault="003D749C">
            <w:pPr>
              <w:jc w:val="center"/>
              <w:rPr>
                <w:iCs/>
              </w:rPr>
            </w:pP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61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  <w:r>
              <w:rPr>
                <w:b/>
                <w:i/>
                <w:iCs/>
              </w:rPr>
              <w:t>Практическая работа № 6</w:t>
            </w:r>
            <w:r>
              <w:rPr>
                <w:b/>
                <w:bCs/>
                <w:i/>
                <w:iCs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color w:val="000000" w:themeColor="text1"/>
              </w:rPr>
              <w:t xml:space="preserve">Живописный натюрморт </w:t>
            </w:r>
            <w:r>
              <w:rPr>
                <w:bCs/>
                <w:color w:val="000000" w:themeColor="text1"/>
              </w:rPr>
              <w:t xml:space="preserve">из 3-х предметов с драпировкой. 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/>
              </w:rPr>
              <w:t xml:space="preserve">Выполнение живописи натюрморта, составленного из 3-х предметов с драпировкой. 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3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156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  <w:rPr>
                <w:b/>
                <w:bCs/>
                <w:i/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7</w:t>
            </w:r>
            <w:r>
              <w:rPr>
                <w:b/>
                <w:bCs/>
                <w:i/>
                <w:iCs/>
              </w:rPr>
              <w:t xml:space="preserve">: </w:t>
            </w:r>
            <w:r>
              <w:rPr>
                <w:highlight w:val="yellow"/>
              </w:rPr>
              <w:t>Живописный натюрморт в холодном колорите.</w:t>
            </w:r>
          </w:p>
          <w:p w:rsidR="003D749C" w:rsidRDefault="003D749C">
            <w:pPr>
              <w:jc w:val="both"/>
            </w:pPr>
          </w:p>
          <w:p w:rsidR="003D749C" w:rsidRDefault="00C039AC">
            <w:pPr>
              <w:jc w:val="both"/>
            </w:pPr>
            <w:r>
              <w:rPr>
                <w:i/>
                <w:iCs/>
              </w:rPr>
              <w:t>Выполнение живописи натюрморта, составленного из 2-х, 3-х предметов с драпировкой в холодном колорите</w:t>
            </w:r>
            <w:r>
              <w:t xml:space="preserve">. 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6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602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  <w:rPr>
                <w:b/>
                <w:iCs/>
              </w:rPr>
            </w:pPr>
            <w:r>
              <w:rPr>
                <w:b/>
                <w:i/>
                <w:iCs/>
              </w:rPr>
              <w:t>Практическая работа № 8</w:t>
            </w:r>
            <w:r>
              <w:rPr>
                <w:b/>
                <w:bCs/>
                <w:i/>
                <w:iCs/>
              </w:rPr>
              <w:t>:</w:t>
            </w:r>
            <w:r>
              <w:rPr>
                <w:b/>
                <w:bCs/>
                <w:i/>
                <w:iCs/>
                <w:highlight w:val="yellow"/>
              </w:rPr>
              <w:t xml:space="preserve"> </w:t>
            </w:r>
            <w:r>
              <w:rPr>
                <w:highlight w:val="yellow"/>
              </w:rPr>
              <w:t>Живопись натюрморта в теплом колорите.</w:t>
            </w:r>
          </w:p>
          <w:p w:rsidR="003D749C" w:rsidRDefault="003D749C">
            <w:pPr>
              <w:jc w:val="both"/>
              <w:rPr>
                <w:b/>
              </w:rPr>
            </w:pPr>
          </w:p>
          <w:p w:rsidR="003D749C" w:rsidRDefault="00C039AC">
            <w:pPr>
              <w:jc w:val="both"/>
              <w:rPr>
                <w:bCs/>
                <w:i/>
              </w:rPr>
            </w:pPr>
            <w:r>
              <w:rPr>
                <w:i/>
                <w:iCs/>
              </w:rPr>
              <w:t>Выполнение живописи натюрморта, составленного из 2-х, 3-х предметов с драпировкой в теплом колорите.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6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13"/>
        </w:trPr>
        <w:tc>
          <w:tcPr>
            <w:tcW w:w="744" w:type="pct"/>
            <w:vMerge w:val="restar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2.3. </w:t>
            </w: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Изучение традиций композиционной работы с цветом</w:t>
            </w:r>
          </w:p>
        </w:tc>
        <w:tc>
          <w:tcPr>
            <w:tcW w:w="2630" w:type="pct"/>
          </w:tcPr>
          <w:p w:rsidR="003D749C" w:rsidRDefault="00C039A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2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95" w:type="pct"/>
          </w:tcPr>
          <w:p w:rsidR="003D749C" w:rsidRDefault="00C039A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43" w:type="pct"/>
            <w:vMerge w:val="restart"/>
          </w:tcPr>
          <w:p w:rsidR="003D749C" w:rsidRDefault="00C039AC"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>ОК 01, ОК 04,  ПК 1.1</w:t>
            </w:r>
          </w:p>
        </w:tc>
      </w:tr>
      <w:tr w:rsidR="003D749C">
        <w:trPr>
          <w:trHeight w:val="602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</w:pPr>
            <w:r>
              <w:t>Особенности работы с гуашью и темперой. Оптические системы тональности (светлотная и световая).</w:t>
            </w:r>
          </w:p>
          <w:p w:rsidR="003D749C" w:rsidRDefault="003D749C">
            <w:pPr>
              <w:jc w:val="both"/>
            </w:pPr>
          </w:p>
          <w:p w:rsidR="003D749C" w:rsidRDefault="00C039AC">
            <w:pPr>
              <w:jc w:val="both"/>
              <w:rPr>
                <w:bCs/>
                <w:i/>
              </w:rPr>
            </w:pPr>
            <w:r>
              <w:rPr>
                <w:i/>
                <w:iCs/>
              </w:rPr>
              <w:t>Типы колористических композиций. Основные приемы и средства для их исполнения. Подчинение изобразительных средств выражения образных задач. Понятия о некоторых  приемах, ведущих к обобщению зрительного образа, его монументализации. Методы материализации образной цветовой идеи в живописи и архитектуре.</w:t>
            </w:r>
          </w:p>
          <w:p w:rsidR="003D749C" w:rsidRDefault="00C039A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2"/>
              <w:rPr>
                <w:i/>
                <w:iCs/>
              </w:rPr>
            </w:pPr>
            <w:r>
              <w:rPr>
                <w:i/>
                <w:iCs/>
              </w:rPr>
              <w:t>Традиции композиционной работы с цветом через анализ классики и опыта своей практической работы.</w:t>
            </w:r>
          </w:p>
          <w:p w:rsidR="003D749C" w:rsidRDefault="003D749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2"/>
              <w:rPr>
                <w:bCs/>
                <w:i/>
              </w:rPr>
            </w:pP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  <w:color w:val="FF0000"/>
              </w:rPr>
              <w:t>1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45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</w:pPr>
            <w:r>
              <w:rPr>
                <w:b/>
                <w:bCs/>
              </w:rPr>
              <w:t>В том числе практических работ</w:t>
            </w:r>
          </w:p>
        </w:tc>
        <w:tc>
          <w:tcPr>
            <w:tcW w:w="395" w:type="pct"/>
          </w:tcPr>
          <w:p w:rsidR="003D749C" w:rsidRDefault="003D749C">
            <w:pPr>
              <w:jc w:val="center"/>
              <w:rPr>
                <w:iCs/>
              </w:rPr>
            </w:pP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602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  <w:rPr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9</w:t>
            </w:r>
            <w:r>
              <w:rPr>
                <w:b/>
                <w:bCs/>
                <w:i/>
                <w:iCs/>
              </w:rPr>
              <w:t>:</w:t>
            </w:r>
            <w:r>
              <w:t xml:space="preserve"> </w:t>
            </w:r>
            <w:r>
              <w:rPr>
                <w:highlight w:val="yellow"/>
              </w:rPr>
              <w:t>Натюрморт. Плоскостное решение композиции</w:t>
            </w:r>
          </w:p>
          <w:p w:rsidR="003D749C" w:rsidRDefault="003D749C">
            <w:pPr>
              <w:jc w:val="both"/>
              <w:rPr>
                <w:highlight w:val="yellow"/>
              </w:rPr>
            </w:pPr>
          </w:p>
          <w:p w:rsidR="003D749C" w:rsidRDefault="00C039AC">
            <w:pPr>
              <w:jc w:val="both"/>
              <w:rPr>
                <w:i/>
                <w:highlight w:val="white"/>
              </w:rPr>
            </w:pPr>
            <w:r>
              <w:rPr>
                <w:i/>
              </w:rPr>
              <w:t>В</w:t>
            </w:r>
            <w:r>
              <w:rPr>
                <w:i/>
                <w:highlight w:val="white"/>
              </w:rPr>
              <w:t>ыполняется гуашью.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3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602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  <w:rPr>
                <w:b/>
                <w:bCs/>
                <w:i/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10</w:t>
            </w:r>
            <w:r>
              <w:rPr>
                <w:b/>
                <w:bCs/>
                <w:i/>
                <w:iCs/>
              </w:rPr>
              <w:t xml:space="preserve">: </w:t>
            </w:r>
            <w:r>
              <w:rPr>
                <w:highlight w:val="yellow"/>
              </w:rPr>
              <w:t>Выполнение живописи контрастного натюрморта.</w:t>
            </w:r>
          </w:p>
          <w:p w:rsidR="003D749C" w:rsidRDefault="003D749C">
            <w:pPr>
              <w:jc w:val="both"/>
            </w:pPr>
          </w:p>
          <w:p w:rsidR="003D749C" w:rsidRDefault="00C039A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Выполнение живописи натюрморта из предметов с контрастной цветовой окраской.</w:t>
            </w:r>
          </w:p>
          <w:p w:rsidR="003D749C" w:rsidRDefault="003D749C">
            <w:pPr>
              <w:jc w:val="both"/>
              <w:rPr>
                <w:bCs/>
                <w:i/>
              </w:rPr>
            </w:pP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6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602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</w:pPr>
            <w:r>
              <w:rPr>
                <w:b/>
                <w:i/>
                <w:iCs/>
              </w:rPr>
              <w:t>Практическая работа № 11</w:t>
            </w:r>
            <w:r>
              <w:rPr>
                <w:b/>
                <w:bCs/>
                <w:i/>
                <w:iCs/>
              </w:rPr>
              <w:t xml:space="preserve">: </w:t>
            </w:r>
            <w:r>
              <w:rPr>
                <w:highlight w:val="yellow"/>
              </w:rPr>
              <w:t xml:space="preserve">Иллюзорное решение натюрморта </w:t>
            </w:r>
            <w:r>
              <w:t>.</w:t>
            </w:r>
          </w:p>
          <w:p w:rsidR="003D749C" w:rsidRDefault="003D749C"/>
          <w:p w:rsidR="003D749C" w:rsidRDefault="00C039AC">
            <w:pPr>
              <w:rPr>
                <w:bCs/>
                <w:i/>
              </w:rPr>
            </w:pPr>
            <w:r>
              <w:rPr>
                <w:i/>
              </w:rPr>
              <w:t>Выполнение живописи натюрморта из предметов с контрастной цветовой окраской. Натюрморт выполняется в двух вариантах:</w:t>
            </w:r>
          </w:p>
          <w:p w:rsidR="003D749C" w:rsidRDefault="00C039AC">
            <w:r>
              <w:rPr>
                <w:i/>
              </w:rPr>
              <w:t>первый- представляет собой иллюзорное решение натюрморта и выполняется акварелью.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6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156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rPr>
                <w:bCs/>
                <w:i/>
                <w:color w:val="000000" w:themeColor="text1"/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12</w:t>
            </w:r>
            <w:r>
              <w:rPr>
                <w:b/>
                <w:bCs/>
                <w:i/>
                <w:iCs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bCs/>
                <w:highlight w:val="yellow"/>
              </w:rPr>
              <w:t>Натюрморт</w:t>
            </w:r>
            <w:r>
              <w:rPr>
                <w:highlight w:val="yellow"/>
              </w:rPr>
              <w:t xml:space="preserve"> по представлению</w:t>
            </w:r>
            <w:r>
              <w:rPr>
                <w:bCs/>
                <w:color w:val="000000" w:themeColor="text1"/>
                <w:highlight w:val="yellow"/>
              </w:rPr>
              <w:t>.</w:t>
            </w:r>
            <w:r>
              <w:rPr>
                <w:i/>
                <w:color w:val="000000" w:themeColor="text1"/>
                <w:highlight w:val="yellow"/>
              </w:rPr>
              <w:t xml:space="preserve"> </w:t>
            </w:r>
          </w:p>
          <w:p w:rsidR="003D749C" w:rsidRDefault="003D749C">
            <w:pPr>
              <w:rPr>
                <w:highlight w:val="yellow"/>
              </w:rPr>
            </w:pPr>
          </w:p>
          <w:p w:rsidR="003D749C" w:rsidRDefault="00C039AC">
            <w:pPr>
              <w:rPr>
                <w:bCs/>
                <w:i/>
                <w:highlight w:val="white"/>
              </w:rPr>
            </w:pPr>
            <w:r>
              <w:rPr>
                <w:i/>
                <w:iCs/>
                <w:highlight w:val="white"/>
              </w:rPr>
              <w:t>Композиция с разными пространственными акцентами, выполняется гуашью.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6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29"/>
        </w:trPr>
        <w:tc>
          <w:tcPr>
            <w:tcW w:w="3374" w:type="pct"/>
            <w:gridSpan w:val="2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3. </w:t>
            </w:r>
            <w:r>
              <w:rPr>
                <w:b/>
              </w:rPr>
              <w:t>Архитектурные детали</w:t>
            </w:r>
          </w:p>
        </w:tc>
        <w:tc>
          <w:tcPr>
            <w:tcW w:w="395" w:type="pct"/>
          </w:tcPr>
          <w:p w:rsidR="003D749C" w:rsidRDefault="00C039A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30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28</w:t>
            </w:r>
          </w:p>
        </w:tc>
        <w:tc>
          <w:tcPr>
            <w:tcW w:w="643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21"/>
        </w:trPr>
        <w:tc>
          <w:tcPr>
            <w:tcW w:w="744" w:type="pct"/>
            <w:vMerge w:val="restart"/>
          </w:tcPr>
          <w:p w:rsidR="003D749C" w:rsidRDefault="00C039AC">
            <w:pPr>
              <w:rPr>
                <w:b/>
                <w:bCs/>
              </w:rPr>
            </w:pPr>
            <w:r>
              <w:rPr>
                <w:b/>
                <w:bCs/>
              </w:rPr>
              <w:t>Тема 3.1.</w:t>
            </w:r>
          </w:p>
          <w:p w:rsidR="003D749C" w:rsidRDefault="00C039AC">
            <w:pPr>
              <w:rPr>
                <w:b/>
                <w:bCs/>
              </w:rPr>
            </w:pPr>
            <w:r>
              <w:rPr>
                <w:b/>
                <w:bCs/>
              </w:rPr>
              <w:t>Основы композиционных закономерностей, стилевых особенностей конструктивной логики архитектурного сооружения</w:t>
            </w: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95" w:type="pct"/>
          </w:tcPr>
          <w:p w:rsidR="003D749C" w:rsidRDefault="00C039A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43" w:type="pct"/>
            <w:vMerge w:val="restart"/>
          </w:tcPr>
          <w:p w:rsidR="003D749C" w:rsidRDefault="00C039AC"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>ОК 01, ОК 04,  ПК 1.1</w:t>
            </w:r>
          </w:p>
        </w:tc>
      </w:tr>
      <w:tr w:rsidR="003D749C">
        <w:trPr>
          <w:trHeight w:val="613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</w:pPr>
            <w:r>
              <w:t>Архитектурные обломы. Анализ формы сложных предметов через характерные сечения.</w:t>
            </w:r>
          </w:p>
          <w:p w:rsidR="003D749C" w:rsidRDefault="003D749C">
            <w:pPr>
              <w:jc w:val="both"/>
            </w:pPr>
          </w:p>
        </w:tc>
        <w:tc>
          <w:tcPr>
            <w:tcW w:w="395" w:type="pct"/>
          </w:tcPr>
          <w:p w:rsidR="003D749C" w:rsidRDefault="00C039AC">
            <w:pPr>
              <w:rPr>
                <w:iCs/>
                <w:color w:val="FF0000"/>
              </w:rPr>
            </w:pPr>
            <w:r>
              <w:rPr>
                <w:iCs/>
                <w:color w:val="FF0000"/>
              </w:rPr>
              <w:t>1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56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</w:pPr>
            <w:r>
              <w:rPr>
                <w:b/>
                <w:bCs/>
              </w:rPr>
              <w:t>В том числе практических работ</w:t>
            </w:r>
          </w:p>
        </w:tc>
        <w:tc>
          <w:tcPr>
            <w:tcW w:w="395" w:type="pct"/>
          </w:tcPr>
          <w:p w:rsidR="003D749C" w:rsidRDefault="003D749C">
            <w:pPr>
              <w:rPr>
                <w:iCs/>
              </w:rPr>
            </w:pP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56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  <w:rPr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13:</w:t>
            </w:r>
            <w:r>
              <w:t xml:space="preserve"> </w:t>
            </w:r>
            <w:r>
              <w:rPr>
                <w:highlight w:val="yellow"/>
              </w:rPr>
              <w:t xml:space="preserve">Рисунок гипсовой вазы. </w:t>
            </w:r>
          </w:p>
          <w:p w:rsidR="003D749C" w:rsidRDefault="003D749C">
            <w:pPr>
              <w:jc w:val="both"/>
              <w:rPr>
                <w:b/>
                <w:bCs/>
                <w:highlight w:val="yellow"/>
              </w:rPr>
            </w:pPr>
          </w:p>
          <w:p w:rsidR="003D749C" w:rsidRDefault="00C039AC">
            <w:pPr>
              <w:jc w:val="both"/>
              <w:rPr>
                <w:bCs/>
                <w:i/>
                <w:highlight w:val="white"/>
              </w:rPr>
            </w:pPr>
            <w:r>
              <w:rPr>
                <w:i/>
                <w:iCs/>
                <w:highlight w:val="white"/>
              </w:rPr>
              <w:t>Выполнение рисунка гипсовой вазы.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3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514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  <w:rPr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14:</w:t>
            </w:r>
            <w:r>
              <w:t xml:space="preserve"> </w:t>
            </w:r>
            <w:r>
              <w:rPr>
                <w:highlight w:val="yellow"/>
              </w:rPr>
              <w:t xml:space="preserve">Рисунок гипсовой амфоры. </w:t>
            </w:r>
          </w:p>
          <w:p w:rsidR="003D749C" w:rsidRDefault="003D749C">
            <w:pPr>
              <w:jc w:val="both"/>
              <w:rPr>
                <w:highlight w:val="yellow"/>
              </w:rPr>
            </w:pPr>
          </w:p>
          <w:p w:rsidR="003D749C" w:rsidRDefault="00C039AC">
            <w:pPr>
              <w:jc w:val="both"/>
              <w:rPr>
                <w:bCs/>
                <w:i/>
                <w:highlight w:val="white"/>
              </w:rPr>
            </w:pPr>
            <w:r>
              <w:rPr>
                <w:i/>
                <w:iCs/>
                <w:highlight w:val="white"/>
              </w:rPr>
              <w:t>Выполнение рисунка  амфоры.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iCs/>
              </w:rPr>
            </w:pPr>
            <w:r>
              <w:rPr>
                <w:iCs/>
                <w:highlight w:val="yellow"/>
              </w:rPr>
              <w:t>4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276"/>
        </w:trPr>
        <w:tc>
          <w:tcPr>
            <w:tcW w:w="744" w:type="pct"/>
            <w:vMerge w:val="restar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3.2.</w:t>
            </w:r>
          </w:p>
          <w:p w:rsidR="003D749C" w:rsidRDefault="00C039AC">
            <w:pPr>
              <w:rPr>
                <w:b/>
              </w:rPr>
            </w:pPr>
            <w:r>
              <w:rPr>
                <w:b/>
                <w:bCs/>
              </w:rPr>
              <w:t>Рельефная архитектурная орнаментика</w:t>
            </w: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95" w:type="pct"/>
          </w:tcPr>
          <w:p w:rsidR="003D749C" w:rsidRDefault="00C039A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43" w:type="pct"/>
            <w:vMerge w:val="restart"/>
          </w:tcPr>
          <w:p w:rsidR="003D749C" w:rsidRDefault="00C039AC"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>ОК 01, ОК 04,  ПК 1.1</w:t>
            </w:r>
          </w:p>
        </w:tc>
      </w:tr>
      <w:tr w:rsidR="003D749C">
        <w:trPr>
          <w:trHeight w:val="560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</w:pPr>
            <w:r>
              <w:t>Архитектурные детали. Ритмы архитектурной орнаментики и их пропорций.</w:t>
            </w:r>
          </w:p>
          <w:p w:rsidR="003D749C" w:rsidRDefault="003D749C">
            <w:pPr>
              <w:jc w:val="both"/>
            </w:pPr>
          </w:p>
          <w:p w:rsidR="003D749C" w:rsidRDefault="00C039AC">
            <w:pPr>
              <w:jc w:val="both"/>
              <w:rPr>
                <w:bCs/>
                <w:i/>
              </w:rPr>
            </w:pPr>
            <w:r>
              <w:rPr>
                <w:i/>
                <w:iCs/>
              </w:rPr>
              <w:t xml:space="preserve">Логичность, появления архитектурной детали, её целесообразность в конструкции и художественно-пластическое выражение. </w:t>
            </w: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Ритмы архитектурной орнаментики и их пропорций.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395" w:type="pct"/>
          </w:tcPr>
          <w:p w:rsidR="003D749C" w:rsidRDefault="00C039AC">
            <w:pPr>
              <w:rPr>
                <w:iCs/>
                <w:color w:val="FF0000"/>
              </w:rPr>
            </w:pPr>
            <w:r>
              <w:rPr>
                <w:iCs/>
                <w:color w:val="FF0000"/>
              </w:rPr>
              <w:t>1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32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</w:pPr>
            <w:r>
              <w:rPr>
                <w:b/>
                <w:bCs/>
              </w:rPr>
              <w:t>В том числе практических работ</w:t>
            </w:r>
          </w:p>
        </w:tc>
        <w:tc>
          <w:tcPr>
            <w:tcW w:w="395" w:type="pct"/>
          </w:tcPr>
          <w:p w:rsidR="003D749C" w:rsidRDefault="003D749C">
            <w:pPr>
              <w:rPr>
                <w:iCs/>
              </w:rPr>
            </w:pP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32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  <w:rPr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15:</w:t>
            </w:r>
            <w:r>
              <w:t xml:space="preserve"> </w:t>
            </w:r>
            <w:r>
              <w:rPr>
                <w:highlight w:val="yellow"/>
              </w:rPr>
              <w:t>Выполнение рисунка гипсового орнамента сложной формы.</w:t>
            </w:r>
          </w:p>
          <w:p w:rsidR="003D749C" w:rsidRDefault="003D749C">
            <w:pPr>
              <w:jc w:val="both"/>
            </w:pPr>
          </w:p>
          <w:p w:rsidR="003D749C" w:rsidRDefault="00C039AC">
            <w:pPr>
              <w:jc w:val="both"/>
              <w:rPr>
                <w:bCs/>
                <w:i/>
              </w:rPr>
            </w:pPr>
            <w:r>
              <w:rPr>
                <w:i/>
                <w:iCs/>
              </w:rPr>
              <w:t>Рисунок орнамента. Выполнение рисунка гипсового орнамента сложной формы. Для выполнения работы провести анализ видимой формы орнамента. Пропорции большой формы и её деталей. Линейно-конструктивный рисунок с последующим введением тона.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iCs/>
              </w:rPr>
            </w:pPr>
            <w:r>
              <w:rPr>
                <w:iCs/>
                <w:highlight w:val="yellow"/>
              </w:rPr>
              <w:t>5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32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  <w:rPr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16:</w:t>
            </w:r>
            <w:r>
              <w:t xml:space="preserve"> </w:t>
            </w:r>
            <w:r>
              <w:rPr>
                <w:highlight w:val="yellow"/>
              </w:rPr>
              <w:t xml:space="preserve">Рисунок капителей античных ордеров. Дорический ордер. </w:t>
            </w:r>
          </w:p>
          <w:p w:rsidR="003D749C" w:rsidRDefault="003D749C">
            <w:pPr>
              <w:jc w:val="both"/>
            </w:pPr>
          </w:p>
          <w:p w:rsidR="003D749C" w:rsidRDefault="00C039AC">
            <w:pPr>
              <w:jc w:val="both"/>
              <w:rPr>
                <w:bCs/>
                <w:i/>
              </w:rPr>
            </w:pPr>
            <w:r>
              <w:rPr>
                <w:i/>
                <w:iCs/>
              </w:rPr>
              <w:t>Рисунок капителей античных ордеров. Дорический ордер. Выполнение рисунка капители одного или нескольких из античных ордеров (линейно-конструктивный рисунок с последующим введением тона).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iCs/>
              </w:rPr>
            </w:pPr>
            <w:r>
              <w:rPr>
                <w:iCs/>
                <w:highlight w:val="yellow"/>
              </w:rPr>
              <w:t>4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32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  <w:rPr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17:</w:t>
            </w:r>
            <w:r>
              <w:t xml:space="preserve"> </w:t>
            </w:r>
            <w:r>
              <w:rPr>
                <w:highlight w:val="yellow"/>
              </w:rPr>
              <w:t>Рисунок капителей античных ордеров. Ионический ордер.</w:t>
            </w:r>
          </w:p>
          <w:p w:rsidR="003D749C" w:rsidRDefault="003D749C">
            <w:pPr>
              <w:jc w:val="both"/>
            </w:pPr>
          </w:p>
          <w:p w:rsidR="003D749C" w:rsidRDefault="00C039AC">
            <w:pPr>
              <w:jc w:val="both"/>
              <w:rPr>
                <w:bCs/>
                <w:i/>
              </w:rPr>
            </w:pPr>
            <w:r>
              <w:rPr>
                <w:i/>
                <w:iCs/>
              </w:rPr>
              <w:t xml:space="preserve">Рисунок капителей античных ордеров. Ионический ордер. </w:t>
            </w:r>
          </w:p>
          <w:p w:rsidR="003D749C" w:rsidRDefault="00C039AC">
            <w:pPr>
              <w:jc w:val="both"/>
              <w:rPr>
                <w:b/>
                <w:bCs/>
                <w:i/>
              </w:rPr>
            </w:pPr>
            <w:r>
              <w:rPr>
                <w:i/>
                <w:iCs/>
              </w:rPr>
              <w:t>Выполнение рисунка капители одного или нескольких из античных ордеров. (линейно-конструктивный рисунок с последующим введением тона).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iCs/>
              </w:rPr>
            </w:pPr>
            <w:r>
              <w:rPr>
                <w:iCs/>
                <w:highlight w:val="yellow"/>
              </w:rPr>
              <w:t>6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560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  <w:rPr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18:</w:t>
            </w:r>
            <w:r>
              <w:t xml:space="preserve"> </w:t>
            </w:r>
            <w:r>
              <w:rPr>
                <w:highlight w:val="yellow"/>
              </w:rPr>
              <w:t>Рисунок капителей античных ордеров. Коринфский ордер</w:t>
            </w:r>
          </w:p>
          <w:p w:rsidR="003D749C" w:rsidRDefault="003D749C">
            <w:pPr>
              <w:jc w:val="both"/>
            </w:pPr>
          </w:p>
          <w:p w:rsidR="003D749C" w:rsidRDefault="00C039AC">
            <w:pPr>
              <w:jc w:val="both"/>
              <w:rPr>
                <w:bCs/>
                <w:i/>
              </w:rPr>
            </w:pPr>
            <w:r>
              <w:rPr>
                <w:i/>
                <w:iCs/>
              </w:rPr>
              <w:t xml:space="preserve">Рисунок капителей античных ордеров. Коринфский ордер. </w:t>
            </w:r>
          </w:p>
          <w:p w:rsidR="003D749C" w:rsidRDefault="00C039AC">
            <w:pPr>
              <w:jc w:val="both"/>
              <w:rPr>
                <w:b/>
                <w:i/>
                <w:iCs/>
              </w:rPr>
            </w:pPr>
            <w:r>
              <w:rPr>
                <w:i/>
                <w:iCs/>
              </w:rPr>
              <w:t>Выполнение рисунка капители одного или нескольких из античных ордеров (линейно-конструктивный рисунок с последующим введением тона).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iCs/>
              </w:rPr>
            </w:pPr>
            <w:r>
              <w:rPr>
                <w:iCs/>
                <w:highlight w:val="yellow"/>
              </w:rPr>
              <w:t>6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55"/>
        </w:trPr>
        <w:tc>
          <w:tcPr>
            <w:tcW w:w="3374" w:type="pct"/>
            <w:gridSpan w:val="2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4. Рисунок интерьера</w:t>
            </w:r>
          </w:p>
        </w:tc>
        <w:tc>
          <w:tcPr>
            <w:tcW w:w="395" w:type="pct"/>
          </w:tcPr>
          <w:p w:rsidR="003D749C" w:rsidRDefault="00C039A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20</w:t>
            </w:r>
          </w:p>
        </w:tc>
        <w:tc>
          <w:tcPr>
            <w:tcW w:w="643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55"/>
        </w:trPr>
        <w:tc>
          <w:tcPr>
            <w:tcW w:w="744" w:type="pct"/>
            <w:vMerge w:val="restart"/>
          </w:tcPr>
          <w:p w:rsidR="003D749C" w:rsidRDefault="00C039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4.1.</w:t>
            </w:r>
          </w:p>
          <w:p w:rsidR="003D749C" w:rsidRDefault="00C039AC">
            <w:pPr>
              <w:rPr>
                <w:b/>
                <w:bCs/>
              </w:rPr>
            </w:pPr>
            <w:r>
              <w:rPr>
                <w:b/>
                <w:bCs/>
              </w:rPr>
              <w:t>Рисунок интерьера с натуры</w:t>
            </w:r>
          </w:p>
        </w:tc>
        <w:tc>
          <w:tcPr>
            <w:tcW w:w="2630" w:type="pct"/>
          </w:tcPr>
          <w:p w:rsidR="003D749C" w:rsidRDefault="00C039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95" w:type="pct"/>
          </w:tcPr>
          <w:p w:rsidR="003D749C" w:rsidRDefault="00C039AC">
            <w:pPr>
              <w:rPr>
                <w:b/>
                <w:iCs/>
              </w:rPr>
            </w:pPr>
            <w:r>
              <w:rPr>
                <w:b/>
                <w:iCs/>
              </w:rPr>
              <w:t>14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43" w:type="pct"/>
            <w:vMerge w:val="restart"/>
          </w:tcPr>
          <w:p w:rsidR="003D749C" w:rsidRDefault="00C039AC"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>ОК 01, ОК 04,  ПК 1.1</w:t>
            </w: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Особенности построения перспективы интерьера (фронтальной и угловой) с натуры.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  <w:iCs/>
              </w:rPr>
              <w:t>Особенности построения перспективы интерьера (фронтальной и угловой) с натуры. Распределение светотени при естественном и искусственном освещении с натуры.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bCs/>
                <w:iCs/>
                <w:color w:val="FF0000"/>
              </w:rPr>
            </w:pPr>
            <w:r>
              <w:rPr>
                <w:bCs/>
                <w:iCs/>
                <w:color w:val="FF0000"/>
              </w:rPr>
              <w:t>1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  <w:rPr>
                <w:b/>
                <w:i/>
              </w:rPr>
            </w:pPr>
            <w:r>
              <w:rPr>
                <w:b/>
                <w:bCs/>
              </w:rPr>
              <w:t>В том числе практических работ</w:t>
            </w:r>
          </w:p>
        </w:tc>
        <w:tc>
          <w:tcPr>
            <w:tcW w:w="395" w:type="pct"/>
          </w:tcPr>
          <w:p w:rsidR="003D749C" w:rsidRDefault="003D749C">
            <w:pPr>
              <w:rPr>
                <w:iCs/>
              </w:rPr>
            </w:pP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239"/>
        </w:trPr>
        <w:tc>
          <w:tcPr>
            <w:tcW w:w="744" w:type="pct"/>
            <w:vMerge/>
          </w:tcPr>
          <w:p w:rsidR="003D749C" w:rsidRDefault="003D749C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19</w:t>
            </w:r>
            <w:r>
              <w:rPr>
                <w:b/>
                <w:i/>
              </w:rPr>
              <w:t xml:space="preserve">: </w:t>
            </w:r>
            <w:r>
              <w:rPr>
                <w:bCs/>
                <w:highlight w:val="yellow"/>
              </w:rPr>
              <w:t>Рисунок интерьера учебной аудитории с натуры.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 xml:space="preserve"> </w:t>
            </w:r>
            <w:r>
              <w:rPr>
                <w:bCs/>
                <w:i/>
                <w:iCs/>
              </w:rPr>
              <w:t>Выполнение рисунка интерьера учебной аудитории.</w:t>
            </w:r>
            <w:r>
              <w:rPr>
                <w:bCs/>
              </w:rPr>
              <w:t xml:space="preserve"> 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588" w:type="pct"/>
            <w:vAlign w:val="center"/>
          </w:tcPr>
          <w:p w:rsidR="003D749C" w:rsidRDefault="00C039AC">
            <w:pPr>
              <w:jc w:val="center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1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517"/>
        </w:trPr>
        <w:tc>
          <w:tcPr>
            <w:tcW w:w="744" w:type="pct"/>
            <w:vMerge/>
          </w:tcPr>
          <w:p w:rsidR="003D749C" w:rsidRDefault="003D749C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20</w:t>
            </w:r>
            <w:r>
              <w:rPr>
                <w:b/>
                <w:i/>
              </w:rPr>
              <w:t xml:space="preserve">: </w:t>
            </w:r>
            <w:r>
              <w:rPr>
                <w:bCs/>
                <w:highlight w:val="yellow"/>
              </w:rPr>
              <w:t>Рисунок интерьера с натуры.   Угловая или фронтальная перспектива.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  <w:iCs/>
              </w:rPr>
              <w:t xml:space="preserve">Рисунок интерьера учебной аудитории с натуры.   </w:t>
            </w: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  <w:i/>
                <w:iCs/>
              </w:rPr>
              <w:t>Выбор точки зрения, угловая или фронтальная перспектива.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88" w:type="pct"/>
            <w:vAlign w:val="center"/>
          </w:tcPr>
          <w:p w:rsidR="003D749C" w:rsidRDefault="00C039AC">
            <w:pPr>
              <w:jc w:val="center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6</w:t>
            </w:r>
          </w:p>
        </w:tc>
        <w:tc>
          <w:tcPr>
            <w:tcW w:w="643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572"/>
        </w:trPr>
        <w:tc>
          <w:tcPr>
            <w:tcW w:w="744" w:type="pct"/>
            <w:vMerge/>
          </w:tcPr>
          <w:p w:rsidR="003D749C" w:rsidRDefault="003D749C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highlight w:val="yellow"/>
              </w:rPr>
            </w:pPr>
            <w:r>
              <w:rPr>
                <w:b/>
                <w:i/>
                <w:iCs/>
                <w:highlight w:val="white"/>
              </w:rPr>
              <w:t>Практическая работа № 21</w:t>
            </w:r>
            <w:r>
              <w:rPr>
                <w:b/>
                <w:i/>
                <w:highlight w:val="white"/>
              </w:rPr>
              <w:t xml:space="preserve">: </w:t>
            </w:r>
            <w:r>
              <w:rPr>
                <w:bCs/>
                <w:highlight w:val="yellow"/>
              </w:rPr>
              <w:t>Рисунок интерьера с натуры.</w:t>
            </w:r>
            <w:r>
              <w:rPr>
                <w:b/>
                <w:i/>
                <w:highlight w:val="yellow"/>
              </w:rPr>
              <w:t xml:space="preserve"> </w:t>
            </w:r>
            <w:r>
              <w:rPr>
                <w:bCs/>
                <w:highlight w:val="yellow"/>
              </w:rPr>
              <w:t>Создание пространства.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  <w:iCs/>
              </w:rPr>
              <w:t xml:space="preserve">Рисунок интерьера учебной аудитории с натуры.   </w:t>
            </w: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  <w:i/>
                <w:iCs/>
              </w:rPr>
              <w:t>Создание пространства и объема с помощью светотени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88" w:type="pct"/>
            <w:vAlign w:val="center"/>
          </w:tcPr>
          <w:p w:rsidR="003D749C" w:rsidRDefault="00C039AC">
            <w:pPr>
              <w:jc w:val="center"/>
              <w:rPr>
                <w:iCs/>
              </w:rPr>
            </w:pPr>
            <w:r>
              <w:rPr>
                <w:iCs/>
                <w:highlight w:val="yellow"/>
              </w:rPr>
              <w:t>6</w:t>
            </w:r>
          </w:p>
        </w:tc>
        <w:tc>
          <w:tcPr>
            <w:tcW w:w="643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37"/>
        </w:trPr>
        <w:tc>
          <w:tcPr>
            <w:tcW w:w="744" w:type="pct"/>
            <w:vMerge w:val="restart"/>
          </w:tcPr>
          <w:p w:rsidR="003D749C" w:rsidRDefault="00C039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4.2.</w:t>
            </w:r>
          </w:p>
          <w:p w:rsidR="003D749C" w:rsidRDefault="00C039AC">
            <w:pPr>
              <w:jc w:val="both"/>
              <w:rPr>
                <w:b/>
              </w:rPr>
            </w:pPr>
            <w:r>
              <w:rPr>
                <w:b/>
              </w:rPr>
              <w:t>Рисунок интерьера по представлению</w:t>
            </w:r>
          </w:p>
        </w:tc>
        <w:tc>
          <w:tcPr>
            <w:tcW w:w="2630" w:type="pct"/>
          </w:tcPr>
          <w:p w:rsidR="003D749C" w:rsidRDefault="00C039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95" w:type="pct"/>
          </w:tcPr>
          <w:p w:rsidR="003D749C" w:rsidRDefault="00C039A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43" w:type="pct"/>
            <w:vMerge w:val="restart"/>
          </w:tcPr>
          <w:p w:rsidR="003D749C" w:rsidRDefault="00C039AC"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>ОК 01, ОК 04,  ПК 1.1</w:t>
            </w: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jc w:val="both"/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Особенности построения перспективы интерьера (фронтальной и угловой) по представлению.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  <w:iCs/>
              </w:rPr>
              <w:t>Распределение светотени при естественном и искусственном освещении по представлению.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jc w:val="both"/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  <w:rPr>
                <w:b/>
              </w:rPr>
            </w:pPr>
            <w:r>
              <w:rPr>
                <w:b/>
                <w:bCs/>
              </w:rPr>
              <w:t>В том числе практических работ</w:t>
            </w:r>
          </w:p>
        </w:tc>
        <w:tc>
          <w:tcPr>
            <w:tcW w:w="395" w:type="pct"/>
          </w:tcPr>
          <w:p w:rsidR="003D749C" w:rsidRDefault="003D749C"/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jc w:val="both"/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  <w:i/>
                <w:iCs/>
              </w:rPr>
              <w:t>Практическая работа № 22</w:t>
            </w:r>
            <w:r>
              <w:rPr>
                <w:b/>
                <w:bCs/>
                <w:i/>
                <w:iCs/>
              </w:rPr>
              <w:t xml:space="preserve">: </w:t>
            </w:r>
            <w:r>
              <w:rPr>
                <w:bCs/>
                <w:highlight w:val="yellow"/>
              </w:rPr>
              <w:t>Рисунок интерьера по представлению.</w:t>
            </w: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 xml:space="preserve"> </w:t>
            </w:r>
          </w:p>
          <w:p w:rsidR="003D749C" w:rsidRDefault="00C039AC">
            <w:pPr>
              <w:jc w:val="both"/>
              <w:rPr>
                <w:b/>
                <w:bCs/>
              </w:rPr>
            </w:pPr>
            <w:r>
              <w:rPr>
                <w:bCs/>
                <w:i/>
                <w:iCs/>
              </w:rPr>
              <w:t xml:space="preserve">Выполняется рисунок интерьера по представлению с имеющихся планов и разверток стен. </w:t>
            </w:r>
          </w:p>
        </w:tc>
        <w:tc>
          <w:tcPr>
            <w:tcW w:w="395" w:type="pct"/>
          </w:tcPr>
          <w:p w:rsidR="003D749C" w:rsidRDefault="00C039AC">
            <w:r>
              <w:t>1</w:t>
            </w:r>
          </w:p>
        </w:tc>
        <w:tc>
          <w:tcPr>
            <w:tcW w:w="588" w:type="pct"/>
            <w:vAlign w:val="center"/>
          </w:tcPr>
          <w:p w:rsidR="003D749C" w:rsidRDefault="00C039A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jc w:val="both"/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23</w:t>
            </w:r>
            <w:r>
              <w:rPr>
                <w:b/>
                <w:bCs/>
                <w:i/>
                <w:iCs/>
              </w:rPr>
              <w:t xml:space="preserve">: </w:t>
            </w:r>
            <w:r>
              <w:rPr>
                <w:bCs/>
                <w:highlight w:val="yellow"/>
              </w:rPr>
              <w:t xml:space="preserve">Рисунок интерьера по представлению. </w:t>
            </w: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  <w:highlight w:val="yellow"/>
              </w:rPr>
              <w:t>Выбор точки зрения. Светотень.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 xml:space="preserve">Рисунок интерьера по представлению. </w:t>
            </w: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Выбор точки зрения, угловая или фронтальная перспектива, создание пространства и объема с помощью светотени.</w:t>
            </w:r>
          </w:p>
        </w:tc>
        <w:tc>
          <w:tcPr>
            <w:tcW w:w="395" w:type="pct"/>
          </w:tcPr>
          <w:p w:rsidR="003D749C" w:rsidRDefault="00C039AC">
            <w:r>
              <w:t>6</w:t>
            </w:r>
          </w:p>
        </w:tc>
        <w:tc>
          <w:tcPr>
            <w:tcW w:w="588" w:type="pct"/>
            <w:vAlign w:val="center"/>
          </w:tcPr>
          <w:p w:rsidR="003D749C" w:rsidRDefault="00C039A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3374" w:type="pct"/>
            <w:gridSpan w:val="2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Раздел 5. Изображение человека</w:t>
            </w:r>
          </w:p>
        </w:tc>
        <w:tc>
          <w:tcPr>
            <w:tcW w:w="395" w:type="pct"/>
            <w:vAlign w:val="center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24</w:t>
            </w:r>
          </w:p>
        </w:tc>
        <w:tc>
          <w:tcPr>
            <w:tcW w:w="643" w:type="pct"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 w:val="restart"/>
          </w:tcPr>
          <w:p w:rsidR="003D749C" w:rsidRDefault="00C039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5.1. </w:t>
            </w:r>
          </w:p>
          <w:p w:rsidR="003D749C" w:rsidRDefault="00C039AC">
            <w:pPr>
              <w:rPr>
                <w:b/>
              </w:rPr>
            </w:pPr>
            <w:r>
              <w:rPr>
                <w:b/>
              </w:rPr>
              <w:t>Голова человека</w:t>
            </w: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95" w:type="pct"/>
            <w:vAlign w:val="center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43" w:type="pct"/>
            <w:vMerge w:val="restart"/>
          </w:tcPr>
          <w:p w:rsidR="003D749C" w:rsidRDefault="00C039A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ОК 01, ОК 04,  ПК 1.1</w:t>
            </w: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Построение рисунка головы человека.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  <w:iCs/>
              </w:rPr>
              <w:t xml:space="preserve">Анализ пропорций головы человека и ее анатомических основ. Структурный стержень строения объемной головы. Связь внутренней </w:t>
            </w:r>
            <w:r>
              <w:rPr>
                <w:bCs/>
                <w:i/>
                <w:iCs/>
              </w:rPr>
              <w:lastRenderedPageBreak/>
              <w:t>костной конструкции и внешней мышечной системы в пластике головы человека. Работа мимических мышц.</w:t>
            </w: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Построение рисунка головы по опорным пунктам и характерным направляющим линиям. Использование в построении сечений по основным плоскостям.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395" w:type="pct"/>
          </w:tcPr>
          <w:p w:rsidR="003D749C" w:rsidRDefault="00C039AC">
            <w:r>
              <w:rPr>
                <w:color w:val="FF0000"/>
              </w:rPr>
              <w:lastRenderedPageBreak/>
              <w:t>1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В том числе практических работ</w:t>
            </w:r>
          </w:p>
        </w:tc>
        <w:tc>
          <w:tcPr>
            <w:tcW w:w="395" w:type="pct"/>
          </w:tcPr>
          <w:p w:rsidR="003D749C" w:rsidRDefault="003D749C"/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i/>
                <w:iCs/>
              </w:rPr>
              <w:t>Практическая работа № 24</w:t>
            </w:r>
            <w:r>
              <w:rPr>
                <w:b/>
                <w:bCs/>
                <w:i/>
                <w:iCs/>
              </w:rPr>
              <w:t>:</w:t>
            </w:r>
            <w:r>
              <w:rPr>
                <w:bCs/>
              </w:rPr>
              <w:t xml:space="preserve">  Наброски черепа человека с натуры с различных точек зрения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95" w:type="pct"/>
          </w:tcPr>
          <w:p w:rsidR="003D749C" w:rsidRDefault="00C039AC">
            <w:r>
              <w:t>1</w:t>
            </w:r>
          </w:p>
        </w:tc>
        <w:tc>
          <w:tcPr>
            <w:tcW w:w="588" w:type="pct"/>
            <w:vAlign w:val="center"/>
          </w:tcPr>
          <w:p w:rsidR="003D749C" w:rsidRDefault="003D749C">
            <w:pPr>
              <w:jc w:val="center"/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25</w:t>
            </w:r>
            <w:r>
              <w:rPr>
                <w:b/>
                <w:bCs/>
                <w:i/>
                <w:iCs/>
              </w:rPr>
              <w:t>:</w:t>
            </w:r>
            <w:r>
              <w:rPr>
                <w:bCs/>
              </w:rPr>
              <w:t xml:space="preserve"> </w:t>
            </w:r>
            <w:r>
              <w:rPr>
                <w:bCs/>
                <w:highlight w:val="yellow"/>
              </w:rPr>
              <w:t>Рисунок черепа человека.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Cs/>
                <w:i/>
                <w:iCs/>
              </w:rPr>
              <w:t>Выполнение рисунков черепа человека в основных положениях – фас, профиль, трехчетвертной поворот (на одном листе).</w:t>
            </w:r>
          </w:p>
        </w:tc>
        <w:tc>
          <w:tcPr>
            <w:tcW w:w="395" w:type="pct"/>
          </w:tcPr>
          <w:p w:rsidR="003D749C" w:rsidRDefault="00C039AC">
            <w:r>
              <w:t>6</w:t>
            </w:r>
          </w:p>
        </w:tc>
        <w:tc>
          <w:tcPr>
            <w:tcW w:w="588" w:type="pct"/>
            <w:vAlign w:val="center"/>
          </w:tcPr>
          <w:p w:rsidR="003D749C" w:rsidRDefault="00C039A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26</w:t>
            </w:r>
            <w:r>
              <w:rPr>
                <w:b/>
                <w:bCs/>
                <w:i/>
                <w:iCs/>
              </w:rPr>
              <w:t>:</w:t>
            </w:r>
            <w:r>
              <w:rPr>
                <w:bCs/>
              </w:rPr>
              <w:t xml:space="preserve"> </w:t>
            </w:r>
            <w:r>
              <w:rPr>
                <w:bCs/>
                <w:highlight w:val="yellow"/>
              </w:rPr>
              <w:t xml:space="preserve">Рисунок гипсовых слепков деталей головы.   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  <w:iCs/>
              </w:rPr>
              <w:t xml:space="preserve">Выполнение рисунков гипсовых слепков носа, глаза, губ (на одном листе).  </w:t>
            </w:r>
          </w:p>
        </w:tc>
        <w:tc>
          <w:tcPr>
            <w:tcW w:w="395" w:type="pct"/>
          </w:tcPr>
          <w:p w:rsidR="003D749C" w:rsidRDefault="00C039AC">
            <w:r>
              <w:t>6</w:t>
            </w:r>
          </w:p>
        </w:tc>
        <w:tc>
          <w:tcPr>
            <w:tcW w:w="588" w:type="pct"/>
            <w:vAlign w:val="center"/>
          </w:tcPr>
          <w:p w:rsidR="003D749C" w:rsidRDefault="00C039A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i/>
                <w:iCs/>
              </w:rPr>
              <w:t>Практическая работа № 27</w:t>
            </w:r>
            <w:r>
              <w:rPr>
                <w:b/>
                <w:bCs/>
                <w:i/>
                <w:i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Эскиз головы человека. Пропорции.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95" w:type="pct"/>
          </w:tcPr>
          <w:p w:rsidR="003D749C" w:rsidRDefault="00C039AC">
            <w:r>
              <w:t>4</w:t>
            </w:r>
          </w:p>
        </w:tc>
        <w:tc>
          <w:tcPr>
            <w:tcW w:w="588" w:type="pct"/>
            <w:vAlign w:val="center"/>
          </w:tcPr>
          <w:p w:rsidR="003D749C" w:rsidRDefault="003D749C">
            <w:pPr>
              <w:jc w:val="center"/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Практическое занятие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 xml:space="preserve">28: 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  <w:highlight w:val="yellow"/>
              </w:rPr>
              <w:t xml:space="preserve">Рисунок гипсовой анатомической головы человека. 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 </w:t>
            </w:r>
            <w:r>
              <w:rPr>
                <w:bCs/>
                <w:i/>
                <w:iCs/>
              </w:rPr>
              <w:t>Выполнение рисунка головы (учитывая связь внутренней костной конструкции и внешней мышечной системы в пластике головы человека).</w:t>
            </w:r>
          </w:p>
        </w:tc>
        <w:tc>
          <w:tcPr>
            <w:tcW w:w="395" w:type="pct"/>
          </w:tcPr>
          <w:p w:rsidR="003D749C" w:rsidRDefault="00C039AC">
            <w:r>
              <w:t>6</w:t>
            </w:r>
          </w:p>
        </w:tc>
        <w:tc>
          <w:tcPr>
            <w:tcW w:w="588" w:type="pct"/>
            <w:vAlign w:val="center"/>
          </w:tcPr>
          <w:p w:rsidR="003D749C" w:rsidRDefault="00C039AC">
            <w:pPr>
              <w:jc w:val="center"/>
            </w:pPr>
            <w:r>
              <w:rPr>
                <w:highlight w:val="yellow"/>
              </w:rPr>
              <w:t>6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i/>
                <w:iCs/>
              </w:rPr>
              <w:t>Практическая работа № 29</w:t>
            </w:r>
            <w:r>
              <w:rPr>
                <w:b/>
                <w:bCs/>
                <w:i/>
                <w:iCs/>
              </w:rPr>
              <w:t>:</w:t>
            </w:r>
            <w:r>
              <w:rPr>
                <w:b/>
                <w:bCs/>
                <w:highlight w:val="yellow"/>
              </w:rPr>
              <w:t xml:space="preserve"> </w:t>
            </w:r>
            <w:r>
              <w:rPr>
                <w:bCs/>
                <w:highlight w:val="yellow"/>
              </w:rPr>
              <w:t>Рисунок гипсового слепка античной головы 1категории</w:t>
            </w:r>
            <w:r>
              <w:rPr>
                <w:bCs/>
                <w:color w:val="FF0000"/>
                <w:highlight w:val="yellow"/>
              </w:rPr>
              <w:t xml:space="preserve"> </w:t>
            </w:r>
            <w:r>
              <w:rPr>
                <w:bCs/>
                <w:highlight w:val="yellow"/>
              </w:rPr>
              <w:t>сложности.</w:t>
            </w:r>
            <w:r>
              <w:rPr>
                <w:bCs/>
              </w:rPr>
              <w:t xml:space="preserve"> 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  <w:iCs/>
              </w:rPr>
              <w:t>Выполнение рисунка головы Дорифора (Диадумена).</w:t>
            </w:r>
          </w:p>
        </w:tc>
        <w:tc>
          <w:tcPr>
            <w:tcW w:w="395" w:type="pct"/>
          </w:tcPr>
          <w:p w:rsidR="003D749C" w:rsidRDefault="00C039AC">
            <w:r>
              <w:t>6</w:t>
            </w:r>
          </w:p>
        </w:tc>
        <w:tc>
          <w:tcPr>
            <w:tcW w:w="588" w:type="pct"/>
            <w:vAlign w:val="center"/>
          </w:tcPr>
          <w:p w:rsidR="003D749C" w:rsidRDefault="00C039A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987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i/>
                <w:iCs/>
              </w:rPr>
              <w:t>Практическая работа № 30</w:t>
            </w:r>
            <w:r>
              <w:rPr>
                <w:b/>
                <w:bCs/>
                <w:i/>
                <w:i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Рисунок гипсового слепка 2 категории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 xml:space="preserve">сложности. 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  <w:iCs/>
              </w:rPr>
              <w:t>Выполнение рисунка головы Апоксиомена (Антиноя).</w:t>
            </w:r>
          </w:p>
        </w:tc>
        <w:tc>
          <w:tcPr>
            <w:tcW w:w="395" w:type="pct"/>
          </w:tcPr>
          <w:p w:rsidR="003D749C" w:rsidRDefault="00C039AC">
            <w:r>
              <w:t>6</w:t>
            </w:r>
          </w:p>
        </w:tc>
        <w:tc>
          <w:tcPr>
            <w:tcW w:w="588" w:type="pct"/>
            <w:vAlign w:val="center"/>
          </w:tcPr>
          <w:p w:rsidR="003D749C" w:rsidRDefault="003D749C">
            <w:pPr>
              <w:jc w:val="center"/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  <w:tcBorders>
              <w:bottom w:val="none" w:sz="4" w:space="0" w:color="000000"/>
            </w:tcBorders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i/>
                <w:iCs/>
              </w:rPr>
              <w:t>Практическая работа № 31:</w:t>
            </w:r>
            <w:r>
              <w:rPr>
                <w:b/>
              </w:rPr>
              <w:t xml:space="preserve"> </w:t>
            </w:r>
            <w:r>
              <w:t>Рисунок гипсового слепка античной головы 3 категории</w:t>
            </w:r>
            <w:r>
              <w:rPr>
                <w:color w:val="FF0000"/>
              </w:rPr>
              <w:t xml:space="preserve"> </w:t>
            </w:r>
            <w:r>
              <w:t xml:space="preserve">сложности).  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  <w:iCs/>
              </w:rPr>
              <w:t>Выполнение рисунка гипсового слепка античной головы Сократа (Цезаря).</w:t>
            </w:r>
            <w:r>
              <w:t xml:space="preserve"> 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95" w:type="pct"/>
          </w:tcPr>
          <w:p w:rsidR="003D749C" w:rsidRDefault="00C039AC">
            <w:r>
              <w:t>6</w:t>
            </w:r>
          </w:p>
        </w:tc>
        <w:tc>
          <w:tcPr>
            <w:tcW w:w="588" w:type="pct"/>
            <w:vAlign w:val="center"/>
          </w:tcPr>
          <w:p w:rsidR="003D749C" w:rsidRDefault="003D749C">
            <w:pPr>
              <w:jc w:val="center"/>
            </w:pPr>
          </w:p>
        </w:tc>
        <w:tc>
          <w:tcPr>
            <w:tcW w:w="643" w:type="pct"/>
            <w:vMerge/>
            <w:tcBorders>
              <w:bottom w:val="none" w:sz="4" w:space="0" w:color="000000"/>
            </w:tcBorders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tcBorders>
              <w:top w:val="none" w:sz="4" w:space="0" w:color="000000"/>
            </w:tcBorders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i/>
                <w:iCs/>
              </w:rPr>
              <w:t>Практическая работа № 32:</w:t>
            </w:r>
            <w:r>
              <w:t xml:space="preserve"> Рисунок головы человека с натуры.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95" w:type="pct"/>
          </w:tcPr>
          <w:p w:rsidR="003D749C" w:rsidRDefault="00C039AC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88" w:type="pct"/>
            <w:vAlign w:val="center"/>
          </w:tcPr>
          <w:p w:rsidR="003D749C" w:rsidRDefault="003D749C">
            <w:pPr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none" w:sz="4" w:space="0" w:color="000000"/>
            </w:tcBorders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 w:val="restar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5.2. </w:t>
            </w: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Фигура человека</w:t>
            </w:r>
          </w:p>
          <w:p w:rsidR="003D749C" w:rsidRDefault="003D749C">
            <w:pPr>
              <w:rPr>
                <w:b/>
                <w:bCs/>
              </w:rPr>
            </w:pPr>
          </w:p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95" w:type="pct"/>
            <w:vAlign w:val="center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43" w:type="pct"/>
            <w:vMerge w:val="restart"/>
          </w:tcPr>
          <w:p w:rsidR="003D749C" w:rsidRDefault="00C039A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ОК 01, ОК 04,  ПК 1.1</w:t>
            </w: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Фигура человека.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  <w:iCs/>
              </w:rPr>
              <w:t>Пропорциональный строй фигуры  человека и ее анатомические основы. Общий обзор скелета. Основные комбинации мышечных групп, суставов, сухожилий. Статика и динамика фигуры человека.</w:t>
            </w: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  <w:iCs/>
              </w:rPr>
              <w:t>Постановка фигуры в рисунке. Центр тяжести всего тела человека и его отдельных частей. Ось равновесия фигуры. Зависимость изменения пластической формы от характера производимого движения.</w:t>
            </w: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  <w:iCs/>
              </w:rPr>
              <w:t>Определение положения фигуры человека в пространстве с учетом перспективных сокращений.</w:t>
            </w: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Пластико-структурно-функциональные связи в конструкции человеческой фигуры</w:t>
            </w:r>
          </w:p>
        </w:tc>
        <w:tc>
          <w:tcPr>
            <w:tcW w:w="395" w:type="pct"/>
          </w:tcPr>
          <w:p w:rsidR="003D749C" w:rsidRDefault="00C039AC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В том числе практических работ</w:t>
            </w:r>
          </w:p>
        </w:tc>
        <w:tc>
          <w:tcPr>
            <w:tcW w:w="395" w:type="pct"/>
          </w:tcPr>
          <w:p w:rsidR="003D749C" w:rsidRDefault="003D749C">
            <w:pPr>
              <w:jc w:val="center"/>
            </w:pP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i/>
                <w:iCs/>
              </w:rPr>
              <w:t>Практическая работа № 33</w:t>
            </w:r>
            <w:r>
              <w:rPr>
                <w:b/>
                <w:bCs/>
                <w:i/>
                <w:i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Рисунок скелета человека.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Рисунок скелета верхних конечностей.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>
              <w:rPr>
                <w:bCs/>
                <w:i/>
                <w:iCs/>
              </w:rPr>
              <w:t xml:space="preserve">Выполнение рисунка скелета человека (учитывая анатомическое строение и пропорции, закономерности построения основных частей  </w:t>
            </w:r>
            <w:r>
              <w:rPr>
                <w:i/>
                <w:iCs/>
              </w:rPr>
              <w:t xml:space="preserve">скелета, костей верхних и нижних конечностей). </w:t>
            </w:r>
          </w:p>
        </w:tc>
        <w:tc>
          <w:tcPr>
            <w:tcW w:w="395" w:type="pct"/>
          </w:tcPr>
          <w:p w:rsidR="003D749C" w:rsidRDefault="00C039AC">
            <w:r>
              <w:t>5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i/>
                <w:iCs/>
              </w:rPr>
              <w:t>Практическая работа № 34</w:t>
            </w:r>
            <w:r>
              <w:rPr>
                <w:b/>
                <w:bCs/>
                <w:i/>
                <w:i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Рисунок скелета человека.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Рисунок скелета нижних конечностей.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>
              <w:rPr>
                <w:bCs/>
                <w:i/>
                <w:iCs/>
              </w:rPr>
              <w:t xml:space="preserve">Выполнение рисунка скелета человека (учитывая анатомическое строение и пропорции, закономерности построения основных частей  </w:t>
            </w:r>
            <w:r>
              <w:rPr>
                <w:i/>
                <w:iCs/>
              </w:rPr>
              <w:t>скелета, костей верхних и нижних конечностей).</w:t>
            </w:r>
          </w:p>
        </w:tc>
        <w:tc>
          <w:tcPr>
            <w:tcW w:w="395" w:type="pct"/>
          </w:tcPr>
          <w:p w:rsidR="003D749C" w:rsidRDefault="00C039AC">
            <w:r>
              <w:t>6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i/>
                <w:iCs/>
              </w:rPr>
              <w:t>Практическая работа № 35:</w:t>
            </w:r>
            <w:r>
              <w:rPr>
                <w:b/>
              </w:rPr>
              <w:t xml:space="preserve"> </w:t>
            </w:r>
            <w:r>
              <w:t xml:space="preserve">Рисунок гипсовой анатомической фигуры человека. 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  <w:iCs/>
              </w:rPr>
              <w:t xml:space="preserve">Выполнение рисунка Экорше. </w:t>
            </w:r>
          </w:p>
        </w:tc>
        <w:tc>
          <w:tcPr>
            <w:tcW w:w="395" w:type="pct"/>
          </w:tcPr>
          <w:p w:rsidR="003D749C" w:rsidRDefault="00C039AC">
            <w:r>
              <w:t>6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i/>
                <w:iCs/>
              </w:rPr>
              <w:t>Практическая работа № 36:</w:t>
            </w:r>
            <w:r>
              <w:t xml:space="preserve"> Рисунок гипсовой фигуры человека.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>
              <w:rPr>
                <w:i/>
                <w:iCs/>
              </w:rPr>
              <w:t>Выполнение рисунка фигуры человека (Дорифор, Геракл, Венера и т.д.).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395" w:type="pct"/>
          </w:tcPr>
          <w:p w:rsidR="003D749C" w:rsidRDefault="00C039AC">
            <w:r>
              <w:t>6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714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Практическая работа № 37:</w:t>
            </w:r>
            <w:r>
              <w:rPr>
                <w:b/>
              </w:rPr>
              <w:t xml:space="preserve"> </w:t>
            </w:r>
            <w:r>
              <w:t>Рисунок фигуры человека с натуры.</w:t>
            </w:r>
          </w:p>
        </w:tc>
        <w:tc>
          <w:tcPr>
            <w:tcW w:w="395" w:type="pct"/>
          </w:tcPr>
          <w:p w:rsidR="003D749C" w:rsidRDefault="00C039AC">
            <w:r>
              <w:t>6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c>
          <w:tcPr>
            <w:tcW w:w="3374" w:type="pct"/>
            <w:gridSpan w:val="2"/>
          </w:tcPr>
          <w:p w:rsidR="003D749C" w:rsidRDefault="00C039AC">
            <w:pPr>
              <w:rPr>
                <w:b/>
              </w:rPr>
            </w:pPr>
            <w:r>
              <w:rPr>
                <w:b/>
              </w:rPr>
              <w:t>Промежуточная аттестация- дифференцированный зачет</w:t>
            </w:r>
          </w:p>
          <w:p w:rsidR="003D749C" w:rsidRDefault="003D749C">
            <w:pPr>
              <w:rPr>
                <w:b/>
              </w:rPr>
            </w:pPr>
          </w:p>
        </w:tc>
        <w:tc>
          <w:tcPr>
            <w:tcW w:w="395" w:type="pct"/>
            <w:vAlign w:val="center"/>
          </w:tcPr>
          <w:p w:rsidR="003D749C" w:rsidRDefault="00C039A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588" w:type="pct"/>
          </w:tcPr>
          <w:p w:rsidR="003D749C" w:rsidRDefault="003D749C">
            <w:pPr>
              <w:rPr>
                <w:b/>
                <w:i/>
              </w:rPr>
            </w:pPr>
          </w:p>
        </w:tc>
        <w:tc>
          <w:tcPr>
            <w:tcW w:w="643" w:type="pct"/>
          </w:tcPr>
          <w:p w:rsidR="003D749C" w:rsidRDefault="003D749C">
            <w:pPr>
              <w:rPr>
                <w:b/>
                <w:i/>
              </w:rPr>
            </w:pPr>
          </w:p>
        </w:tc>
      </w:tr>
      <w:tr w:rsidR="003D749C">
        <w:trPr>
          <w:trHeight w:val="20"/>
        </w:trPr>
        <w:tc>
          <w:tcPr>
            <w:tcW w:w="3374" w:type="pct"/>
            <w:gridSpan w:val="2"/>
          </w:tcPr>
          <w:p w:rsidR="003D749C" w:rsidRDefault="00C039AC">
            <w:pPr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395" w:type="pct"/>
            <w:vAlign w:val="center"/>
          </w:tcPr>
          <w:p w:rsidR="003D749C" w:rsidRDefault="00C039A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200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135</w:t>
            </w:r>
          </w:p>
        </w:tc>
        <w:tc>
          <w:tcPr>
            <w:tcW w:w="643" w:type="pct"/>
          </w:tcPr>
          <w:p w:rsidR="003D749C" w:rsidRDefault="003D749C">
            <w:pPr>
              <w:rPr>
                <w:b/>
                <w:bCs/>
                <w:i/>
              </w:rPr>
            </w:pPr>
          </w:p>
        </w:tc>
      </w:tr>
    </w:tbl>
    <w:p w:rsidR="003D749C" w:rsidRDefault="003D749C">
      <w:pPr>
        <w:ind w:firstLine="567"/>
        <w:jc w:val="both"/>
        <w:rPr>
          <w:b/>
          <w:caps/>
        </w:rPr>
        <w:sectPr w:rsidR="003D749C">
          <w:pgSz w:w="16838" w:h="11906" w:orient="landscape"/>
          <w:pgMar w:top="1134" w:right="851" w:bottom="1134" w:left="1418" w:header="709" w:footer="709" w:gutter="0"/>
          <w:cols w:space="720"/>
          <w:docGrid w:linePitch="360"/>
        </w:sectPr>
      </w:pPr>
    </w:p>
    <w:p w:rsidR="003D749C" w:rsidRDefault="00C039AC">
      <w:pPr>
        <w:jc w:val="center"/>
        <w:rPr>
          <w:b/>
          <w:bCs/>
        </w:rPr>
      </w:pPr>
      <w:r>
        <w:rPr>
          <w:b/>
          <w:bCs/>
        </w:rPr>
        <w:lastRenderedPageBreak/>
        <w:t>3. УСЛОВИЯ РЕАЛИЗАЦИИ УЧЕБНОЙ ДИСЦИПЛИНЫ</w:t>
      </w:r>
    </w:p>
    <w:p w:rsidR="003D749C" w:rsidRDefault="003D749C">
      <w:pPr>
        <w:ind w:firstLine="709"/>
        <w:jc w:val="both"/>
        <w:rPr>
          <w:b/>
        </w:rPr>
      </w:pPr>
    </w:p>
    <w:p w:rsidR="003D749C" w:rsidRDefault="00C039AC">
      <w:pPr>
        <w:ind w:firstLine="284"/>
        <w:jc w:val="both"/>
        <w:rPr>
          <w:b/>
        </w:rPr>
      </w:pPr>
      <w:r>
        <w:rPr>
          <w:b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  <w:lang w:eastAsia="en-US"/>
        </w:rPr>
      </w:pPr>
      <w:r>
        <w:rPr>
          <w:bCs/>
        </w:rPr>
        <w:t>Кабинет рисунка и живописи</w:t>
      </w:r>
      <w:r>
        <w:rPr>
          <w:lang w:eastAsia="en-US"/>
        </w:rPr>
        <w:t>, оснащенный о</w:t>
      </w:r>
      <w:r>
        <w:rPr>
          <w:bCs/>
          <w:lang w:eastAsia="en-US"/>
        </w:rPr>
        <w:t xml:space="preserve">борудованием: </w:t>
      </w: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>- посадочные места по количеству обучающихся;</w:t>
      </w: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>- мольберты;</w:t>
      </w: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>- рабочее место преподавателя;</w:t>
      </w: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>- комплект гипсовых многогранников, гипсовых тел вращения</w:t>
      </w: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>- ваза (гипс), орнамент (гипс), акантовый лист (гипс), розетки простые (гипс), розетки сложные (гипс), ионики (гипс);</w:t>
      </w: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>- предметы быта, инструменты;</w:t>
      </w: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>- комплект муляжей овощей и фруктов;</w:t>
      </w: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>- драпировки холодного и теплого колоритов;</w:t>
      </w: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>- муляжи предметов холодного и теплого колоритов;</w:t>
      </w: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>- капители: тосканская, дорическая, ионическая, коринфская (гипс);</w:t>
      </w:r>
    </w:p>
    <w:p w:rsidR="003D749C" w:rsidRDefault="00C039AC">
      <w:pPr>
        <w:ind w:firstLine="284"/>
      </w:pPr>
      <w:r>
        <w:t>- нос (гипс), глаз (гипс), губы (гипс), ухо (гипс);</w:t>
      </w:r>
    </w:p>
    <w:p w:rsidR="003D749C" w:rsidRDefault="00C039AC">
      <w:pPr>
        <w:ind w:firstLine="284"/>
      </w:pPr>
      <w:r>
        <w:t>- голова Апоксиомена (гипс), голова Диадумена (гипс), голова Сократа (гипс), голова Софокла (гипс), голова Афродиты Книдской (гипс), голова Дорифора (гипс), голова Антиноя (гипс), голова Апполона (гипс);</w:t>
      </w:r>
    </w:p>
    <w:p w:rsidR="003D749C" w:rsidRDefault="00C039AC">
      <w:pPr>
        <w:ind w:firstLine="284"/>
      </w:pPr>
      <w:r>
        <w:t>- скелет человека, слепки верхних конечностей (руки), слепки нижних конечностей (стопа);</w:t>
      </w:r>
    </w:p>
    <w:p w:rsidR="003D749C" w:rsidRDefault="00C039AC">
      <w:pPr>
        <w:ind w:firstLine="284"/>
      </w:pPr>
      <w:r>
        <w:t>- анатомический торс человека (гипс);</w:t>
      </w:r>
    </w:p>
    <w:p w:rsidR="003D749C" w:rsidRDefault="00C039AC">
      <w:pPr>
        <w:ind w:firstLine="284"/>
      </w:pPr>
      <w:r>
        <w:t>- комплект учебно-методических материалов;</w:t>
      </w: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  <w:lang w:eastAsia="en-US"/>
        </w:rPr>
      </w:pPr>
      <w:r>
        <w:rPr>
          <w:lang w:eastAsia="en-US"/>
        </w:rPr>
        <w:t>т</w:t>
      </w:r>
      <w:r>
        <w:rPr>
          <w:bCs/>
          <w:lang w:eastAsia="en-US"/>
        </w:rPr>
        <w:t xml:space="preserve">ехническими средствами обучения: </w:t>
      </w: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>- компьютер с программным обеспечением;</w:t>
      </w:r>
    </w:p>
    <w:p w:rsidR="003D749C" w:rsidRDefault="00C039AC">
      <w:pPr>
        <w:ind w:firstLine="284"/>
        <w:jc w:val="both"/>
      </w:pPr>
      <w:r>
        <w:t>- экран (доска);</w:t>
      </w:r>
    </w:p>
    <w:p w:rsidR="003D749C" w:rsidRDefault="00C039AC">
      <w:pPr>
        <w:ind w:firstLine="284"/>
        <w:jc w:val="both"/>
      </w:pPr>
      <w:r>
        <w:t>- мультимедиапроектор.</w:t>
      </w:r>
    </w:p>
    <w:p w:rsidR="003D749C" w:rsidRDefault="003D749C">
      <w:pPr>
        <w:ind w:firstLine="284"/>
        <w:jc w:val="both"/>
      </w:pPr>
    </w:p>
    <w:p w:rsidR="003D749C" w:rsidRDefault="00C039AC">
      <w:pPr>
        <w:ind w:firstLine="284"/>
        <w:rPr>
          <w:b/>
          <w:bCs/>
        </w:rPr>
      </w:pPr>
      <w:r>
        <w:rPr>
          <w:b/>
          <w:bCs/>
        </w:rPr>
        <w:t>3.2. Информационное обеспечение реализации программы</w:t>
      </w:r>
    </w:p>
    <w:p w:rsidR="003D749C" w:rsidRDefault="00C039AC">
      <w:pPr>
        <w:ind w:firstLine="284"/>
        <w:jc w:val="both"/>
      </w:pPr>
      <w:r>
        <w:rPr>
          <w:bCs/>
        </w:rPr>
        <w:t>Для реализации программы библиотечный фонд образовательной организации должен иметь п</w:t>
      </w:r>
      <w: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>
        <w:rPr>
          <w:bCs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3D749C" w:rsidRDefault="003D749C">
      <w:pPr>
        <w:ind w:firstLine="284"/>
        <w:jc w:val="both"/>
        <w:rPr>
          <w:b/>
        </w:rPr>
      </w:pPr>
    </w:p>
    <w:p w:rsidR="003D749C" w:rsidRDefault="00C039AC">
      <w:pPr>
        <w:ind w:left="284"/>
        <w:jc w:val="both"/>
        <w:rPr>
          <w:b/>
          <w:color w:val="000000"/>
        </w:rPr>
      </w:pPr>
      <w:r>
        <w:rPr>
          <w:b/>
          <w:color w:val="000000"/>
        </w:rPr>
        <w:t>3.2.1. Основные печатные издания</w:t>
      </w:r>
    </w:p>
    <w:p w:rsidR="003D749C" w:rsidRDefault="00C039AC">
      <w:pPr>
        <w:numPr>
          <w:ilvl w:val="0"/>
          <w:numId w:val="26"/>
        </w:numPr>
        <w:ind w:left="0" w:firstLine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Паранюшкин Р. В. Техника рисунка : учебное пособие / Р. В. Паранюшкин, Г. А. Насуленко. — 6-е, стер. — Санкт-</w:t>
      </w:r>
      <w:r w:rsidR="00485224">
        <w:rPr>
          <w:rFonts w:eastAsia="Calibri"/>
          <w:color w:val="000000"/>
          <w:lang w:eastAsia="en-US"/>
        </w:rPr>
        <w:t>Петербург : Планета музыки, 2022</w:t>
      </w:r>
      <w:r>
        <w:rPr>
          <w:rFonts w:eastAsia="Calibri"/>
          <w:color w:val="000000"/>
          <w:lang w:eastAsia="en-US"/>
        </w:rPr>
        <w:t>. — 252 с. — ISBN 978-5-8114-7297-0.</w:t>
      </w:r>
    </w:p>
    <w:p w:rsidR="003D749C" w:rsidRDefault="00C039AC">
      <w:pPr>
        <w:numPr>
          <w:ilvl w:val="0"/>
          <w:numId w:val="26"/>
        </w:numPr>
        <w:ind w:left="0" w:firstLine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Киплик Д. И. Техника живописи : учебное пособие / Д. И. Киплик. — 7-е стер. — Санкт-Петербург : Планета музыки, 2021. — 592 с. — ISBN 978-5-8114-7542-1. </w:t>
      </w:r>
    </w:p>
    <w:p w:rsidR="003D749C" w:rsidRDefault="00C039AC">
      <w:pPr>
        <w:pStyle w:val="af2"/>
        <w:numPr>
          <w:ilvl w:val="0"/>
          <w:numId w:val="26"/>
        </w:numPr>
        <w:ind w:left="0" w:firstLine="284"/>
        <w:jc w:val="both"/>
        <w:rPr>
          <w:color w:val="000000"/>
        </w:rPr>
      </w:pPr>
      <w:r>
        <w:rPr>
          <w:color w:val="000000"/>
        </w:rPr>
        <w:t>Скакова А. Г.  Рисунок и живопись : учебник для среднего профессионального образования / А. Г. Скакова. — Москва : Издательство Юрайт, 2021. — 164 с. </w:t>
      </w:r>
    </w:p>
    <w:p w:rsidR="003D749C" w:rsidRDefault="00C039AC">
      <w:pPr>
        <w:ind w:firstLine="284"/>
        <w:contextualSpacing/>
        <w:rPr>
          <w:b/>
          <w:color w:val="000000"/>
        </w:rPr>
      </w:pPr>
      <w:r>
        <w:rPr>
          <w:b/>
          <w:color w:val="000000"/>
        </w:rPr>
        <w:t xml:space="preserve">3.2.2. Основные электронные издания </w:t>
      </w:r>
    </w:p>
    <w:p w:rsidR="003D749C" w:rsidRDefault="00C039AC">
      <w:pPr>
        <w:ind w:firstLine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1. Зорин Л. Н. Рисунок : учебник / Л. Н. Зорин. — Санкт-Петербург: Планета музыки, 2022. — 104 с. — ISBN 978-5-8114-1477-2. — Текст : электронный // Лань : электронно-библиотечная система. — URL: </w:t>
      </w:r>
      <w:hyperlink r:id="rId9" w:tooltip="https://e.lanbook.com/book/50693" w:history="1">
        <w:r>
          <w:rPr>
            <w:rFonts w:eastAsia="Calibri"/>
            <w:color w:val="000000"/>
            <w:u w:val="single"/>
            <w:lang w:eastAsia="en-US"/>
          </w:rPr>
          <w:t>https://e.lanbook.com/book/50693</w:t>
        </w:r>
      </w:hyperlink>
      <w:r>
        <w:rPr>
          <w:rFonts w:eastAsia="Calibri"/>
          <w:color w:val="000000"/>
          <w:lang w:eastAsia="en-US"/>
        </w:rPr>
        <w:t>. — Режим доступа: для авториз. пользователей.</w:t>
      </w:r>
    </w:p>
    <w:p w:rsidR="003D749C" w:rsidRDefault="00C039AC">
      <w:pPr>
        <w:ind w:firstLine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2. Поморов С. Б. Живопись для дизайнеров и архитекторов. Курс для бакалавров : учебное пособие / С. Б. Поморов, С. А. Прохоров, А. В. Шадурин. — Санкт-Петербург : Планета музыки, 2020. — 104 с. — ISBN 978-5-8114-1766-7. — Текст : электронный // Лань : электронно-</w:t>
      </w:r>
      <w:r>
        <w:rPr>
          <w:rFonts w:eastAsia="Calibri"/>
          <w:color w:val="000000"/>
          <w:lang w:eastAsia="en-US"/>
        </w:rPr>
        <w:lastRenderedPageBreak/>
        <w:t xml:space="preserve">библиотечная система. — URL: </w:t>
      </w:r>
      <w:hyperlink r:id="rId10" w:tooltip="https://e.lanbook.com/book/64348" w:history="1">
        <w:r>
          <w:rPr>
            <w:rFonts w:eastAsia="Calibri"/>
            <w:color w:val="000000"/>
            <w:u w:val="single"/>
            <w:lang w:eastAsia="en-US"/>
          </w:rPr>
          <w:t>https://e.lanbook.com/book/64348</w:t>
        </w:r>
      </w:hyperlink>
      <w:r w:rsidR="00485224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. — Режим доступа: для авториз. пользователей.</w:t>
      </w:r>
    </w:p>
    <w:p w:rsidR="003D749C" w:rsidRDefault="00C039AC">
      <w:pPr>
        <w:ind w:firstLine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3. </w:t>
      </w:r>
      <w:r>
        <w:t>Киплик, Д. И.  Техника живописи : учебник для среднего профессионального образования / Д. И. Киплик. — Москва : Издательство Юрайт, 2021. — 442 с. — (Профессиональное образование). — ISBN 978-5-534-09962-1. — Текст : электронный // ЭБС Юрайт [сайт]. — URL: https://urait.ru/bcode/474840</w:t>
      </w:r>
    </w:p>
    <w:p w:rsidR="003D749C" w:rsidRDefault="003D749C">
      <w:pPr>
        <w:ind w:firstLine="284"/>
        <w:contextualSpacing/>
        <w:jc w:val="both"/>
        <w:rPr>
          <w:b/>
          <w:bCs/>
          <w:color w:val="000000"/>
        </w:rPr>
      </w:pPr>
    </w:p>
    <w:p w:rsidR="003D749C" w:rsidRDefault="00C039AC">
      <w:pPr>
        <w:ind w:firstLine="284"/>
        <w:contextualSpacing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3.2.3. Дополнительные источники </w:t>
      </w:r>
    </w:p>
    <w:p w:rsidR="003D749C" w:rsidRDefault="00C039AC">
      <w:pPr>
        <w:ind w:firstLine="284"/>
        <w:contextualSpacing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1. </w:t>
      </w:r>
      <w:hyperlink r:id="rId11" w:tooltip="http://www.stellersgallery.com/Artists/AllArtists.asp" w:history="1">
        <w:r>
          <w:rPr>
            <w:rStyle w:val="af6"/>
          </w:rPr>
          <w:t>http://www.stellersgallery.com/Artists/AllArtists.asp</w:t>
        </w:r>
      </w:hyperlink>
    </w:p>
    <w:p w:rsidR="003D749C" w:rsidRDefault="00C039AC">
      <w:pPr>
        <w:ind w:firstLine="284"/>
        <w:contextualSpacing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2. </w:t>
      </w:r>
      <w:hyperlink r:id="rId12" w:tooltip="http://louvre.historic.ru/virttour.shtml" w:history="1">
        <w:r>
          <w:rPr>
            <w:rStyle w:val="af6"/>
          </w:rPr>
          <w:t>http://louvre.historic.ru/virttour.shtml</w:t>
        </w:r>
      </w:hyperlink>
    </w:p>
    <w:p w:rsidR="003D749C" w:rsidRDefault="00C039AC">
      <w:pPr>
        <w:ind w:firstLine="284"/>
        <w:contextualSpacing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3. </w:t>
      </w:r>
      <w:hyperlink r:id="rId13" w:tooltip="http://smallbay.ru/grafica.html" w:history="1">
        <w:r>
          <w:rPr>
            <w:rStyle w:val="af6"/>
          </w:rPr>
          <w:t>http://smallbay.ru/grafica.html</w:t>
        </w:r>
      </w:hyperlink>
    </w:p>
    <w:p w:rsidR="003D749C" w:rsidRDefault="00C039AC">
      <w:pPr>
        <w:ind w:firstLine="284"/>
        <w:contextualSpacing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4. </w:t>
      </w:r>
      <w:hyperlink r:id="rId14" w:tooltip="http://www.artwall.ru/index.phtml?categoryID=101" w:history="1">
        <w:r>
          <w:rPr>
            <w:rStyle w:val="af6"/>
          </w:rPr>
          <w:t>http://www.artwall.ru/index.phtml?categoryID=101</w:t>
        </w:r>
      </w:hyperlink>
    </w:p>
    <w:p w:rsidR="003D749C" w:rsidRDefault="00C039AC">
      <w:pPr>
        <w:ind w:firstLine="284"/>
        <w:contextualSpacing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5. </w:t>
      </w:r>
      <w:hyperlink r:id="rId15" w:tooltip="http://www.picturesrembrandt.org/" w:history="1">
        <w:r>
          <w:rPr>
            <w:rStyle w:val="af6"/>
          </w:rPr>
          <w:t>http://www.picturesrembrandt.org/</w:t>
        </w:r>
      </w:hyperlink>
    </w:p>
    <w:p w:rsidR="003D749C" w:rsidRDefault="00C039AC">
      <w:pPr>
        <w:ind w:firstLine="284"/>
        <w:contextualSpacing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6. </w:t>
      </w:r>
      <w:hyperlink r:id="rId16" w:tooltip="http://www.shazina.com/Category.aspx?CategoryID=1" w:history="1">
        <w:r>
          <w:rPr>
            <w:rStyle w:val="af6"/>
          </w:rPr>
          <w:t>http://www.shazina.com/Category.aspx?CategoryID=1</w:t>
        </w:r>
      </w:hyperlink>
    </w:p>
    <w:p w:rsidR="003D749C" w:rsidRDefault="00C039AC">
      <w:pPr>
        <w:ind w:firstLine="284"/>
        <w:contextualSpacing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7. </w:t>
      </w:r>
      <w:hyperlink r:id="rId17" w:tooltip="http://artgorod.ru/news.php" w:history="1">
        <w:r>
          <w:rPr>
            <w:rStyle w:val="af6"/>
          </w:rPr>
          <w:t>http://artgorod.ru/news.php</w:t>
        </w:r>
      </w:hyperlink>
    </w:p>
    <w:p w:rsidR="003D749C" w:rsidRDefault="003D749C">
      <w:pPr>
        <w:ind w:firstLine="284"/>
        <w:contextualSpacing/>
        <w:rPr>
          <w:b/>
          <w:i/>
        </w:rPr>
      </w:pPr>
    </w:p>
    <w:p w:rsidR="003D749C" w:rsidRDefault="003D749C">
      <w:pPr>
        <w:ind w:firstLine="284"/>
        <w:contextualSpacing/>
        <w:jc w:val="center"/>
        <w:rPr>
          <w:b/>
        </w:rPr>
      </w:pPr>
    </w:p>
    <w:p w:rsidR="003D749C" w:rsidRDefault="00C039AC">
      <w:pPr>
        <w:shd w:val="nil"/>
        <w:ind w:firstLine="284"/>
        <w:rPr>
          <w:b/>
          <w:bCs/>
        </w:rPr>
      </w:pPr>
      <w:r>
        <w:rPr>
          <w:b/>
        </w:rPr>
        <w:br w:type="page" w:clear="all"/>
      </w:r>
    </w:p>
    <w:p w:rsidR="003D749C" w:rsidRDefault="00C039AC">
      <w:pPr>
        <w:contextualSpacing/>
        <w:jc w:val="center"/>
        <w:rPr>
          <w:b/>
        </w:rPr>
      </w:pPr>
      <w:r>
        <w:rPr>
          <w:b/>
        </w:rPr>
        <w:lastRenderedPageBreak/>
        <w:t xml:space="preserve">4. КОНТРОЛЬ И ОЦЕНКА РЕЗУЛЬТАТОВ ОСВОЕНИЯ </w:t>
      </w:r>
      <w:r>
        <w:rPr>
          <w:b/>
        </w:rPr>
        <w:br/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5"/>
        <w:gridCol w:w="3625"/>
        <w:gridCol w:w="2512"/>
      </w:tblGrid>
      <w:tr w:rsidR="003D749C">
        <w:tc>
          <w:tcPr>
            <w:tcW w:w="2056" w:type="pct"/>
          </w:tcPr>
          <w:p w:rsidR="003D749C" w:rsidRDefault="00C039A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Результаты обучения</w:t>
            </w:r>
            <w:r>
              <w:t xml:space="preserve"> </w:t>
            </w:r>
          </w:p>
        </w:tc>
        <w:tc>
          <w:tcPr>
            <w:tcW w:w="1739" w:type="pct"/>
          </w:tcPr>
          <w:p w:rsidR="003D749C" w:rsidRDefault="00C039A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Критерии оценки</w:t>
            </w:r>
          </w:p>
        </w:tc>
        <w:tc>
          <w:tcPr>
            <w:tcW w:w="1205" w:type="pct"/>
          </w:tcPr>
          <w:p w:rsidR="003D749C" w:rsidRDefault="00C039A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Методы оценки</w:t>
            </w:r>
          </w:p>
        </w:tc>
      </w:tr>
      <w:tr w:rsidR="003D749C">
        <w:tc>
          <w:tcPr>
            <w:tcW w:w="2056" w:type="pct"/>
          </w:tcPr>
          <w:p w:rsidR="003D749C" w:rsidRDefault="00C039AC">
            <w:pPr>
              <w:pStyle w:val="af2"/>
              <w:tabs>
                <w:tab w:val="left" w:pos="255"/>
                <w:tab w:val="left" w:pos="1134"/>
              </w:tabs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Знания:</w:t>
            </w:r>
          </w:p>
        </w:tc>
        <w:tc>
          <w:tcPr>
            <w:tcW w:w="1739" w:type="pct"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05" w:type="pct"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1690"/>
        </w:trPr>
        <w:tc>
          <w:tcPr>
            <w:tcW w:w="2056" w:type="pct"/>
          </w:tcPr>
          <w:p w:rsidR="003D749C" w:rsidRDefault="00C039AC">
            <w:pPr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методов самоанализа и коррекции своей деятельности на основании достигнутых результатов;</w:t>
            </w:r>
          </w:p>
          <w:p w:rsidR="003D749C" w:rsidRDefault="00C039AC">
            <w:pPr>
              <w:jc w:val="both"/>
            </w:pPr>
            <w:r>
              <w:t>принципы образования структуры объема и его формообразующие элементы;</w:t>
            </w:r>
          </w:p>
          <w:p w:rsidR="003D749C" w:rsidRDefault="00C039AC">
            <w:pPr>
              <w:jc w:val="both"/>
            </w:pPr>
            <w:r>
              <w:t>приемы нахождения точных пропорций;</w:t>
            </w:r>
          </w:p>
          <w:p w:rsidR="003D749C" w:rsidRDefault="00C039AC">
            <w:pPr>
              <w:jc w:val="both"/>
            </w:pPr>
            <w:r>
              <w:t>способы передачи в рисунке тоновой информации, выражающей пластику формы предмета;</w:t>
            </w:r>
          </w:p>
          <w:p w:rsidR="003D749C" w:rsidRDefault="00C039AC">
            <w:pPr>
              <w:tabs>
                <w:tab w:val="left" w:pos="266"/>
              </w:tabs>
              <w:jc w:val="both"/>
              <w:rPr>
                <w:highlight w:val="yellow"/>
                <w:lang w:eastAsia="en-US"/>
              </w:rPr>
            </w:pPr>
            <w:r>
              <w:t>основы композиционных закономерностей, стилевых особенностей и конструктивной логики архитектурного сооружения</w:t>
            </w:r>
          </w:p>
        </w:tc>
        <w:tc>
          <w:tcPr>
            <w:tcW w:w="1739" w:type="pct"/>
          </w:tcPr>
          <w:p w:rsidR="003D749C" w:rsidRDefault="00C039AC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выбирает соответствующие способы передачи в рисунке и живописи пластики формы предметов; </w:t>
            </w:r>
          </w:p>
          <w:p w:rsidR="003D749C" w:rsidRDefault="00C039AC">
            <w:pPr>
              <w:contextualSpacing/>
              <w:rPr>
                <w:lang w:eastAsia="zh-CN"/>
              </w:rPr>
            </w:pPr>
            <w:r>
              <w:rPr>
                <w:lang w:eastAsia="zh-CN"/>
              </w:rPr>
              <w:t>аргументирует последовательность выполнения;</w:t>
            </w:r>
          </w:p>
          <w:p w:rsidR="003D749C" w:rsidRDefault="00C039AC">
            <w:pPr>
              <w:contextualSpacing/>
            </w:pPr>
            <w:r>
              <w:rPr>
                <w:lang w:eastAsia="zh-CN"/>
              </w:rPr>
              <w:t>демонстрирует знания композиционных закономерностей.</w:t>
            </w:r>
          </w:p>
        </w:tc>
        <w:tc>
          <w:tcPr>
            <w:tcW w:w="1205" w:type="pct"/>
          </w:tcPr>
          <w:p w:rsidR="003D749C" w:rsidRDefault="00C039AC">
            <w:pPr>
              <w:rPr>
                <w:iCs/>
              </w:rPr>
            </w:pPr>
            <w:r>
              <w:rPr>
                <w:bCs/>
                <w:lang w:eastAsia="en-US"/>
              </w:rPr>
              <w:t>тестирование, устный опрос</w:t>
            </w:r>
            <w:r>
              <w:rPr>
                <w:iCs/>
              </w:rPr>
              <w:t xml:space="preserve">, </w:t>
            </w:r>
            <w:r>
              <w:rPr>
                <w:bCs/>
                <w:lang w:eastAsia="en-US"/>
              </w:rPr>
              <w:t xml:space="preserve">экспертная оценка по результатам наблюдения за деятельностью студента в процессе освоения учебной дисциплины  </w:t>
            </w:r>
          </w:p>
        </w:tc>
      </w:tr>
      <w:tr w:rsidR="003D749C">
        <w:tc>
          <w:tcPr>
            <w:tcW w:w="2056" w:type="pct"/>
            <w:shd w:val="clear" w:color="auto" w:fill="auto"/>
          </w:tcPr>
          <w:p w:rsidR="003D749C" w:rsidRDefault="00C039AC">
            <w:pPr>
              <w:pStyle w:val="af2"/>
              <w:tabs>
                <w:tab w:val="left" w:pos="255"/>
                <w:tab w:val="left" w:pos="1134"/>
              </w:tabs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Умения:</w:t>
            </w:r>
          </w:p>
        </w:tc>
        <w:tc>
          <w:tcPr>
            <w:tcW w:w="1739" w:type="pct"/>
          </w:tcPr>
          <w:p w:rsidR="003D749C" w:rsidRDefault="003D749C">
            <w:pPr>
              <w:rPr>
                <w:bCs/>
                <w:i/>
                <w:highlight w:val="yellow"/>
              </w:rPr>
            </w:pPr>
          </w:p>
        </w:tc>
        <w:tc>
          <w:tcPr>
            <w:tcW w:w="1205" w:type="pct"/>
          </w:tcPr>
          <w:p w:rsidR="003D749C" w:rsidRDefault="003D749C">
            <w:pPr>
              <w:rPr>
                <w:bCs/>
                <w:i/>
                <w:highlight w:val="yellow"/>
              </w:rPr>
            </w:pPr>
          </w:p>
        </w:tc>
      </w:tr>
      <w:tr w:rsidR="003D749C">
        <w:trPr>
          <w:trHeight w:val="273"/>
        </w:trPr>
        <w:tc>
          <w:tcPr>
            <w:tcW w:w="2056" w:type="pct"/>
            <w:shd w:val="clear" w:color="auto" w:fill="auto"/>
          </w:tcPr>
          <w:p w:rsidR="003D749C" w:rsidRDefault="00C039AC">
            <w:pPr>
              <w:jc w:val="both"/>
            </w:pPr>
            <w:r>
              <w:t>определять этапы решения задач;</w:t>
            </w:r>
          </w:p>
          <w:p w:rsidR="003D749C" w:rsidRDefault="00C039AC">
            <w:pPr>
              <w:jc w:val="both"/>
            </w:pPr>
            <w:r>
              <w:rPr>
                <w:bCs/>
              </w:rPr>
              <w:t>взаимодействует с коллегами и преподавателем в ходе работы над рисунком;</w:t>
            </w:r>
          </w:p>
          <w:p w:rsidR="003D749C" w:rsidRDefault="00C039AC">
            <w:pPr>
              <w:jc w:val="both"/>
            </w:pPr>
            <w:r>
              <w:t>изображать отдельные предметы, группы предметов, архитектурные и другие формы с натуры с учетом перспективных сокращений;</w:t>
            </w:r>
          </w:p>
          <w:p w:rsidR="003D749C" w:rsidRDefault="00C039AC">
            <w:pPr>
              <w:jc w:val="both"/>
            </w:pPr>
            <w:r>
              <w:t>определять в процессе анализа основные пропорции, составляющие композицию предметов   и правильно располагать их на листе определенного формата;</w:t>
            </w: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пользоваться различными изобразительными материалами и техническими приемами</w:t>
            </w:r>
            <w:r>
              <w:rPr>
                <w:spacing w:val="-6"/>
                <w:lang w:eastAsia="zh-CN"/>
              </w:rPr>
              <w:t>.</w:t>
            </w:r>
          </w:p>
        </w:tc>
        <w:tc>
          <w:tcPr>
            <w:tcW w:w="1739" w:type="pct"/>
          </w:tcPr>
          <w:p w:rsidR="003D749C" w:rsidRDefault="00C039A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рационально компонует рисунок на листе, </w:t>
            </w:r>
          </w:p>
          <w:p w:rsidR="003D749C" w:rsidRDefault="00C039AC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определяет пропорции; </w:t>
            </w:r>
          </w:p>
          <w:p w:rsidR="003D749C" w:rsidRDefault="00C039AC">
            <w:pPr>
              <w:jc w:val="both"/>
              <w:rPr>
                <w:highlight w:val="yellow"/>
                <w:lang w:eastAsia="zh-CN"/>
              </w:rPr>
            </w:pPr>
            <w:r>
              <w:rPr>
                <w:lang w:eastAsia="zh-CN"/>
              </w:rPr>
              <w:t>формирует композицию рисунка;</w:t>
            </w:r>
          </w:p>
          <w:p w:rsidR="003D749C" w:rsidRDefault="00C039AC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пользуется различными материалами (акварель, гуашь, карандаш и т.д.);</w:t>
            </w:r>
          </w:p>
          <w:p w:rsidR="003D749C" w:rsidRDefault="00C039AC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владеет различными способами передачи фактуры материалов; </w:t>
            </w:r>
          </w:p>
          <w:p w:rsidR="003D749C" w:rsidRDefault="00C039AC">
            <w:r>
              <w:t>передает световое изображение (тень, пятно...)</w:t>
            </w:r>
          </w:p>
        </w:tc>
        <w:tc>
          <w:tcPr>
            <w:tcW w:w="1205" w:type="pct"/>
          </w:tcPr>
          <w:p w:rsidR="003D749C" w:rsidRDefault="00C039AC">
            <w:pPr>
              <w:jc w:val="both"/>
              <w:rPr>
                <w:bCs/>
                <w:iCs/>
              </w:rPr>
            </w:pPr>
            <w:r>
              <w:rPr>
                <w:bCs/>
                <w:lang w:eastAsia="en-US"/>
              </w:rPr>
              <w:t>экспертная оценка по результатам наблюдения за деятельностью студента в процессе выполнения практических работ и работ практической направленности, индивидуальных заданий</w:t>
            </w:r>
          </w:p>
        </w:tc>
      </w:tr>
    </w:tbl>
    <w:p w:rsidR="003D749C" w:rsidRDefault="003D749C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sectPr w:rsidR="003D749C" w:rsidSect="003D749C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49C" w:rsidRDefault="00C039AC">
      <w:r>
        <w:separator/>
      </w:r>
    </w:p>
  </w:endnote>
  <w:endnote w:type="continuationSeparator" w:id="0">
    <w:p w:rsidR="003D749C" w:rsidRDefault="00C03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49C" w:rsidRDefault="00C039AC">
      <w:r>
        <w:separator/>
      </w:r>
    </w:p>
  </w:footnote>
  <w:footnote w:type="continuationSeparator" w:id="0">
    <w:p w:rsidR="003D749C" w:rsidRDefault="00C03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963204"/>
    </w:sdtPr>
    <w:sdtContent>
      <w:p w:rsidR="003D749C" w:rsidRDefault="004B6F47">
        <w:pPr>
          <w:pStyle w:val="Header"/>
          <w:jc w:val="center"/>
        </w:pPr>
        <w:fldSimple w:instr="PAGE \* MERGEFORMAT">
          <w:r w:rsidR="00485224">
            <w:rPr>
              <w:noProof/>
            </w:rPr>
            <w:t>17</w:t>
          </w:r>
        </w:fldSimple>
      </w:p>
    </w:sdtContent>
  </w:sdt>
  <w:p w:rsidR="003D749C" w:rsidRDefault="003D74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A4E"/>
    <w:multiLevelType w:val="hybridMultilevel"/>
    <w:tmpl w:val="75FCBAF8"/>
    <w:lvl w:ilvl="0" w:tplc="519C3B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64C0FA2">
      <w:start w:val="1"/>
      <w:numFmt w:val="lowerLetter"/>
      <w:lvlText w:val="%2."/>
      <w:lvlJc w:val="left"/>
      <w:pPr>
        <w:ind w:left="1440" w:hanging="360"/>
      </w:pPr>
    </w:lvl>
    <w:lvl w:ilvl="2" w:tplc="21D2ECD6">
      <w:start w:val="1"/>
      <w:numFmt w:val="lowerRoman"/>
      <w:lvlText w:val="%3."/>
      <w:lvlJc w:val="right"/>
      <w:pPr>
        <w:ind w:left="2160" w:hanging="180"/>
      </w:pPr>
    </w:lvl>
    <w:lvl w:ilvl="3" w:tplc="6014501E">
      <w:start w:val="1"/>
      <w:numFmt w:val="decimal"/>
      <w:lvlText w:val="%4."/>
      <w:lvlJc w:val="left"/>
      <w:pPr>
        <w:ind w:left="2880" w:hanging="360"/>
      </w:pPr>
    </w:lvl>
    <w:lvl w:ilvl="4" w:tplc="11FA1EB0">
      <w:start w:val="1"/>
      <w:numFmt w:val="lowerLetter"/>
      <w:lvlText w:val="%5."/>
      <w:lvlJc w:val="left"/>
      <w:pPr>
        <w:ind w:left="3600" w:hanging="360"/>
      </w:pPr>
    </w:lvl>
    <w:lvl w:ilvl="5" w:tplc="C59C7442">
      <w:start w:val="1"/>
      <w:numFmt w:val="lowerRoman"/>
      <w:lvlText w:val="%6."/>
      <w:lvlJc w:val="right"/>
      <w:pPr>
        <w:ind w:left="4320" w:hanging="180"/>
      </w:pPr>
    </w:lvl>
    <w:lvl w:ilvl="6" w:tplc="901C19F4">
      <w:start w:val="1"/>
      <w:numFmt w:val="decimal"/>
      <w:lvlText w:val="%7."/>
      <w:lvlJc w:val="left"/>
      <w:pPr>
        <w:ind w:left="5040" w:hanging="360"/>
      </w:pPr>
    </w:lvl>
    <w:lvl w:ilvl="7" w:tplc="2F56482E">
      <w:start w:val="1"/>
      <w:numFmt w:val="lowerLetter"/>
      <w:lvlText w:val="%8."/>
      <w:lvlJc w:val="left"/>
      <w:pPr>
        <w:ind w:left="5760" w:hanging="360"/>
      </w:pPr>
    </w:lvl>
    <w:lvl w:ilvl="8" w:tplc="9FC4BC1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E5F55"/>
    <w:multiLevelType w:val="hybridMultilevel"/>
    <w:tmpl w:val="1B4C723E"/>
    <w:lvl w:ilvl="0" w:tplc="3386E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9D093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C8841A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DE8BF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74677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9A20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D36C8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902D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A81A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950BE8"/>
    <w:multiLevelType w:val="hybridMultilevel"/>
    <w:tmpl w:val="C922A2E8"/>
    <w:lvl w:ilvl="0" w:tplc="3EC8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B60CCE">
      <w:start w:val="1"/>
      <w:numFmt w:val="lowerLetter"/>
      <w:lvlText w:val="%2."/>
      <w:lvlJc w:val="left"/>
      <w:pPr>
        <w:ind w:left="1789" w:hanging="360"/>
      </w:pPr>
    </w:lvl>
    <w:lvl w:ilvl="2" w:tplc="82CE8C86">
      <w:start w:val="1"/>
      <w:numFmt w:val="lowerRoman"/>
      <w:lvlText w:val="%3."/>
      <w:lvlJc w:val="right"/>
      <w:pPr>
        <w:ind w:left="2509" w:hanging="180"/>
      </w:pPr>
    </w:lvl>
    <w:lvl w:ilvl="3" w:tplc="6066C28C">
      <w:start w:val="1"/>
      <w:numFmt w:val="decimal"/>
      <w:lvlText w:val="%4."/>
      <w:lvlJc w:val="left"/>
      <w:pPr>
        <w:ind w:left="3229" w:hanging="360"/>
      </w:pPr>
    </w:lvl>
    <w:lvl w:ilvl="4" w:tplc="E74AC938">
      <w:start w:val="1"/>
      <w:numFmt w:val="lowerLetter"/>
      <w:lvlText w:val="%5."/>
      <w:lvlJc w:val="left"/>
      <w:pPr>
        <w:ind w:left="3949" w:hanging="360"/>
      </w:pPr>
    </w:lvl>
    <w:lvl w:ilvl="5" w:tplc="1908879A">
      <w:start w:val="1"/>
      <w:numFmt w:val="lowerRoman"/>
      <w:lvlText w:val="%6."/>
      <w:lvlJc w:val="right"/>
      <w:pPr>
        <w:ind w:left="4669" w:hanging="180"/>
      </w:pPr>
    </w:lvl>
    <w:lvl w:ilvl="6" w:tplc="8D300FFA">
      <w:start w:val="1"/>
      <w:numFmt w:val="decimal"/>
      <w:lvlText w:val="%7."/>
      <w:lvlJc w:val="left"/>
      <w:pPr>
        <w:ind w:left="5389" w:hanging="360"/>
      </w:pPr>
    </w:lvl>
    <w:lvl w:ilvl="7" w:tplc="61684F44">
      <w:start w:val="1"/>
      <w:numFmt w:val="lowerLetter"/>
      <w:lvlText w:val="%8."/>
      <w:lvlJc w:val="left"/>
      <w:pPr>
        <w:ind w:left="6109" w:hanging="360"/>
      </w:pPr>
    </w:lvl>
    <w:lvl w:ilvl="8" w:tplc="78AE369A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033D4"/>
    <w:multiLevelType w:val="hybridMultilevel"/>
    <w:tmpl w:val="ED64AEFC"/>
    <w:lvl w:ilvl="0" w:tplc="A5DC99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FEC7956">
      <w:start w:val="1"/>
      <w:numFmt w:val="lowerLetter"/>
      <w:lvlText w:val="%2."/>
      <w:lvlJc w:val="left"/>
      <w:pPr>
        <w:ind w:left="1364" w:hanging="360"/>
      </w:pPr>
    </w:lvl>
    <w:lvl w:ilvl="2" w:tplc="3700424E">
      <w:start w:val="1"/>
      <w:numFmt w:val="lowerRoman"/>
      <w:lvlText w:val="%3."/>
      <w:lvlJc w:val="right"/>
      <w:pPr>
        <w:ind w:left="2084" w:hanging="180"/>
      </w:pPr>
    </w:lvl>
    <w:lvl w:ilvl="3" w:tplc="385ED3AA">
      <w:start w:val="1"/>
      <w:numFmt w:val="decimal"/>
      <w:lvlText w:val="%4."/>
      <w:lvlJc w:val="left"/>
      <w:pPr>
        <w:ind w:left="2804" w:hanging="360"/>
      </w:pPr>
    </w:lvl>
    <w:lvl w:ilvl="4" w:tplc="B45EEF0E">
      <w:start w:val="1"/>
      <w:numFmt w:val="lowerLetter"/>
      <w:lvlText w:val="%5."/>
      <w:lvlJc w:val="left"/>
      <w:pPr>
        <w:ind w:left="3524" w:hanging="360"/>
      </w:pPr>
    </w:lvl>
    <w:lvl w:ilvl="5" w:tplc="83002F92">
      <w:start w:val="1"/>
      <w:numFmt w:val="lowerRoman"/>
      <w:lvlText w:val="%6."/>
      <w:lvlJc w:val="right"/>
      <w:pPr>
        <w:ind w:left="4244" w:hanging="180"/>
      </w:pPr>
    </w:lvl>
    <w:lvl w:ilvl="6" w:tplc="7F9AB966">
      <w:start w:val="1"/>
      <w:numFmt w:val="decimal"/>
      <w:lvlText w:val="%7."/>
      <w:lvlJc w:val="left"/>
      <w:pPr>
        <w:ind w:left="4964" w:hanging="360"/>
      </w:pPr>
    </w:lvl>
    <w:lvl w:ilvl="7" w:tplc="2F7A9FB8">
      <w:start w:val="1"/>
      <w:numFmt w:val="lowerLetter"/>
      <w:lvlText w:val="%8."/>
      <w:lvlJc w:val="left"/>
      <w:pPr>
        <w:ind w:left="5684" w:hanging="360"/>
      </w:pPr>
    </w:lvl>
    <w:lvl w:ilvl="8" w:tplc="052A7DAA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204060"/>
    <w:multiLevelType w:val="hybridMultilevel"/>
    <w:tmpl w:val="BC129106"/>
    <w:lvl w:ilvl="0" w:tplc="3F74D622">
      <w:start w:val="1"/>
      <w:numFmt w:val="decimal"/>
      <w:lvlText w:val="%1."/>
      <w:lvlJc w:val="left"/>
      <w:pPr>
        <w:ind w:left="720" w:hanging="360"/>
      </w:pPr>
    </w:lvl>
    <w:lvl w:ilvl="1" w:tplc="78DAB830">
      <w:start w:val="1"/>
      <w:numFmt w:val="lowerLetter"/>
      <w:lvlText w:val="%2."/>
      <w:lvlJc w:val="left"/>
      <w:pPr>
        <w:ind w:left="1440" w:hanging="360"/>
      </w:pPr>
    </w:lvl>
    <w:lvl w:ilvl="2" w:tplc="8D46410E">
      <w:start w:val="1"/>
      <w:numFmt w:val="lowerRoman"/>
      <w:lvlText w:val="%3."/>
      <w:lvlJc w:val="right"/>
      <w:pPr>
        <w:ind w:left="2160" w:hanging="180"/>
      </w:pPr>
    </w:lvl>
    <w:lvl w:ilvl="3" w:tplc="46F2FD54">
      <w:start w:val="1"/>
      <w:numFmt w:val="decimal"/>
      <w:lvlText w:val="%4."/>
      <w:lvlJc w:val="left"/>
      <w:pPr>
        <w:ind w:left="2880" w:hanging="360"/>
      </w:pPr>
    </w:lvl>
    <w:lvl w:ilvl="4" w:tplc="0B9A5594">
      <w:start w:val="1"/>
      <w:numFmt w:val="lowerLetter"/>
      <w:lvlText w:val="%5."/>
      <w:lvlJc w:val="left"/>
      <w:pPr>
        <w:ind w:left="3600" w:hanging="360"/>
      </w:pPr>
    </w:lvl>
    <w:lvl w:ilvl="5" w:tplc="76E46498">
      <w:start w:val="1"/>
      <w:numFmt w:val="lowerRoman"/>
      <w:lvlText w:val="%6."/>
      <w:lvlJc w:val="right"/>
      <w:pPr>
        <w:ind w:left="4320" w:hanging="180"/>
      </w:pPr>
    </w:lvl>
    <w:lvl w:ilvl="6" w:tplc="B84E3340">
      <w:start w:val="1"/>
      <w:numFmt w:val="decimal"/>
      <w:lvlText w:val="%7."/>
      <w:lvlJc w:val="left"/>
      <w:pPr>
        <w:ind w:left="5040" w:hanging="360"/>
      </w:pPr>
    </w:lvl>
    <w:lvl w:ilvl="7" w:tplc="90F0D6E2">
      <w:start w:val="1"/>
      <w:numFmt w:val="lowerLetter"/>
      <w:lvlText w:val="%8."/>
      <w:lvlJc w:val="left"/>
      <w:pPr>
        <w:ind w:left="5760" w:hanging="360"/>
      </w:pPr>
    </w:lvl>
    <w:lvl w:ilvl="8" w:tplc="28CA393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D7548"/>
    <w:multiLevelType w:val="multilevel"/>
    <w:tmpl w:val="97C4C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0C525C2"/>
    <w:multiLevelType w:val="hybridMultilevel"/>
    <w:tmpl w:val="873C93DA"/>
    <w:lvl w:ilvl="0" w:tplc="A848537A">
      <w:start w:val="1"/>
      <w:numFmt w:val="decimal"/>
      <w:lvlText w:val="%1."/>
      <w:lvlJc w:val="left"/>
      <w:pPr>
        <w:ind w:left="1080" w:hanging="360"/>
      </w:pPr>
    </w:lvl>
    <w:lvl w:ilvl="1" w:tplc="EF9E416A">
      <w:start w:val="1"/>
      <w:numFmt w:val="lowerLetter"/>
      <w:lvlText w:val="%2."/>
      <w:lvlJc w:val="left"/>
      <w:pPr>
        <w:ind w:left="1800" w:hanging="360"/>
      </w:pPr>
    </w:lvl>
    <w:lvl w:ilvl="2" w:tplc="08E0C7D0">
      <w:start w:val="1"/>
      <w:numFmt w:val="lowerRoman"/>
      <w:lvlText w:val="%3."/>
      <w:lvlJc w:val="right"/>
      <w:pPr>
        <w:ind w:left="2520" w:hanging="180"/>
      </w:pPr>
    </w:lvl>
    <w:lvl w:ilvl="3" w:tplc="18A001D6">
      <w:start w:val="1"/>
      <w:numFmt w:val="decimal"/>
      <w:lvlText w:val="%4."/>
      <w:lvlJc w:val="left"/>
      <w:pPr>
        <w:ind w:left="3240" w:hanging="360"/>
      </w:pPr>
    </w:lvl>
    <w:lvl w:ilvl="4" w:tplc="B8980D64">
      <w:start w:val="1"/>
      <w:numFmt w:val="lowerLetter"/>
      <w:lvlText w:val="%5."/>
      <w:lvlJc w:val="left"/>
      <w:pPr>
        <w:ind w:left="3960" w:hanging="360"/>
      </w:pPr>
    </w:lvl>
    <w:lvl w:ilvl="5" w:tplc="1480C68A">
      <w:start w:val="1"/>
      <w:numFmt w:val="lowerRoman"/>
      <w:lvlText w:val="%6."/>
      <w:lvlJc w:val="right"/>
      <w:pPr>
        <w:ind w:left="4680" w:hanging="180"/>
      </w:pPr>
    </w:lvl>
    <w:lvl w:ilvl="6" w:tplc="45D6B89A">
      <w:start w:val="1"/>
      <w:numFmt w:val="decimal"/>
      <w:lvlText w:val="%7."/>
      <w:lvlJc w:val="left"/>
      <w:pPr>
        <w:ind w:left="5400" w:hanging="360"/>
      </w:pPr>
    </w:lvl>
    <w:lvl w:ilvl="7" w:tplc="5DF61546">
      <w:start w:val="1"/>
      <w:numFmt w:val="lowerLetter"/>
      <w:lvlText w:val="%8."/>
      <w:lvlJc w:val="left"/>
      <w:pPr>
        <w:ind w:left="6120" w:hanging="360"/>
      </w:pPr>
    </w:lvl>
    <w:lvl w:ilvl="8" w:tplc="6BB0CBB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6238D5"/>
    <w:multiLevelType w:val="hybridMultilevel"/>
    <w:tmpl w:val="F3FCC850"/>
    <w:lvl w:ilvl="0" w:tplc="531249B8">
      <w:start w:val="1"/>
      <w:numFmt w:val="decimal"/>
      <w:lvlText w:val="%1."/>
      <w:lvlJc w:val="left"/>
      <w:pPr>
        <w:ind w:left="360" w:hanging="360"/>
      </w:pPr>
    </w:lvl>
    <w:lvl w:ilvl="1" w:tplc="9924697E">
      <w:start w:val="1"/>
      <w:numFmt w:val="lowerLetter"/>
      <w:lvlText w:val="%2."/>
      <w:lvlJc w:val="left"/>
      <w:pPr>
        <w:ind w:left="1080" w:hanging="360"/>
      </w:pPr>
    </w:lvl>
    <w:lvl w:ilvl="2" w:tplc="6C5469F2">
      <w:start w:val="1"/>
      <w:numFmt w:val="lowerRoman"/>
      <w:lvlText w:val="%3."/>
      <w:lvlJc w:val="right"/>
      <w:pPr>
        <w:ind w:left="1800" w:hanging="180"/>
      </w:pPr>
    </w:lvl>
    <w:lvl w:ilvl="3" w:tplc="C3AA0A54">
      <w:start w:val="1"/>
      <w:numFmt w:val="decimal"/>
      <w:lvlText w:val="%4."/>
      <w:lvlJc w:val="left"/>
      <w:pPr>
        <w:ind w:left="2520" w:hanging="360"/>
      </w:pPr>
    </w:lvl>
    <w:lvl w:ilvl="4" w:tplc="95D8F36A">
      <w:start w:val="1"/>
      <w:numFmt w:val="lowerLetter"/>
      <w:lvlText w:val="%5."/>
      <w:lvlJc w:val="left"/>
      <w:pPr>
        <w:ind w:left="3240" w:hanging="360"/>
      </w:pPr>
    </w:lvl>
    <w:lvl w:ilvl="5" w:tplc="BF6E7CE2">
      <w:start w:val="1"/>
      <w:numFmt w:val="lowerRoman"/>
      <w:lvlText w:val="%6."/>
      <w:lvlJc w:val="right"/>
      <w:pPr>
        <w:ind w:left="3960" w:hanging="180"/>
      </w:pPr>
    </w:lvl>
    <w:lvl w:ilvl="6" w:tplc="68B42F82">
      <w:start w:val="1"/>
      <w:numFmt w:val="decimal"/>
      <w:lvlText w:val="%7."/>
      <w:lvlJc w:val="left"/>
      <w:pPr>
        <w:ind w:left="4680" w:hanging="360"/>
      </w:pPr>
    </w:lvl>
    <w:lvl w:ilvl="7" w:tplc="D6D40A74">
      <w:start w:val="1"/>
      <w:numFmt w:val="lowerLetter"/>
      <w:lvlText w:val="%8."/>
      <w:lvlJc w:val="left"/>
      <w:pPr>
        <w:ind w:left="5400" w:hanging="360"/>
      </w:pPr>
    </w:lvl>
    <w:lvl w:ilvl="8" w:tplc="60B2E24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A664FA"/>
    <w:multiLevelType w:val="hybridMultilevel"/>
    <w:tmpl w:val="52805BC4"/>
    <w:lvl w:ilvl="0" w:tplc="C3448F4E">
      <w:start w:val="1"/>
      <w:numFmt w:val="decimal"/>
      <w:lvlText w:val="%1."/>
      <w:lvlJc w:val="left"/>
      <w:pPr>
        <w:ind w:left="720" w:hanging="360"/>
      </w:pPr>
    </w:lvl>
    <w:lvl w:ilvl="1" w:tplc="1F4029FE">
      <w:start w:val="1"/>
      <w:numFmt w:val="lowerLetter"/>
      <w:lvlText w:val="%2."/>
      <w:lvlJc w:val="left"/>
      <w:pPr>
        <w:ind w:left="1440" w:hanging="360"/>
      </w:pPr>
    </w:lvl>
    <w:lvl w:ilvl="2" w:tplc="54F22AFA">
      <w:start w:val="1"/>
      <w:numFmt w:val="lowerRoman"/>
      <w:lvlText w:val="%3."/>
      <w:lvlJc w:val="right"/>
      <w:pPr>
        <w:ind w:left="2160" w:hanging="180"/>
      </w:pPr>
    </w:lvl>
    <w:lvl w:ilvl="3" w:tplc="084466F2">
      <w:start w:val="1"/>
      <w:numFmt w:val="decimal"/>
      <w:lvlText w:val="%4."/>
      <w:lvlJc w:val="left"/>
      <w:pPr>
        <w:ind w:left="2880" w:hanging="360"/>
      </w:pPr>
    </w:lvl>
    <w:lvl w:ilvl="4" w:tplc="A9D62B8A">
      <w:start w:val="1"/>
      <w:numFmt w:val="lowerLetter"/>
      <w:lvlText w:val="%5."/>
      <w:lvlJc w:val="left"/>
      <w:pPr>
        <w:ind w:left="3600" w:hanging="360"/>
      </w:pPr>
    </w:lvl>
    <w:lvl w:ilvl="5" w:tplc="90F8E6E0">
      <w:start w:val="1"/>
      <w:numFmt w:val="lowerRoman"/>
      <w:lvlText w:val="%6."/>
      <w:lvlJc w:val="right"/>
      <w:pPr>
        <w:ind w:left="4320" w:hanging="180"/>
      </w:pPr>
    </w:lvl>
    <w:lvl w:ilvl="6" w:tplc="A88EDC32">
      <w:start w:val="1"/>
      <w:numFmt w:val="decimal"/>
      <w:lvlText w:val="%7."/>
      <w:lvlJc w:val="left"/>
      <w:pPr>
        <w:ind w:left="5040" w:hanging="360"/>
      </w:pPr>
    </w:lvl>
    <w:lvl w:ilvl="7" w:tplc="FB00F4FA">
      <w:start w:val="1"/>
      <w:numFmt w:val="lowerLetter"/>
      <w:lvlText w:val="%8."/>
      <w:lvlJc w:val="left"/>
      <w:pPr>
        <w:ind w:left="5760" w:hanging="360"/>
      </w:pPr>
    </w:lvl>
    <w:lvl w:ilvl="8" w:tplc="C730010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72CF1"/>
    <w:multiLevelType w:val="hybridMultilevel"/>
    <w:tmpl w:val="A9D4C744"/>
    <w:lvl w:ilvl="0" w:tplc="107CCE4C">
      <w:start w:val="1"/>
      <w:numFmt w:val="decimal"/>
      <w:lvlText w:val="5.2.%1."/>
      <w:legacy w:legacy="1" w:legacySpace="0" w:legacyIndent="691"/>
      <w:lvlJc w:val="left"/>
      <w:rPr>
        <w:rFonts w:ascii="Times New Roman" w:hAnsi="Times New Roman" w:cs="Times New Roman" w:hint="default"/>
      </w:rPr>
    </w:lvl>
    <w:lvl w:ilvl="1" w:tplc="CF98AC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D835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3AA2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1ADA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F458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6814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40DE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E89E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104050C"/>
    <w:multiLevelType w:val="hybridMultilevel"/>
    <w:tmpl w:val="8B00F96C"/>
    <w:lvl w:ilvl="0" w:tplc="61C8AD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DD7672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AC2E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7C6C4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F6A7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A0EE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EE7F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5883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A6EB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56F7C00"/>
    <w:multiLevelType w:val="hybridMultilevel"/>
    <w:tmpl w:val="A2809222"/>
    <w:lvl w:ilvl="0" w:tplc="C64CEB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DD0537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30667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46CCA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A4B32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5808CE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6E80B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34685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D3E6A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840AC3"/>
    <w:multiLevelType w:val="hybridMultilevel"/>
    <w:tmpl w:val="0EFE7328"/>
    <w:lvl w:ilvl="0" w:tplc="5E8CB7A4">
      <w:start w:val="1"/>
      <w:numFmt w:val="decimal"/>
      <w:lvlText w:val="5.4.%1."/>
      <w:legacy w:legacy="1" w:legacySpace="0" w:legacyIndent="682"/>
      <w:lvlJc w:val="left"/>
      <w:rPr>
        <w:rFonts w:ascii="Times New Roman" w:hAnsi="Times New Roman" w:cs="Times New Roman" w:hint="default"/>
      </w:rPr>
    </w:lvl>
    <w:lvl w:ilvl="1" w:tplc="C04821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9842A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1287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E20D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D88F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A097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2259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B090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4C453711"/>
    <w:multiLevelType w:val="hybridMultilevel"/>
    <w:tmpl w:val="6BDC75EC"/>
    <w:lvl w:ilvl="0" w:tplc="717C0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B385A14">
      <w:start w:val="1"/>
      <w:numFmt w:val="lowerLetter"/>
      <w:lvlText w:val="%2."/>
      <w:lvlJc w:val="left"/>
      <w:pPr>
        <w:ind w:left="1789" w:hanging="360"/>
      </w:pPr>
    </w:lvl>
    <w:lvl w:ilvl="2" w:tplc="0E287CEE">
      <w:start w:val="1"/>
      <w:numFmt w:val="lowerRoman"/>
      <w:lvlText w:val="%3."/>
      <w:lvlJc w:val="right"/>
      <w:pPr>
        <w:ind w:left="2509" w:hanging="180"/>
      </w:pPr>
    </w:lvl>
    <w:lvl w:ilvl="3" w:tplc="1F8CB7B4">
      <w:start w:val="1"/>
      <w:numFmt w:val="decimal"/>
      <w:lvlText w:val="%4."/>
      <w:lvlJc w:val="left"/>
      <w:pPr>
        <w:ind w:left="3229" w:hanging="360"/>
      </w:pPr>
    </w:lvl>
    <w:lvl w:ilvl="4" w:tplc="E386294E">
      <w:start w:val="1"/>
      <w:numFmt w:val="lowerLetter"/>
      <w:lvlText w:val="%5."/>
      <w:lvlJc w:val="left"/>
      <w:pPr>
        <w:ind w:left="3949" w:hanging="360"/>
      </w:pPr>
    </w:lvl>
    <w:lvl w:ilvl="5" w:tplc="065EC6D2">
      <w:start w:val="1"/>
      <w:numFmt w:val="lowerRoman"/>
      <w:lvlText w:val="%6."/>
      <w:lvlJc w:val="right"/>
      <w:pPr>
        <w:ind w:left="4669" w:hanging="180"/>
      </w:pPr>
    </w:lvl>
    <w:lvl w:ilvl="6" w:tplc="1F64B3A0">
      <w:start w:val="1"/>
      <w:numFmt w:val="decimal"/>
      <w:lvlText w:val="%7."/>
      <w:lvlJc w:val="left"/>
      <w:pPr>
        <w:ind w:left="5389" w:hanging="360"/>
      </w:pPr>
    </w:lvl>
    <w:lvl w:ilvl="7" w:tplc="AF3641C2">
      <w:start w:val="1"/>
      <w:numFmt w:val="lowerLetter"/>
      <w:lvlText w:val="%8."/>
      <w:lvlJc w:val="left"/>
      <w:pPr>
        <w:ind w:left="6109" w:hanging="360"/>
      </w:pPr>
    </w:lvl>
    <w:lvl w:ilvl="8" w:tplc="4314BFE4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E2B202E"/>
    <w:multiLevelType w:val="hybridMultilevel"/>
    <w:tmpl w:val="9A423FD2"/>
    <w:lvl w:ilvl="0" w:tplc="B6ECF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CD8C7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82A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CD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5A6E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ECF6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4073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34D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AC33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801F04"/>
    <w:multiLevelType w:val="hybridMultilevel"/>
    <w:tmpl w:val="1FC428FC"/>
    <w:lvl w:ilvl="0" w:tplc="BA1E92DC">
      <w:start w:val="1"/>
      <w:numFmt w:val="decimal"/>
      <w:lvlText w:val="%1."/>
      <w:lvlJc w:val="left"/>
      <w:pPr>
        <w:ind w:left="720" w:hanging="360"/>
      </w:pPr>
    </w:lvl>
    <w:lvl w:ilvl="1" w:tplc="87961478">
      <w:start w:val="1"/>
      <w:numFmt w:val="lowerLetter"/>
      <w:lvlText w:val="%2."/>
      <w:lvlJc w:val="left"/>
      <w:pPr>
        <w:ind w:left="1440" w:hanging="360"/>
      </w:pPr>
    </w:lvl>
    <w:lvl w:ilvl="2" w:tplc="986289DA">
      <w:start w:val="1"/>
      <w:numFmt w:val="lowerRoman"/>
      <w:lvlText w:val="%3."/>
      <w:lvlJc w:val="right"/>
      <w:pPr>
        <w:ind w:left="2160" w:hanging="180"/>
      </w:pPr>
    </w:lvl>
    <w:lvl w:ilvl="3" w:tplc="EA3EEC94">
      <w:start w:val="1"/>
      <w:numFmt w:val="decimal"/>
      <w:lvlText w:val="%4."/>
      <w:lvlJc w:val="left"/>
      <w:pPr>
        <w:ind w:left="2880" w:hanging="360"/>
      </w:pPr>
    </w:lvl>
    <w:lvl w:ilvl="4" w:tplc="76063204">
      <w:start w:val="1"/>
      <w:numFmt w:val="lowerLetter"/>
      <w:lvlText w:val="%5."/>
      <w:lvlJc w:val="left"/>
      <w:pPr>
        <w:ind w:left="3600" w:hanging="360"/>
      </w:pPr>
    </w:lvl>
    <w:lvl w:ilvl="5" w:tplc="2648E992">
      <w:start w:val="1"/>
      <w:numFmt w:val="lowerRoman"/>
      <w:lvlText w:val="%6."/>
      <w:lvlJc w:val="right"/>
      <w:pPr>
        <w:ind w:left="4320" w:hanging="180"/>
      </w:pPr>
    </w:lvl>
    <w:lvl w:ilvl="6" w:tplc="1FE2A6F0">
      <w:start w:val="1"/>
      <w:numFmt w:val="decimal"/>
      <w:lvlText w:val="%7."/>
      <w:lvlJc w:val="left"/>
      <w:pPr>
        <w:ind w:left="5040" w:hanging="360"/>
      </w:pPr>
    </w:lvl>
    <w:lvl w:ilvl="7" w:tplc="E79A8EA6">
      <w:start w:val="1"/>
      <w:numFmt w:val="lowerLetter"/>
      <w:lvlText w:val="%8."/>
      <w:lvlJc w:val="left"/>
      <w:pPr>
        <w:ind w:left="5760" w:hanging="360"/>
      </w:pPr>
    </w:lvl>
    <w:lvl w:ilvl="8" w:tplc="2140074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747F0"/>
    <w:multiLevelType w:val="hybridMultilevel"/>
    <w:tmpl w:val="2E38971A"/>
    <w:lvl w:ilvl="0" w:tplc="28A0DB7C">
      <w:start w:val="1"/>
      <w:numFmt w:val="decimal"/>
      <w:lvlText w:val="%1."/>
      <w:lvlJc w:val="left"/>
      <w:pPr>
        <w:ind w:left="1080" w:hanging="360"/>
      </w:pPr>
    </w:lvl>
    <w:lvl w:ilvl="1" w:tplc="B56A1484">
      <w:start w:val="1"/>
      <w:numFmt w:val="lowerLetter"/>
      <w:lvlText w:val="%2."/>
      <w:lvlJc w:val="left"/>
      <w:pPr>
        <w:ind w:left="1800" w:hanging="360"/>
      </w:pPr>
    </w:lvl>
    <w:lvl w:ilvl="2" w:tplc="8BC0D6EE">
      <w:start w:val="1"/>
      <w:numFmt w:val="lowerRoman"/>
      <w:lvlText w:val="%3."/>
      <w:lvlJc w:val="right"/>
      <w:pPr>
        <w:ind w:left="2520" w:hanging="180"/>
      </w:pPr>
    </w:lvl>
    <w:lvl w:ilvl="3" w:tplc="F3268588">
      <w:start w:val="1"/>
      <w:numFmt w:val="decimal"/>
      <w:lvlText w:val="%4."/>
      <w:lvlJc w:val="left"/>
      <w:pPr>
        <w:ind w:left="3240" w:hanging="360"/>
      </w:pPr>
    </w:lvl>
    <w:lvl w:ilvl="4" w:tplc="3080070C">
      <w:start w:val="1"/>
      <w:numFmt w:val="lowerLetter"/>
      <w:lvlText w:val="%5."/>
      <w:lvlJc w:val="left"/>
      <w:pPr>
        <w:ind w:left="3960" w:hanging="360"/>
      </w:pPr>
    </w:lvl>
    <w:lvl w:ilvl="5" w:tplc="AE8A5326">
      <w:start w:val="1"/>
      <w:numFmt w:val="lowerRoman"/>
      <w:lvlText w:val="%6."/>
      <w:lvlJc w:val="right"/>
      <w:pPr>
        <w:ind w:left="4680" w:hanging="180"/>
      </w:pPr>
    </w:lvl>
    <w:lvl w:ilvl="6" w:tplc="6C5ED5B0">
      <w:start w:val="1"/>
      <w:numFmt w:val="decimal"/>
      <w:lvlText w:val="%7."/>
      <w:lvlJc w:val="left"/>
      <w:pPr>
        <w:ind w:left="5400" w:hanging="360"/>
      </w:pPr>
    </w:lvl>
    <w:lvl w:ilvl="7" w:tplc="59EABE7A">
      <w:start w:val="1"/>
      <w:numFmt w:val="lowerLetter"/>
      <w:lvlText w:val="%8."/>
      <w:lvlJc w:val="left"/>
      <w:pPr>
        <w:ind w:left="6120" w:hanging="360"/>
      </w:pPr>
    </w:lvl>
    <w:lvl w:ilvl="8" w:tplc="C8F27B9C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F46D7A"/>
    <w:multiLevelType w:val="hybridMultilevel"/>
    <w:tmpl w:val="4330F940"/>
    <w:lvl w:ilvl="0" w:tplc="C1848640">
      <w:start w:val="2"/>
      <w:numFmt w:val="decimal"/>
      <w:lvlText w:val="5.4.%1."/>
      <w:legacy w:legacy="1" w:legacySpace="0" w:legacyIndent="682"/>
      <w:lvlJc w:val="left"/>
      <w:rPr>
        <w:rFonts w:ascii="Times New Roman" w:hAnsi="Times New Roman" w:cs="Times New Roman" w:hint="default"/>
      </w:rPr>
    </w:lvl>
    <w:lvl w:ilvl="1" w:tplc="DF2C1C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BA12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BCA7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B1891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E0FA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8039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70B9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BA30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6AE92B33"/>
    <w:multiLevelType w:val="hybridMultilevel"/>
    <w:tmpl w:val="FCE2F534"/>
    <w:lvl w:ilvl="0" w:tplc="88C466F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F4FBA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4B6AC9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A9EB33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FB44E3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000BE2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9495C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B2A3CA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B9675E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BF96F47"/>
    <w:multiLevelType w:val="hybridMultilevel"/>
    <w:tmpl w:val="79AE955C"/>
    <w:lvl w:ilvl="0" w:tplc="89F647CA">
      <w:start w:val="1"/>
      <w:numFmt w:val="decimal"/>
      <w:lvlText w:val="%1."/>
      <w:lvlJc w:val="left"/>
      <w:pPr>
        <w:ind w:left="720" w:hanging="360"/>
      </w:pPr>
    </w:lvl>
    <w:lvl w:ilvl="1" w:tplc="8F6CB95C">
      <w:start w:val="1"/>
      <w:numFmt w:val="lowerLetter"/>
      <w:lvlText w:val="%2."/>
      <w:lvlJc w:val="left"/>
      <w:pPr>
        <w:ind w:left="1440" w:hanging="360"/>
      </w:pPr>
    </w:lvl>
    <w:lvl w:ilvl="2" w:tplc="8DBCF8FE">
      <w:start w:val="1"/>
      <w:numFmt w:val="lowerRoman"/>
      <w:lvlText w:val="%3."/>
      <w:lvlJc w:val="right"/>
      <w:pPr>
        <w:ind w:left="2160" w:hanging="180"/>
      </w:pPr>
    </w:lvl>
    <w:lvl w:ilvl="3" w:tplc="E3FE3E7E">
      <w:start w:val="1"/>
      <w:numFmt w:val="decimal"/>
      <w:lvlText w:val="%4."/>
      <w:lvlJc w:val="left"/>
      <w:pPr>
        <w:ind w:left="2880" w:hanging="360"/>
      </w:pPr>
    </w:lvl>
    <w:lvl w:ilvl="4" w:tplc="F504271C">
      <w:start w:val="1"/>
      <w:numFmt w:val="lowerLetter"/>
      <w:lvlText w:val="%5."/>
      <w:lvlJc w:val="left"/>
      <w:pPr>
        <w:ind w:left="3600" w:hanging="360"/>
      </w:pPr>
    </w:lvl>
    <w:lvl w:ilvl="5" w:tplc="B308A762">
      <w:start w:val="1"/>
      <w:numFmt w:val="lowerRoman"/>
      <w:lvlText w:val="%6."/>
      <w:lvlJc w:val="right"/>
      <w:pPr>
        <w:ind w:left="4320" w:hanging="180"/>
      </w:pPr>
    </w:lvl>
    <w:lvl w:ilvl="6" w:tplc="EC760626">
      <w:start w:val="1"/>
      <w:numFmt w:val="decimal"/>
      <w:lvlText w:val="%7."/>
      <w:lvlJc w:val="left"/>
      <w:pPr>
        <w:ind w:left="5040" w:hanging="360"/>
      </w:pPr>
    </w:lvl>
    <w:lvl w:ilvl="7" w:tplc="2AC09658">
      <w:start w:val="1"/>
      <w:numFmt w:val="lowerLetter"/>
      <w:lvlText w:val="%8."/>
      <w:lvlJc w:val="left"/>
      <w:pPr>
        <w:ind w:left="5760" w:hanging="360"/>
      </w:pPr>
    </w:lvl>
    <w:lvl w:ilvl="8" w:tplc="3D9263D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C6B45"/>
    <w:multiLevelType w:val="multilevel"/>
    <w:tmpl w:val="B44C76E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bCs/>
      </w:rPr>
    </w:lvl>
    <w:lvl w:ilvl="1">
      <w:start w:val="2"/>
      <w:numFmt w:val="decimal"/>
      <w:isLgl/>
      <w:lvlText w:val="%1.%2."/>
      <w:lvlJc w:val="left"/>
      <w:pPr>
        <w:ind w:left="851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14" w:hanging="1800"/>
      </w:pPr>
      <w:rPr>
        <w:rFonts w:cs="Times New Roman" w:hint="default"/>
      </w:rPr>
    </w:lvl>
  </w:abstractNum>
  <w:abstractNum w:abstractNumId="21">
    <w:nsid w:val="71883561"/>
    <w:multiLevelType w:val="hybridMultilevel"/>
    <w:tmpl w:val="EF46CF1E"/>
    <w:lvl w:ilvl="0" w:tplc="6CB6F40C">
      <w:start w:val="2"/>
      <w:numFmt w:val="decimal"/>
      <w:lvlText w:val="5.2.%1."/>
      <w:legacy w:legacy="1" w:legacySpace="0" w:legacyIndent="691"/>
      <w:lvlJc w:val="left"/>
      <w:rPr>
        <w:rFonts w:ascii="Times New Roman" w:hAnsi="Times New Roman" w:cs="Times New Roman" w:hint="default"/>
      </w:rPr>
    </w:lvl>
    <w:lvl w:ilvl="1" w:tplc="0900BC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0A23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943F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9690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9CE5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5CD2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C2CF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FEFE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786164FB"/>
    <w:multiLevelType w:val="hybridMultilevel"/>
    <w:tmpl w:val="6122AAF2"/>
    <w:lvl w:ilvl="0" w:tplc="A918975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9DABA46">
      <w:start w:val="1"/>
      <w:numFmt w:val="lowerLetter"/>
      <w:lvlText w:val="%2."/>
      <w:lvlJc w:val="left"/>
      <w:pPr>
        <w:ind w:left="1440" w:hanging="360"/>
      </w:pPr>
    </w:lvl>
    <w:lvl w:ilvl="2" w:tplc="C1C40FDA">
      <w:start w:val="1"/>
      <w:numFmt w:val="lowerRoman"/>
      <w:lvlText w:val="%3."/>
      <w:lvlJc w:val="right"/>
      <w:pPr>
        <w:ind w:left="2160" w:hanging="180"/>
      </w:pPr>
    </w:lvl>
    <w:lvl w:ilvl="3" w:tplc="9F8C2BBE">
      <w:start w:val="1"/>
      <w:numFmt w:val="decimal"/>
      <w:lvlText w:val="%4."/>
      <w:lvlJc w:val="left"/>
      <w:pPr>
        <w:ind w:left="2880" w:hanging="360"/>
      </w:pPr>
    </w:lvl>
    <w:lvl w:ilvl="4" w:tplc="79F053D2">
      <w:start w:val="1"/>
      <w:numFmt w:val="lowerLetter"/>
      <w:lvlText w:val="%5."/>
      <w:lvlJc w:val="left"/>
      <w:pPr>
        <w:ind w:left="3600" w:hanging="360"/>
      </w:pPr>
    </w:lvl>
    <w:lvl w:ilvl="5" w:tplc="17E4F036">
      <w:start w:val="1"/>
      <w:numFmt w:val="lowerRoman"/>
      <w:lvlText w:val="%6."/>
      <w:lvlJc w:val="right"/>
      <w:pPr>
        <w:ind w:left="4320" w:hanging="180"/>
      </w:pPr>
    </w:lvl>
    <w:lvl w:ilvl="6" w:tplc="DEBA1758">
      <w:start w:val="1"/>
      <w:numFmt w:val="decimal"/>
      <w:lvlText w:val="%7."/>
      <w:lvlJc w:val="left"/>
      <w:pPr>
        <w:ind w:left="5040" w:hanging="360"/>
      </w:pPr>
    </w:lvl>
    <w:lvl w:ilvl="7" w:tplc="CA0CCAA6">
      <w:start w:val="1"/>
      <w:numFmt w:val="lowerLetter"/>
      <w:lvlText w:val="%8."/>
      <w:lvlJc w:val="left"/>
      <w:pPr>
        <w:ind w:left="5760" w:hanging="360"/>
      </w:pPr>
    </w:lvl>
    <w:lvl w:ilvl="8" w:tplc="E37460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9"/>
  </w:num>
  <w:num w:numId="3">
    <w:abstractNumId w:val="21"/>
  </w:num>
  <w:num w:numId="4">
    <w:abstractNumId w:val="12"/>
  </w:num>
  <w:num w:numId="5">
    <w:abstractNumId w:val="17"/>
  </w:num>
  <w:num w:numId="6">
    <w:abstractNumId w:val="15"/>
  </w:num>
  <w:num w:numId="7">
    <w:abstractNumId w:val="0"/>
  </w:num>
  <w:num w:numId="8">
    <w:abstractNumId w:val="11"/>
  </w:num>
  <w:num w:numId="9">
    <w:abstractNumId w:val="18"/>
  </w:num>
  <w:num w:numId="10">
    <w:abstractNumId w:val="8"/>
  </w:num>
  <w:num w:numId="11">
    <w:abstractNumId w:val="1"/>
  </w:num>
  <w:num w:numId="12">
    <w:abstractNumId w:val="4"/>
  </w:num>
  <w:num w:numId="13">
    <w:abstractNumId w:val="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6"/>
  </w:num>
  <w:num w:numId="18">
    <w:abstractNumId w:val="7"/>
  </w:num>
  <w:num w:numId="19">
    <w:abstractNumId w:val="19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0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49C"/>
    <w:rsid w:val="003D749C"/>
    <w:rsid w:val="00485224"/>
    <w:rsid w:val="004B6F47"/>
    <w:rsid w:val="00C0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3D749C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3D749C"/>
    <w:rPr>
      <w:sz w:val="24"/>
      <w:szCs w:val="24"/>
    </w:rPr>
  </w:style>
  <w:style w:type="character" w:customStyle="1" w:styleId="QuoteChar">
    <w:name w:val="Quote Char"/>
    <w:link w:val="2"/>
    <w:uiPriority w:val="29"/>
    <w:rsid w:val="003D749C"/>
    <w:rPr>
      <w:i/>
    </w:rPr>
  </w:style>
  <w:style w:type="character" w:customStyle="1" w:styleId="IntenseQuoteChar">
    <w:name w:val="Intense Quote Char"/>
    <w:link w:val="a5"/>
    <w:uiPriority w:val="30"/>
    <w:rsid w:val="003D749C"/>
    <w:rPr>
      <w:i/>
    </w:rPr>
  </w:style>
  <w:style w:type="character" w:customStyle="1" w:styleId="EndnoteTextChar">
    <w:name w:val="Endnote Text Char"/>
    <w:link w:val="a6"/>
    <w:uiPriority w:val="99"/>
    <w:rsid w:val="003D749C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3D749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D749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D749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D749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3D749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D749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3D749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D749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3D749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D749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D749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D749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D749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D749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D749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7"/>
    <w:uiPriority w:val="10"/>
    <w:qFormat/>
    <w:rsid w:val="003D749C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3"/>
    <w:uiPriority w:val="10"/>
    <w:rsid w:val="003D749C"/>
    <w:rPr>
      <w:sz w:val="48"/>
      <w:szCs w:val="48"/>
    </w:rPr>
  </w:style>
  <w:style w:type="paragraph" w:styleId="a4">
    <w:name w:val="Subtitle"/>
    <w:basedOn w:val="a"/>
    <w:next w:val="a"/>
    <w:link w:val="a8"/>
    <w:uiPriority w:val="11"/>
    <w:qFormat/>
    <w:rsid w:val="003D749C"/>
    <w:pPr>
      <w:spacing w:before="200" w:after="200"/>
    </w:pPr>
  </w:style>
  <w:style w:type="character" w:customStyle="1" w:styleId="a8">
    <w:name w:val="Подзаголовок Знак"/>
    <w:basedOn w:val="a0"/>
    <w:link w:val="a4"/>
    <w:uiPriority w:val="11"/>
    <w:rsid w:val="003D749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D749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D749C"/>
    <w:rPr>
      <w:i/>
    </w:rPr>
  </w:style>
  <w:style w:type="paragraph" w:styleId="a5">
    <w:name w:val="Intense Quote"/>
    <w:basedOn w:val="a"/>
    <w:next w:val="a"/>
    <w:link w:val="a9"/>
    <w:uiPriority w:val="30"/>
    <w:qFormat/>
    <w:rsid w:val="003D749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5"/>
    <w:uiPriority w:val="30"/>
    <w:rsid w:val="003D749C"/>
    <w:rPr>
      <w:i/>
    </w:rPr>
  </w:style>
  <w:style w:type="character" w:customStyle="1" w:styleId="HeaderChar">
    <w:name w:val="Header Char"/>
    <w:basedOn w:val="a0"/>
    <w:link w:val="Header"/>
    <w:uiPriority w:val="99"/>
    <w:rsid w:val="003D749C"/>
  </w:style>
  <w:style w:type="character" w:customStyle="1" w:styleId="FooterChar">
    <w:name w:val="Footer Char"/>
    <w:basedOn w:val="a0"/>
    <w:link w:val="Footer"/>
    <w:uiPriority w:val="99"/>
    <w:rsid w:val="003D749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D749C"/>
    <w:pPr>
      <w:spacing w:line="276" w:lineRule="auto"/>
    </w:pPr>
    <w:rPr>
      <w:b/>
      <w:bCs/>
      <w:color w:val="3891A7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D749C"/>
  </w:style>
  <w:style w:type="table" w:styleId="aa">
    <w:name w:val="Table Grid"/>
    <w:basedOn w:val="a1"/>
    <w:uiPriority w:val="59"/>
    <w:rsid w:val="003D749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D749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D749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3D7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6E2" w:themeColor="accent1" w:themeTint="67"/>
        <w:left w:val="single" w:sz="4" w:space="0" w:color="A8D6E2" w:themeColor="accent1" w:themeTint="67"/>
        <w:bottom w:val="single" w:sz="4" w:space="0" w:color="A8D6E2" w:themeColor="accent1" w:themeTint="67"/>
        <w:right w:val="single" w:sz="4" w:space="0" w:color="A8D6E2" w:themeColor="accent1" w:themeTint="67"/>
        <w:insideH w:val="single" w:sz="4" w:space="0" w:color="A8D6E2" w:themeColor="accent1" w:themeTint="67"/>
        <w:insideV w:val="single" w:sz="4" w:space="0" w:color="A8D6E2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1C4D4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8D6E2" w:themeColor="accent1" w:themeTint="67"/>
          <w:left w:val="single" w:sz="4" w:space="0" w:color="A8D6E2" w:themeColor="accent1" w:themeTint="67"/>
          <w:bottom w:val="single" w:sz="4" w:space="0" w:color="A8D6E2" w:themeColor="accent1" w:themeTint="67"/>
          <w:right w:val="single" w:sz="4" w:space="0" w:color="A8D6E2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EE19B" w:themeColor="accent2" w:themeTint="67"/>
        <w:left w:val="single" w:sz="4" w:space="0" w:color="FEE19B" w:themeColor="accent2" w:themeTint="67"/>
        <w:bottom w:val="single" w:sz="4" w:space="0" w:color="FEE19B" w:themeColor="accent2" w:themeTint="67"/>
        <w:right w:val="single" w:sz="4" w:space="0" w:color="FEE19B" w:themeColor="accent2" w:themeTint="67"/>
        <w:insideH w:val="single" w:sz="4" w:space="0" w:color="FEE19B" w:themeColor="accent2" w:themeTint="67"/>
        <w:insideV w:val="single" w:sz="4" w:space="0" w:color="FEE19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ED56F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E19B" w:themeColor="accent2" w:themeTint="67"/>
          <w:left w:val="single" w:sz="4" w:space="0" w:color="FEE19B" w:themeColor="accent2" w:themeTint="67"/>
          <w:bottom w:val="single" w:sz="4" w:space="0" w:color="FEE19B" w:themeColor="accent2" w:themeTint="67"/>
          <w:right w:val="single" w:sz="4" w:space="0" w:color="FEE19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A6A6" w:themeColor="accent3" w:themeTint="67"/>
        <w:left w:val="single" w:sz="4" w:space="0" w:color="EAA6A6" w:themeColor="accent3" w:themeTint="67"/>
        <w:bottom w:val="single" w:sz="4" w:space="0" w:color="EAA6A6" w:themeColor="accent3" w:themeTint="67"/>
        <w:right w:val="single" w:sz="4" w:space="0" w:color="EAA6A6" w:themeColor="accent3" w:themeTint="67"/>
        <w:insideH w:val="single" w:sz="4" w:space="0" w:color="EAA6A6" w:themeColor="accent3" w:themeTint="67"/>
        <w:insideV w:val="single" w:sz="4" w:space="0" w:color="EAA6A6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17E7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A6A6" w:themeColor="accent3" w:themeTint="67"/>
          <w:left w:val="single" w:sz="4" w:space="0" w:color="EAA6A6" w:themeColor="accent3" w:themeTint="67"/>
          <w:bottom w:val="single" w:sz="4" w:space="0" w:color="EAA6A6" w:themeColor="accent3" w:themeTint="67"/>
          <w:right w:val="single" w:sz="4" w:space="0" w:color="EAA6A6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FE4A5" w:themeColor="accent4" w:themeTint="67"/>
        <w:left w:val="single" w:sz="4" w:space="0" w:color="CFE4A5" w:themeColor="accent4" w:themeTint="67"/>
        <w:bottom w:val="single" w:sz="4" w:space="0" w:color="CFE4A5" w:themeColor="accent4" w:themeTint="67"/>
        <w:right w:val="single" w:sz="4" w:space="0" w:color="CFE4A5" w:themeColor="accent4" w:themeTint="67"/>
        <w:insideH w:val="single" w:sz="4" w:space="0" w:color="CFE4A5" w:themeColor="accent4" w:themeTint="67"/>
        <w:insideV w:val="single" w:sz="4" w:space="0" w:color="CFE4A5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AD87D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FE4A5" w:themeColor="accent4" w:themeTint="67"/>
          <w:left w:val="single" w:sz="4" w:space="0" w:color="CFE4A5" w:themeColor="accent4" w:themeTint="67"/>
          <w:bottom w:val="single" w:sz="4" w:space="0" w:color="CFE4A5" w:themeColor="accent4" w:themeTint="67"/>
          <w:right w:val="single" w:sz="4" w:space="0" w:color="CFE4A5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AD73" w:themeColor="accent5" w:themeTint="67"/>
        <w:left w:val="single" w:sz="4" w:space="0" w:color="FAAD73" w:themeColor="accent5" w:themeTint="67"/>
        <w:bottom w:val="single" w:sz="4" w:space="0" w:color="FAAD73" w:themeColor="accent5" w:themeTint="67"/>
        <w:right w:val="single" w:sz="4" w:space="0" w:color="FAAD73" w:themeColor="accent5" w:themeTint="67"/>
        <w:insideH w:val="single" w:sz="4" w:space="0" w:color="FAAD73" w:themeColor="accent5" w:themeTint="67"/>
        <w:insideV w:val="single" w:sz="4" w:space="0" w:color="FAAD73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8893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AD73" w:themeColor="accent5" w:themeTint="67"/>
          <w:left w:val="single" w:sz="4" w:space="0" w:color="FAAD73" w:themeColor="accent5" w:themeTint="67"/>
          <w:bottom w:val="single" w:sz="4" w:space="0" w:color="FAAD73" w:themeColor="accent5" w:themeTint="67"/>
          <w:right w:val="single" w:sz="4" w:space="0" w:color="FAAD73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EB9D6" w:themeColor="accent6" w:themeTint="67"/>
        <w:left w:val="single" w:sz="4" w:space="0" w:color="AEB9D6" w:themeColor="accent6" w:themeTint="67"/>
        <w:bottom w:val="single" w:sz="4" w:space="0" w:color="AEB9D6" w:themeColor="accent6" w:themeTint="67"/>
        <w:right w:val="single" w:sz="4" w:space="0" w:color="AEB9D6" w:themeColor="accent6" w:themeTint="67"/>
        <w:insideH w:val="single" w:sz="4" w:space="0" w:color="AEB9D6" w:themeColor="accent6" w:themeTint="67"/>
        <w:insideV w:val="single" w:sz="4" w:space="0" w:color="AEB9D6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B9AC4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EB9D6" w:themeColor="accent6" w:themeTint="67"/>
          <w:left w:val="single" w:sz="4" w:space="0" w:color="AEB9D6" w:themeColor="accent6" w:themeTint="67"/>
          <w:bottom w:val="single" w:sz="4" w:space="0" w:color="AEB9D6" w:themeColor="accent6" w:themeTint="67"/>
          <w:right w:val="single" w:sz="4" w:space="0" w:color="AEB9D6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E9FB8" w:themeColor="accent1" w:themeTint="EA"/>
        <w:insideH w:val="single" w:sz="4" w:space="0" w:color="3E9FB8" w:themeColor="accent1" w:themeTint="EA"/>
        <w:insideV w:val="single" w:sz="4" w:space="0" w:color="3E9FB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E9FB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E9FB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AF0" w:themeColor="accent1" w:themeTint="34" w:fill="D3EAF0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AF0" w:themeColor="accent1" w:themeTint="34" w:fill="D3EAF0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ED46D" w:themeColor="accent2" w:themeTint="97"/>
        <w:insideH w:val="single" w:sz="4" w:space="0" w:color="FED46D" w:themeColor="accent2" w:themeTint="97"/>
        <w:insideV w:val="single" w:sz="4" w:space="0" w:color="FED46D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ED46D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ED46D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0CE" w:themeColor="accent2" w:themeTint="32" w:fill="FEF0CE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0CE" w:themeColor="accent2" w:themeTint="32" w:fill="FEF0CE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C32D2D" w:themeColor="accent3" w:themeTint="FE"/>
        <w:insideH w:val="single" w:sz="4" w:space="0" w:color="C32D2D" w:themeColor="accent3" w:themeTint="FE"/>
        <w:insideV w:val="single" w:sz="4" w:space="0" w:color="C32D2D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32D2D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32D2D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D2D2" w:themeColor="accent3" w:themeTint="34" w:fill="F4D2D2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D2D2" w:themeColor="accent3" w:themeTint="34" w:fill="F4D2D2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8D678" w:themeColor="accent4" w:themeTint="9A"/>
        <w:insideH w:val="single" w:sz="4" w:space="0" w:color="B8D678" w:themeColor="accent4" w:themeTint="9A"/>
        <w:insideV w:val="single" w:sz="4" w:space="0" w:color="B8D678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8D678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8D678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F1D1" w:themeColor="accent4" w:themeTint="34" w:fill="E7F1D1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F1D1" w:themeColor="accent4" w:themeTint="34" w:fill="E7F1D1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64305" w:themeColor="accent5"/>
        <w:insideH w:val="single" w:sz="4" w:space="0" w:color="964305" w:themeColor="accent5"/>
        <w:insideV w:val="single" w:sz="4" w:space="0" w:color="96430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6430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6430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D5B8" w:themeColor="accent5" w:themeTint="34" w:fill="FCD5B8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D5B8" w:themeColor="accent5" w:themeTint="34" w:fill="FCD5B8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75A8D" w:themeColor="accent6"/>
        <w:insideH w:val="single" w:sz="4" w:space="0" w:color="475A8D" w:themeColor="accent6"/>
        <w:insideV w:val="single" w:sz="4" w:space="0" w:color="475A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75A8D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75A8D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DBEA" w:themeColor="accent6" w:themeTint="34" w:fill="D6DBE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DBEA" w:themeColor="accent6" w:themeTint="34" w:fill="D6DBEA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E9FB8" w:themeColor="accent1" w:themeTint="EA"/>
        <w:insideH w:val="single" w:sz="4" w:space="0" w:color="3E9FB8" w:themeColor="accent1" w:themeTint="EA"/>
        <w:insideV w:val="single" w:sz="4" w:space="0" w:color="3E9FB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3EAF0" w:themeColor="accent1" w:themeTint="34" w:fill="D3EAF0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AF0" w:themeColor="accent1" w:themeTint="34" w:fill="D3EAF0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ED46D" w:themeColor="accent2" w:themeTint="97"/>
        <w:insideH w:val="single" w:sz="4" w:space="0" w:color="FED46D" w:themeColor="accent2" w:themeTint="97"/>
        <w:insideV w:val="single" w:sz="4" w:space="0" w:color="FED46D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0CE" w:themeColor="accent2" w:themeTint="32" w:fill="FEF0CE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0CE" w:themeColor="accent2" w:themeTint="32" w:fill="FEF0CE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C32D2D" w:themeColor="accent3" w:themeTint="FE"/>
        <w:insideH w:val="single" w:sz="4" w:space="0" w:color="C32D2D" w:themeColor="accent3" w:themeTint="FE"/>
        <w:insideV w:val="single" w:sz="4" w:space="0" w:color="C32D2D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D2D2" w:themeColor="accent3" w:themeTint="34" w:fill="F4D2D2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D2D2" w:themeColor="accent3" w:themeTint="34" w:fill="F4D2D2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8D678" w:themeColor="accent4" w:themeTint="9A"/>
        <w:insideH w:val="single" w:sz="4" w:space="0" w:color="B8D678" w:themeColor="accent4" w:themeTint="9A"/>
        <w:insideV w:val="single" w:sz="4" w:space="0" w:color="B8D678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F1D1" w:themeColor="accent4" w:themeTint="34" w:fill="E7F1D1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F1D1" w:themeColor="accent4" w:themeTint="34" w:fill="E7F1D1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64305" w:themeColor="accent5"/>
        <w:insideH w:val="single" w:sz="4" w:space="0" w:color="964305" w:themeColor="accent5"/>
        <w:insideV w:val="single" w:sz="4" w:space="0" w:color="96430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CD5B8" w:themeColor="accent5" w:themeTint="34" w:fill="FCD5B8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D5B8" w:themeColor="accent5" w:themeTint="34" w:fill="FCD5B8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75A8D" w:themeColor="accent6"/>
        <w:insideH w:val="single" w:sz="4" w:space="0" w:color="475A8D" w:themeColor="accent6"/>
        <w:insideV w:val="single" w:sz="4" w:space="0" w:color="475A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6DBEA" w:themeColor="accent6" w:themeTint="34" w:fill="D6DBE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DBEA" w:themeColor="accent6" w:themeTint="34" w:fill="D6DBEA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5C6D6" w:themeColor="accent1" w:themeTint="90"/>
        <w:left w:val="single" w:sz="4" w:space="0" w:color="85C6D6" w:themeColor="accent1" w:themeTint="90"/>
        <w:bottom w:val="single" w:sz="4" w:space="0" w:color="85C6D6" w:themeColor="accent1" w:themeTint="90"/>
        <w:right w:val="single" w:sz="4" w:space="0" w:color="85C6D6" w:themeColor="accent1" w:themeTint="90"/>
        <w:insideH w:val="single" w:sz="4" w:space="0" w:color="85C6D6" w:themeColor="accent1" w:themeTint="90"/>
        <w:insideV w:val="single" w:sz="4" w:space="0" w:color="85C6D6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E9FB8" w:themeColor="accent1" w:themeTint="EA"/>
          <w:left w:val="single" w:sz="4" w:space="0" w:color="3E9FB8" w:themeColor="accent1" w:themeTint="EA"/>
          <w:bottom w:val="single" w:sz="4" w:space="0" w:color="3E9FB8" w:themeColor="accent1" w:themeTint="EA"/>
          <w:right w:val="single" w:sz="4" w:space="0" w:color="3E9FB8" w:themeColor="accent1" w:themeTint="EA"/>
        </w:tcBorders>
        <w:shd w:val="clear" w:color="3E9FB8" w:themeColor="accent1" w:themeTint="EA" w:fill="3E9FB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3E9FB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4EBF1" w:themeColor="accent1" w:themeTint="32" w:fill="D4EBF1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EBF1" w:themeColor="accent1" w:themeTint="32" w:fill="D4EBF1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ED674" w:themeColor="accent2" w:themeTint="90"/>
        <w:left w:val="single" w:sz="4" w:space="0" w:color="FED674" w:themeColor="accent2" w:themeTint="90"/>
        <w:bottom w:val="single" w:sz="4" w:space="0" w:color="FED674" w:themeColor="accent2" w:themeTint="90"/>
        <w:right w:val="single" w:sz="4" w:space="0" w:color="FED674" w:themeColor="accent2" w:themeTint="90"/>
        <w:insideH w:val="single" w:sz="4" w:space="0" w:color="FED674" w:themeColor="accent2" w:themeTint="90"/>
        <w:insideV w:val="single" w:sz="4" w:space="0" w:color="FED674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ED46D" w:themeColor="accent2" w:themeTint="97"/>
          <w:left w:val="single" w:sz="4" w:space="0" w:color="FED46D" w:themeColor="accent2" w:themeTint="97"/>
          <w:bottom w:val="single" w:sz="4" w:space="0" w:color="FED46D" w:themeColor="accent2" w:themeTint="97"/>
          <w:right w:val="single" w:sz="4" w:space="0" w:color="FED46D" w:themeColor="accent2" w:themeTint="97"/>
        </w:tcBorders>
        <w:shd w:val="clear" w:color="FED46D" w:themeColor="accent2" w:themeTint="97" w:fill="FED46D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ED46D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0CE" w:themeColor="accent2" w:themeTint="32" w:fill="FEF0CE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0CE" w:themeColor="accent2" w:themeTint="32" w:fill="FEF0CE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8283" w:themeColor="accent3" w:themeTint="90"/>
        <w:left w:val="single" w:sz="4" w:space="0" w:color="E28283" w:themeColor="accent3" w:themeTint="90"/>
        <w:bottom w:val="single" w:sz="4" w:space="0" w:color="E28283" w:themeColor="accent3" w:themeTint="90"/>
        <w:right w:val="single" w:sz="4" w:space="0" w:color="E28283" w:themeColor="accent3" w:themeTint="90"/>
        <w:insideH w:val="single" w:sz="4" w:space="0" w:color="E28283" w:themeColor="accent3" w:themeTint="90"/>
        <w:insideV w:val="single" w:sz="4" w:space="0" w:color="E2828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32D2D" w:themeColor="accent3" w:themeTint="FE"/>
          <w:left w:val="single" w:sz="4" w:space="0" w:color="C32D2D" w:themeColor="accent3" w:themeTint="FE"/>
          <w:bottom w:val="single" w:sz="4" w:space="0" w:color="C32D2D" w:themeColor="accent3" w:themeTint="FE"/>
          <w:right w:val="single" w:sz="4" w:space="0" w:color="C32D2D" w:themeColor="accent3" w:themeTint="FE"/>
        </w:tcBorders>
        <w:shd w:val="clear" w:color="C32D2D" w:themeColor="accent3" w:themeTint="FE" w:fill="C32D2D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C32D2D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D2D2" w:themeColor="accent3" w:themeTint="34" w:fill="F4D2D2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D2D2" w:themeColor="accent3" w:themeTint="34" w:fill="F4D2D2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981" w:themeColor="accent4" w:themeTint="90"/>
        <w:left w:val="single" w:sz="4" w:space="0" w:color="BDD981" w:themeColor="accent4" w:themeTint="90"/>
        <w:bottom w:val="single" w:sz="4" w:space="0" w:color="BDD981" w:themeColor="accent4" w:themeTint="90"/>
        <w:right w:val="single" w:sz="4" w:space="0" w:color="BDD981" w:themeColor="accent4" w:themeTint="90"/>
        <w:insideH w:val="single" w:sz="4" w:space="0" w:color="BDD981" w:themeColor="accent4" w:themeTint="90"/>
        <w:insideV w:val="single" w:sz="4" w:space="0" w:color="BDD981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8D678" w:themeColor="accent4" w:themeTint="9A"/>
          <w:left w:val="single" w:sz="4" w:space="0" w:color="B8D678" w:themeColor="accent4" w:themeTint="9A"/>
          <w:bottom w:val="single" w:sz="4" w:space="0" w:color="B8D678" w:themeColor="accent4" w:themeTint="9A"/>
          <w:right w:val="single" w:sz="4" w:space="0" w:color="B8D678" w:themeColor="accent4" w:themeTint="9A"/>
        </w:tcBorders>
        <w:shd w:val="clear" w:color="B8D678" w:themeColor="accent4" w:themeTint="9A" w:fill="B8D678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8D678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F1D1" w:themeColor="accent4" w:themeTint="34" w:fill="E7F1D1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F1D1" w:themeColor="accent4" w:themeTint="34" w:fill="E7F1D1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8D3C" w:themeColor="accent5" w:themeTint="90"/>
        <w:left w:val="single" w:sz="4" w:space="0" w:color="F88D3C" w:themeColor="accent5" w:themeTint="90"/>
        <w:bottom w:val="single" w:sz="4" w:space="0" w:color="F88D3C" w:themeColor="accent5" w:themeTint="90"/>
        <w:right w:val="single" w:sz="4" w:space="0" w:color="F88D3C" w:themeColor="accent5" w:themeTint="90"/>
        <w:insideH w:val="single" w:sz="4" w:space="0" w:color="F88D3C" w:themeColor="accent5" w:themeTint="90"/>
        <w:insideV w:val="single" w:sz="4" w:space="0" w:color="F88D3C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64305" w:themeColor="accent5"/>
          <w:left w:val="single" w:sz="4" w:space="0" w:color="964305" w:themeColor="accent5"/>
          <w:bottom w:val="single" w:sz="4" w:space="0" w:color="964305" w:themeColor="accent5"/>
          <w:right w:val="single" w:sz="4" w:space="0" w:color="964305" w:themeColor="accent5"/>
        </w:tcBorders>
        <w:shd w:val="clear" w:color="964305" w:themeColor="accent5" w:fill="96430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96430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D5B8" w:themeColor="accent5" w:themeTint="34" w:fill="FCD5B8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D5B8" w:themeColor="accent5" w:themeTint="34" w:fill="FCD5B8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F9EC6" w:themeColor="accent6" w:themeTint="90"/>
        <w:left w:val="single" w:sz="4" w:space="0" w:color="8F9EC6" w:themeColor="accent6" w:themeTint="90"/>
        <w:bottom w:val="single" w:sz="4" w:space="0" w:color="8F9EC6" w:themeColor="accent6" w:themeTint="90"/>
        <w:right w:val="single" w:sz="4" w:space="0" w:color="8F9EC6" w:themeColor="accent6" w:themeTint="90"/>
        <w:insideH w:val="single" w:sz="4" w:space="0" w:color="8F9EC6" w:themeColor="accent6" w:themeTint="90"/>
        <w:insideV w:val="single" w:sz="4" w:space="0" w:color="8F9EC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75A8D" w:themeColor="accent6"/>
          <w:left w:val="single" w:sz="4" w:space="0" w:color="475A8D" w:themeColor="accent6"/>
          <w:bottom w:val="single" w:sz="4" w:space="0" w:color="475A8D" w:themeColor="accent6"/>
          <w:right w:val="single" w:sz="4" w:space="0" w:color="475A8D" w:themeColor="accent6"/>
        </w:tcBorders>
        <w:shd w:val="clear" w:color="475A8D" w:themeColor="accent6" w:fill="475A8D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75A8D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DBEA" w:themeColor="accent6" w:themeTint="34" w:fill="D6DBE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DBEA" w:themeColor="accent6" w:themeTint="34" w:fill="D6DBEA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3EAF0" w:themeColor="accent1" w:themeTint="34" w:fill="D3EAF0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891A7" w:themeColor="accent1" w:fill="3891A7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891A7" w:themeColor="accent1" w:fill="3891A7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891A7" w:themeColor="accent1" w:fill="3891A7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891A7" w:themeColor="accent1" w:fill="3891A7" w:themeFill="accent1"/>
      </w:tcPr>
    </w:tblStylePr>
    <w:tblStylePr w:type="band1Vert">
      <w:tblPr/>
      <w:tcPr>
        <w:shd w:val="clear" w:color="9CD0DD" w:themeColor="accent1" w:themeTint="75" w:fill="9CD0DD" w:themeFill="accent1" w:themeFillTint="75"/>
      </w:tcPr>
    </w:tblStylePr>
    <w:tblStylePr w:type="band1Horz">
      <w:tblPr/>
      <w:tcPr>
        <w:shd w:val="clear" w:color="9CD0DD" w:themeColor="accent1" w:themeTint="75" w:fill="9CD0DD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EF0CE" w:themeColor="accent2" w:themeTint="32" w:fill="FEF0CE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EB80A" w:themeColor="accent2" w:fill="FEB80A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EB80A" w:themeColor="accent2" w:fill="FEB80A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EB80A" w:themeColor="accent2" w:fill="FEB80A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EB80A" w:themeColor="accent2" w:fill="FEB80A" w:themeFill="accent2"/>
      </w:tcPr>
    </w:tblStylePr>
    <w:tblStylePr w:type="band1Vert">
      <w:tblPr/>
      <w:tcPr>
        <w:shd w:val="clear" w:color="FEDE8E" w:themeColor="accent2" w:themeTint="75" w:fill="FEDE8E" w:themeFill="accent2" w:themeFillTint="75"/>
      </w:tcPr>
    </w:tblStylePr>
    <w:tblStylePr w:type="band1Horz">
      <w:tblPr/>
      <w:tcPr>
        <w:shd w:val="clear" w:color="FEDE8E" w:themeColor="accent2" w:themeTint="75" w:fill="FEDE8E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D2D2" w:themeColor="accent3" w:themeTint="34" w:fill="F4D2D2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2D2E" w:themeColor="accent3" w:fill="C32D2E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32D2E" w:themeColor="accent3" w:fill="C32D2E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32D2E" w:themeColor="accent3" w:fill="C32D2E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32D2E" w:themeColor="accent3" w:fill="C32D2E" w:themeFill="accent3"/>
      </w:tcPr>
    </w:tblStylePr>
    <w:tblStylePr w:type="band1Vert">
      <w:tblPr/>
      <w:tcPr>
        <w:shd w:val="clear" w:color="E79A9A" w:themeColor="accent3" w:themeTint="75" w:fill="E79A9A" w:themeFill="accent3" w:themeFillTint="75"/>
      </w:tcPr>
    </w:tblStylePr>
    <w:tblStylePr w:type="band1Horz">
      <w:tblPr/>
      <w:tcPr>
        <w:shd w:val="clear" w:color="E79A9A" w:themeColor="accent3" w:themeTint="75" w:fill="E79A9A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7F1D1" w:themeColor="accent4" w:themeTint="34" w:fill="E7F1D1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4AA33" w:themeColor="accent4" w:fill="84AA33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4AA33" w:themeColor="accent4" w:fill="84AA33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4AA33" w:themeColor="accent4" w:fill="84AA33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4AA33" w:themeColor="accent4" w:fill="84AA33" w:themeFill="accent4"/>
      </w:tcPr>
    </w:tblStylePr>
    <w:tblStylePr w:type="band1Vert">
      <w:tblPr/>
      <w:tcPr>
        <w:shd w:val="clear" w:color="C9E098" w:themeColor="accent4" w:themeTint="75" w:fill="C9E098" w:themeFill="accent4" w:themeFillTint="75"/>
      </w:tcPr>
    </w:tblStylePr>
    <w:tblStylePr w:type="band1Horz">
      <w:tblPr/>
      <w:tcPr>
        <w:shd w:val="clear" w:color="C9E098" w:themeColor="accent4" w:themeTint="75" w:fill="C9E098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CD5B8" w:themeColor="accent5" w:themeTint="34" w:fill="FCD5B8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64305" w:themeColor="accent5" w:fill="96430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64305" w:themeColor="accent5" w:fill="96430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64305" w:themeColor="accent5" w:fill="96430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64305" w:themeColor="accent5" w:fill="964305" w:themeFill="accent5"/>
      </w:tcPr>
    </w:tblStylePr>
    <w:tblStylePr w:type="band1Vert">
      <w:tblPr/>
      <w:tcPr>
        <w:shd w:val="clear" w:color="F9A261" w:themeColor="accent5" w:themeTint="75" w:fill="F9A261" w:themeFill="accent5" w:themeFillTint="75"/>
      </w:tcPr>
    </w:tblStylePr>
    <w:tblStylePr w:type="band1Horz">
      <w:tblPr/>
      <w:tcPr>
        <w:shd w:val="clear" w:color="F9A261" w:themeColor="accent5" w:themeTint="75" w:fill="F9A261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6DBEA" w:themeColor="accent6" w:themeTint="34" w:fill="D6DBEA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75A8D" w:themeColor="accent6" w:fill="475A8D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75A8D" w:themeColor="accent6" w:fill="475A8D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75A8D" w:themeColor="accent6" w:fill="475A8D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75A8D" w:themeColor="accent6" w:fill="475A8D" w:themeFill="accent6"/>
      </w:tcPr>
    </w:tblStylePr>
    <w:tblStylePr w:type="band1Vert">
      <w:tblPr/>
      <w:tcPr>
        <w:shd w:val="clear" w:color="A3B0D1" w:themeColor="accent6" w:themeTint="75" w:fill="A3B0D1" w:themeFill="accent6" w:themeFillTint="75"/>
      </w:tcPr>
    </w:tblStylePr>
    <w:tblStylePr w:type="band1Horz">
      <w:tblPr/>
      <w:tcPr>
        <w:shd w:val="clear" w:color="A3B0D1" w:themeColor="accent6" w:themeTint="75" w:fill="A3B0D1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A" w:themeColor="accent1" w:themeTint="80"/>
        <w:left w:val="single" w:sz="4" w:space="0" w:color="92CCDA" w:themeColor="accent1" w:themeTint="80"/>
        <w:bottom w:val="single" w:sz="4" w:space="0" w:color="92CCDA" w:themeColor="accent1" w:themeTint="80"/>
        <w:right w:val="single" w:sz="4" w:space="0" w:color="92CCDA" w:themeColor="accent1" w:themeTint="80"/>
        <w:insideH w:val="single" w:sz="4" w:space="0" w:color="92CCDA" w:themeColor="accent1" w:themeTint="80"/>
        <w:insideV w:val="single" w:sz="4" w:space="0" w:color="92CCD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A" w:themeColor="accent1" w:themeTint="80" w:themeShade="95"/>
      </w:rPr>
      <w:tblPr/>
      <w:tcPr>
        <w:tcBorders>
          <w:bottom w:val="single" w:sz="12" w:space="0" w:color="92CCDA" w:themeColor="accent1" w:themeTint="80"/>
        </w:tcBorders>
      </w:tcPr>
    </w:tblStylePr>
    <w:tblStylePr w:type="lastRow">
      <w:rPr>
        <w:b/>
        <w:color w:val="92CCDA" w:themeColor="accent1" w:themeTint="80" w:themeShade="95"/>
      </w:rPr>
    </w:tblStylePr>
    <w:tblStylePr w:type="firstCol">
      <w:rPr>
        <w:b/>
        <w:color w:val="92CCDA" w:themeColor="accent1" w:themeTint="80" w:themeShade="95"/>
      </w:rPr>
    </w:tblStylePr>
    <w:tblStylePr w:type="lastCol">
      <w:rPr>
        <w:b/>
        <w:color w:val="92CCDA" w:themeColor="accent1" w:themeTint="80" w:themeShade="95"/>
      </w:rPr>
    </w:tblStylePr>
    <w:tblStylePr w:type="band1Vert">
      <w:tblPr/>
      <w:tcPr>
        <w:shd w:val="clear" w:color="D3EAF0" w:themeColor="accent1" w:themeTint="34" w:fill="D3EAF0" w:themeFill="accent1" w:themeFillTint="34"/>
      </w:tcPr>
    </w:tblStylePr>
    <w:tblStylePr w:type="band1Horz">
      <w:rPr>
        <w:rFonts w:ascii="Arial" w:hAnsi="Arial"/>
        <w:color w:val="92CCDA" w:themeColor="accent1" w:themeTint="80" w:themeShade="95"/>
        <w:sz w:val="22"/>
      </w:rPr>
      <w:tblPr/>
      <w:tcPr>
        <w:shd w:val="clear" w:color="D3EAF0" w:themeColor="accent1" w:themeTint="34" w:fill="D3EAF0" w:themeFill="accent1" w:themeFillTint="34"/>
      </w:tcPr>
    </w:tblStylePr>
    <w:tblStylePr w:type="band2Horz">
      <w:rPr>
        <w:rFonts w:ascii="Arial" w:hAnsi="Arial"/>
        <w:color w:val="92CCD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ED46D" w:themeColor="accent2" w:themeTint="97"/>
        <w:left w:val="single" w:sz="4" w:space="0" w:color="FED46D" w:themeColor="accent2" w:themeTint="97"/>
        <w:bottom w:val="single" w:sz="4" w:space="0" w:color="FED46D" w:themeColor="accent2" w:themeTint="97"/>
        <w:right w:val="single" w:sz="4" w:space="0" w:color="FED46D" w:themeColor="accent2" w:themeTint="97"/>
        <w:insideH w:val="single" w:sz="4" w:space="0" w:color="FED46D" w:themeColor="accent2" w:themeTint="97"/>
        <w:insideV w:val="single" w:sz="4" w:space="0" w:color="FED46D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ED46D" w:themeColor="accent2" w:themeTint="97" w:themeShade="95"/>
      </w:rPr>
      <w:tblPr/>
      <w:tcPr>
        <w:tcBorders>
          <w:bottom w:val="single" w:sz="12" w:space="0" w:color="FED46D" w:themeColor="accent2" w:themeTint="97"/>
        </w:tcBorders>
      </w:tcPr>
    </w:tblStylePr>
    <w:tblStylePr w:type="lastRow">
      <w:rPr>
        <w:b/>
        <w:color w:val="FED46D" w:themeColor="accent2" w:themeTint="97" w:themeShade="95"/>
      </w:rPr>
    </w:tblStylePr>
    <w:tblStylePr w:type="firstCol">
      <w:rPr>
        <w:b/>
        <w:color w:val="FED46D" w:themeColor="accent2" w:themeTint="97" w:themeShade="95"/>
      </w:rPr>
    </w:tblStylePr>
    <w:tblStylePr w:type="lastCol">
      <w:rPr>
        <w:b/>
        <w:color w:val="FED46D" w:themeColor="accent2" w:themeTint="97" w:themeShade="95"/>
      </w:rPr>
    </w:tblStylePr>
    <w:tblStylePr w:type="band1Vert">
      <w:tblPr/>
      <w:tcPr>
        <w:shd w:val="clear" w:color="FEF0CE" w:themeColor="accent2" w:themeTint="32" w:fill="FEF0CE" w:themeFill="accent2" w:themeFillTint="32"/>
      </w:tcPr>
    </w:tblStylePr>
    <w:tblStylePr w:type="band1Horz">
      <w:rPr>
        <w:rFonts w:ascii="Arial" w:hAnsi="Arial"/>
        <w:color w:val="FED46D" w:themeColor="accent2" w:themeTint="97" w:themeShade="95"/>
        <w:sz w:val="22"/>
      </w:rPr>
      <w:tblPr/>
      <w:tcPr>
        <w:shd w:val="clear" w:color="FEF0CE" w:themeColor="accent2" w:themeTint="32" w:fill="FEF0CE" w:themeFill="accent2" w:themeFillTint="32"/>
      </w:tcPr>
    </w:tblStylePr>
    <w:tblStylePr w:type="band2Horz">
      <w:rPr>
        <w:rFonts w:ascii="Arial" w:hAnsi="Arial"/>
        <w:color w:val="FED46D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2D2D" w:themeColor="accent3" w:themeTint="FE"/>
        <w:left w:val="single" w:sz="4" w:space="0" w:color="C32D2D" w:themeColor="accent3" w:themeTint="FE"/>
        <w:bottom w:val="single" w:sz="4" w:space="0" w:color="C32D2D" w:themeColor="accent3" w:themeTint="FE"/>
        <w:right w:val="single" w:sz="4" w:space="0" w:color="C32D2D" w:themeColor="accent3" w:themeTint="FE"/>
        <w:insideH w:val="single" w:sz="4" w:space="0" w:color="C32D2D" w:themeColor="accent3" w:themeTint="FE"/>
        <w:insideV w:val="single" w:sz="4" w:space="0" w:color="C32D2D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2D2D" w:themeColor="accent3" w:themeTint="FE" w:themeShade="95"/>
      </w:rPr>
      <w:tblPr/>
      <w:tcPr>
        <w:tcBorders>
          <w:bottom w:val="single" w:sz="12" w:space="0" w:color="C32D2D" w:themeColor="accent3" w:themeTint="FE"/>
        </w:tcBorders>
      </w:tcPr>
    </w:tblStylePr>
    <w:tblStylePr w:type="lastRow">
      <w:rPr>
        <w:b/>
        <w:color w:val="C32D2D" w:themeColor="accent3" w:themeTint="FE" w:themeShade="95"/>
      </w:rPr>
    </w:tblStylePr>
    <w:tblStylePr w:type="firstCol">
      <w:rPr>
        <w:b/>
        <w:color w:val="C32D2D" w:themeColor="accent3" w:themeTint="FE" w:themeShade="95"/>
      </w:rPr>
    </w:tblStylePr>
    <w:tblStylePr w:type="lastCol">
      <w:rPr>
        <w:b/>
        <w:color w:val="C32D2D" w:themeColor="accent3" w:themeTint="FE" w:themeShade="95"/>
      </w:rPr>
    </w:tblStylePr>
    <w:tblStylePr w:type="band1Vert">
      <w:tblPr/>
      <w:tcPr>
        <w:shd w:val="clear" w:color="F4D2D2" w:themeColor="accent3" w:themeTint="34" w:fill="F4D2D2" w:themeFill="accent3" w:themeFillTint="34"/>
      </w:tcPr>
    </w:tblStylePr>
    <w:tblStylePr w:type="band1Horz">
      <w:rPr>
        <w:rFonts w:ascii="Arial" w:hAnsi="Arial"/>
        <w:color w:val="C32D2D" w:themeColor="accent3" w:themeTint="FE" w:themeShade="95"/>
        <w:sz w:val="22"/>
      </w:rPr>
      <w:tblPr/>
      <w:tcPr>
        <w:shd w:val="clear" w:color="F4D2D2" w:themeColor="accent3" w:themeTint="34" w:fill="F4D2D2" w:themeFill="accent3" w:themeFillTint="34"/>
      </w:tcPr>
    </w:tblStylePr>
    <w:tblStylePr w:type="band2Horz">
      <w:rPr>
        <w:rFonts w:ascii="Arial" w:hAnsi="Arial"/>
        <w:color w:val="C32D2D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678" w:themeColor="accent4" w:themeTint="9A"/>
        <w:left w:val="single" w:sz="4" w:space="0" w:color="B8D678" w:themeColor="accent4" w:themeTint="9A"/>
        <w:bottom w:val="single" w:sz="4" w:space="0" w:color="B8D678" w:themeColor="accent4" w:themeTint="9A"/>
        <w:right w:val="single" w:sz="4" w:space="0" w:color="B8D678" w:themeColor="accent4" w:themeTint="9A"/>
        <w:insideH w:val="single" w:sz="4" w:space="0" w:color="B8D678" w:themeColor="accent4" w:themeTint="9A"/>
        <w:insideV w:val="single" w:sz="4" w:space="0" w:color="B8D678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8D678" w:themeColor="accent4" w:themeTint="9A" w:themeShade="95"/>
      </w:rPr>
      <w:tblPr/>
      <w:tcPr>
        <w:tcBorders>
          <w:bottom w:val="single" w:sz="12" w:space="0" w:color="B8D678" w:themeColor="accent4" w:themeTint="9A"/>
        </w:tcBorders>
      </w:tcPr>
    </w:tblStylePr>
    <w:tblStylePr w:type="lastRow">
      <w:rPr>
        <w:b/>
        <w:color w:val="B8D678" w:themeColor="accent4" w:themeTint="9A" w:themeShade="95"/>
      </w:rPr>
    </w:tblStylePr>
    <w:tblStylePr w:type="firstCol">
      <w:rPr>
        <w:b/>
        <w:color w:val="B8D678" w:themeColor="accent4" w:themeTint="9A" w:themeShade="95"/>
      </w:rPr>
    </w:tblStylePr>
    <w:tblStylePr w:type="lastCol">
      <w:rPr>
        <w:b/>
        <w:color w:val="B8D678" w:themeColor="accent4" w:themeTint="9A" w:themeShade="95"/>
      </w:rPr>
    </w:tblStylePr>
    <w:tblStylePr w:type="band1Vert">
      <w:tblPr/>
      <w:tcPr>
        <w:shd w:val="clear" w:color="E7F1D1" w:themeColor="accent4" w:themeTint="34" w:fill="E7F1D1" w:themeFill="accent4" w:themeFillTint="34"/>
      </w:tcPr>
    </w:tblStylePr>
    <w:tblStylePr w:type="band1Horz">
      <w:rPr>
        <w:rFonts w:ascii="Arial" w:hAnsi="Arial"/>
        <w:color w:val="B8D678" w:themeColor="accent4" w:themeTint="9A" w:themeShade="95"/>
        <w:sz w:val="22"/>
      </w:rPr>
      <w:tblPr/>
      <w:tcPr>
        <w:shd w:val="clear" w:color="E7F1D1" w:themeColor="accent4" w:themeTint="34" w:fill="E7F1D1" w:themeFill="accent4" w:themeFillTint="34"/>
      </w:tcPr>
    </w:tblStylePr>
    <w:tblStylePr w:type="band2Horz">
      <w:rPr>
        <w:rFonts w:ascii="Arial" w:hAnsi="Arial"/>
        <w:color w:val="B8D678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4305" w:themeColor="accent5"/>
        <w:left w:val="single" w:sz="4" w:space="0" w:color="964305" w:themeColor="accent5"/>
        <w:bottom w:val="single" w:sz="4" w:space="0" w:color="964305" w:themeColor="accent5"/>
        <w:right w:val="single" w:sz="4" w:space="0" w:color="964305" w:themeColor="accent5"/>
        <w:insideH w:val="single" w:sz="4" w:space="0" w:color="964305" w:themeColor="accent5"/>
        <w:insideV w:val="single" w:sz="4" w:space="0" w:color="96430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72703" w:themeColor="accent5" w:themeShade="95"/>
      </w:rPr>
      <w:tblPr/>
      <w:tcPr>
        <w:tcBorders>
          <w:bottom w:val="single" w:sz="12" w:space="0" w:color="964305" w:themeColor="accent5"/>
        </w:tcBorders>
      </w:tcPr>
    </w:tblStylePr>
    <w:tblStylePr w:type="lastRow">
      <w:rPr>
        <w:b/>
        <w:color w:val="572703" w:themeColor="accent5" w:themeShade="95"/>
      </w:rPr>
    </w:tblStylePr>
    <w:tblStylePr w:type="firstCol">
      <w:rPr>
        <w:b/>
        <w:color w:val="572703" w:themeColor="accent5" w:themeShade="95"/>
      </w:rPr>
    </w:tblStylePr>
    <w:tblStylePr w:type="lastCol">
      <w:rPr>
        <w:b/>
        <w:color w:val="572703" w:themeColor="accent5" w:themeShade="95"/>
      </w:rPr>
    </w:tblStylePr>
    <w:tblStylePr w:type="band1Vert">
      <w:tblPr/>
      <w:tcPr>
        <w:shd w:val="clear" w:color="FCD5B8" w:themeColor="accent5" w:themeTint="34" w:fill="FCD5B8" w:themeFill="accent5" w:themeFillTint="34"/>
      </w:tcPr>
    </w:tblStylePr>
    <w:tblStylePr w:type="band1Horz">
      <w:rPr>
        <w:rFonts w:ascii="Arial" w:hAnsi="Arial"/>
        <w:color w:val="572703" w:themeColor="accent5" w:themeShade="95"/>
        <w:sz w:val="22"/>
      </w:rPr>
      <w:tblPr/>
      <w:tcPr>
        <w:shd w:val="clear" w:color="FCD5B8" w:themeColor="accent5" w:themeTint="34" w:fill="FCD5B8" w:themeFill="accent5" w:themeFillTint="34"/>
      </w:tcPr>
    </w:tblStylePr>
    <w:tblStylePr w:type="band2Horz">
      <w:rPr>
        <w:rFonts w:ascii="Arial" w:hAnsi="Arial"/>
        <w:color w:val="572703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75A8D" w:themeColor="accent6"/>
        <w:left w:val="single" w:sz="4" w:space="0" w:color="475A8D" w:themeColor="accent6"/>
        <w:bottom w:val="single" w:sz="4" w:space="0" w:color="475A8D" w:themeColor="accent6"/>
        <w:right w:val="single" w:sz="4" w:space="0" w:color="475A8D" w:themeColor="accent6"/>
        <w:insideH w:val="single" w:sz="4" w:space="0" w:color="475A8D" w:themeColor="accent6"/>
        <w:insideV w:val="single" w:sz="4" w:space="0" w:color="475A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72703" w:themeColor="accent5" w:themeShade="95"/>
      </w:rPr>
      <w:tblPr/>
      <w:tcPr>
        <w:tcBorders>
          <w:bottom w:val="single" w:sz="12" w:space="0" w:color="475A8D" w:themeColor="accent6"/>
        </w:tcBorders>
      </w:tcPr>
    </w:tblStylePr>
    <w:tblStylePr w:type="lastRow">
      <w:rPr>
        <w:b/>
        <w:color w:val="572703" w:themeColor="accent5" w:themeShade="95"/>
      </w:rPr>
    </w:tblStylePr>
    <w:tblStylePr w:type="firstCol">
      <w:rPr>
        <w:b/>
        <w:color w:val="572703" w:themeColor="accent5" w:themeShade="95"/>
      </w:rPr>
    </w:tblStylePr>
    <w:tblStylePr w:type="lastCol">
      <w:rPr>
        <w:b/>
        <w:color w:val="572703" w:themeColor="accent5" w:themeShade="95"/>
      </w:rPr>
    </w:tblStylePr>
    <w:tblStylePr w:type="band1Vert">
      <w:tblPr/>
      <w:tcPr>
        <w:shd w:val="clear" w:color="D6DBEA" w:themeColor="accent6" w:themeTint="34" w:fill="D6DBEA" w:themeFill="accent6" w:themeFillTint="34"/>
      </w:tcPr>
    </w:tblStylePr>
    <w:tblStylePr w:type="band1Horz">
      <w:rPr>
        <w:rFonts w:ascii="Arial" w:hAnsi="Arial"/>
        <w:color w:val="572703" w:themeColor="accent5" w:themeShade="95"/>
        <w:sz w:val="22"/>
      </w:rPr>
      <w:tblPr/>
      <w:tcPr>
        <w:shd w:val="clear" w:color="D6DBEA" w:themeColor="accent6" w:themeTint="34" w:fill="D6DBEA" w:themeFill="accent6" w:themeFillTint="34"/>
      </w:tcPr>
    </w:tblStylePr>
    <w:tblStylePr w:type="band2Horz">
      <w:rPr>
        <w:rFonts w:ascii="Arial" w:hAnsi="Arial"/>
        <w:color w:val="572703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2CCDA" w:themeColor="accent1" w:themeTint="80"/>
        <w:right w:val="single" w:sz="4" w:space="0" w:color="92CCDA" w:themeColor="accent1" w:themeTint="80"/>
        <w:insideH w:val="single" w:sz="4" w:space="0" w:color="92CCDA" w:themeColor="accent1" w:themeTint="80"/>
        <w:insideV w:val="single" w:sz="4" w:space="0" w:color="92CCD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2CCD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2CCDA" w:themeColor="accent1" w:themeTint="80" w:themeShade="95"/>
        <w:sz w:val="22"/>
      </w:rPr>
      <w:tblPr/>
      <w:tcPr>
        <w:tcBorders>
          <w:top w:val="single" w:sz="4" w:space="0" w:color="92CCD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92CCD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92CCD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3EAF0" w:themeColor="accent1" w:themeTint="34" w:fill="D3EAF0" w:themeFill="accent1" w:themeFillTint="34"/>
      </w:tcPr>
    </w:tblStylePr>
    <w:tblStylePr w:type="band1Horz">
      <w:rPr>
        <w:rFonts w:ascii="Arial" w:hAnsi="Arial"/>
        <w:color w:val="92CCDA" w:themeColor="accent1" w:themeTint="80" w:themeShade="95"/>
        <w:sz w:val="22"/>
      </w:rPr>
      <w:tblPr/>
      <w:tcPr>
        <w:shd w:val="clear" w:color="D3EAF0" w:themeColor="accent1" w:themeTint="34" w:fill="D3EAF0" w:themeFill="accent1" w:themeFillTint="34"/>
      </w:tcPr>
    </w:tblStylePr>
    <w:tblStylePr w:type="band2Horz">
      <w:rPr>
        <w:rFonts w:ascii="Arial" w:hAnsi="Arial"/>
        <w:color w:val="92CCD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ED46D" w:themeColor="accent2" w:themeTint="97"/>
        <w:right w:val="single" w:sz="4" w:space="0" w:color="FED46D" w:themeColor="accent2" w:themeTint="97"/>
        <w:insideH w:val="single" w:sz="4" w:space="0" w:color="FED46D" w:themeColor="accent2" w:themeTint="97"/>
        <w:insideV w:val="single" w:sz="4" w:space="0" w:color="FED46D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ED46D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ED46D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ED46D" w:themeColor="accent2" w:themeTint="97" w:themeShade="95"/>
        <w:sz w:val="22"/>
      </w:rPr>
      <w:tblPr/>
      <w:tcPr>
        <w:tcBorders>
          <w:top w:val="single" w:sz="4" w:space="0" w:color="FED46D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D46D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ED46D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ED46D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ED46D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EF0CE" w:themeColor="accent2" w:themeTint="32" w:fill="FEF0CE" w:themeFill="accent2" w:themeFillTint="32"/>
      </w:tcPr>
    </w:tblStylePr>
    <w:tblStylePr w:type="band1Horz">
      <w:rPr>
        <w:rFonts w:ascii="Arial" w:hAnsi="Arial"/>
        <w:color w:val="FED46D" w:themeColor="accent2" w:themeTint="97" w:themeShade="95"/>
        <w:sz w:val="22"/>
      </w:rPr>
      <w:tblPr/>
      <w:tcPr>
        <w:shd w:val="clear" w:color="FEF0CE" w:themeColor="accent2" w:themeTint="32" w:fill="FEF0CE" w:themeFill="accent2" w:themeFillTint="32"/>
      </w:tcPr>
    </w:tblStylePr>
    <w:tblStylePr w:type="band2Horz">
      <w:rPr>
        <w:rFonts w:ascii="Arial" w:hAnsi="Arial"/>
        <w:color w:val="FED46D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C32D2D" w:themeColor="accent3" w:themeTint="FE"/>
        <w:right w:val="single" w:sz="4" w:space="0" w:color="C32D2D" w:themeColor="accent3" w:themeTint="FE"/>
        <w:insideH w:val="single" w:sz="4" w:space="0" w:color="C32D2D" w:themeColor="accent3" w:themeTint="FE"/>
        <w:insideV w:val="single" w:sz="4" w:space="0" w:color="C32D2D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C32D2D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2D2D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C32D2D" w:themeColor="accent3" w:themeTint="FE" w:themeShade="95"/>
        <w:sz w:val="22"/>
      </w:rPr>
      <w:tblPr/>
      <w:tcPr>
        <w:tcBorders>
          <w:top w:val="single" w:sz="4" w:space="0" w:color="C32D2D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2D2D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2D2D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C32D2D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C32D2D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4D2D2" w:themeColor="accent3" w:themeTint="34" w:fill="F4D2D2" w:themeFill="accent3" w:themeFillTint="34"/>
      </w:tcPr>
    </w:tblStylePr>
    <w:tblStylePr w:type="band1Horz">
      <w:rPr>
        <w:rFonts w:ascii="Arial" w:hAnsi="Arial"/>
        <w:color w:val="C32D2D" w:themeColor="accent3" w:themeTint="FE" w:themeShade="95"/>
        <w:sz w:val="22"/>
      </w:rPr>
      <w:tblPr/>
      <w:tcPr>
        <w:shd w:val="clear" w:color="F4D2D2" w:themeColor="accent3" w:themeTint="34" w:fill="F4D2D2" w:themeFill="accent3" w:themeFillTint="34"/>
      </w:tcPr>
    </w:tblStylePr>
    <w:tblStylePr w:type="band2Horz">
      <w:rPr>
        <w:rFonts w:ascii="Arial" w:hAnsi="Arial"/>
        <w:color w:val="C32D2D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8D678" w:themeColor="accent4" w:themeTint="9A"/>
        <w:right w:val="single" w:sz="4" w:space="0" w:color="B8D678" w:themeColor="accent4" w:themeTint="9A"/>
        <w:insideH w:val="single" w:sz="4" w:space="0" w:color="B8D678" w:themeColor="accent4" w:themeTint="9A"/>
        <w:insideV w:val="single" w:sz="4" w:space="0" w:color="B8D678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8D678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8D678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8D678" w:themeColor="accent4" w:themeTint="9A" w:themeShade="95"/>
        <w:sz w:val="22"/>
      </w:rPr>
      <w:tblPr/>
      <w:tcPr>
        <w:tcBorders>
          <w:top w:val="single" w:sz="4" w:space="0" w:color="B8D678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8D678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8D678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8D678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8D678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F1D1" w:themeColor="accent4" w:themeTint="34" w:fill="E7F1D1" w:themeFill="accent4" w:themeFillTint="34"/>
      </w:tcPr>
    </w:tblStylePr>
    <w:tblStylePr w:type="band1Horz">
      <w:rPr>
        <w:rFonts w:ascii="Arial" w:hAnsi="Arial"/>
        <w:color w:val="B8D678" w:themeColor="accent4" w:themeTint="9A" w:themeShade="95"/>
        <w:sz w:val="22"/>
      </w:rPr>
      <w:tblPr/>
      <w:tcPr>
        <w:shd w:val="clear" w:color="E7F1D1" w:themeColor="accent4" w:themeTint="34" w:fill="E7F1D1" w:themeFill="accent4" w:themeFillTint="34"/>
      </w:tcPr>
    </w:tblStylePr>
    <w:tblStylePr w:type="band2Horz">
      <w:rPr>
        <w:rFonts w:ascii="Arial" w:hAnsi="Arial"/>
        <w:color w:val="B8D678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88D3C" w:themeColor="accent5" w:themeTint="90"/>
        <w:right w:val="single" w:sz="4" w:space="0" w:color="F88D3C" w:themeColor="accent5" w:themeTint="90"/>
        <w:insideH w:val="single" w:sz="4" w:space="0" w:color="F88D3C" w:themeColor="accent5" w:themeTint="90"/>
        <w:insideV w:val="single" w:sz="4" w:space="0" w:color="F88D3C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572703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88D3C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72703" w:themeColor="accent5" w:themeShade="95"/>
        <w:sz w:val="22"/>
      </w:rPr>
      <w:tblPr/>
      <w:tcPr>
        <w:tcBorders>
          <w:top w:val="single" w:sz="4" w:space="0" w:color="F88D3C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72703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88D3C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72703" w:themeColor="accent5" w:themeShade="95"/>
        <w:sz w:val="22"/>
      </w:rPr>
      <w:tblPr/>
      <w:tcPr>
        <w:tcBorders>
          <w:top w:val="none" w:sz="4" w:space="0" w:color="000000"/>
          <w:left w:val="single" w:sz="4" w:space="0" w:color="F88D3C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CD5B8" w:themeColor="accent5" w:themeTint="34" w:fill="FCD5B8" w:themeFill="accent5" w:themeFillTint="34"/>
      </w:tcPr>
    </w:tblStylePr>
    <w:tblStylePr w:type="band1Horz">
      <w:rPr>
        <w:rFonts w:ascii="Arial" w:hAnsi="Arial"/>
        <w:color w:val="572703" w:themeColor="accent5" w:themeShade="95"/>
        <w:sz w:val="22"/>
      </w:rPr>
      <w:tblPr/>
      <w:tcPr>
        <w:shd w:val="clear" w:color="FCD5B8" w:themeColor="accent5" w:themeTint="34" w:fill="FCD5B8" w:themeFill="accent5" w:themeFillTint="34"/>
      </w:tcPr>
    </w:tblStylePr>
    <w:tblStylePr w:type="band2Horz">
      <w:rPr>
        <w:rFonts w:ascii="Arial" w:hAnsi="Arial"/>
        <w:color w:val="572703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F9EC6" w:themeColor="accent6" w:themeTint="90"/>
        <w:right w:val="single" w:sz="4" w:space="0" w:color="8F9EC6" w:themeColor="accent6" w:themeTint="90"/>
        <w:insideH w:val="single" w:sz="4" w:space="0" w:color="8F9EC6" w:themeColor="accent6" w:themeTint="90"/>
        <w:insideV w:val="single" w:sz="4" w:space="0" w:color="8F9EC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93452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F9EC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93452" w:themeColor="accent6" w:themeShade="95"/>
        <w:sz w:val="22"/>
      </w:rPr>
      <w:tblPr/>
      <w:tcPr>
        <w:tcBorders>
          <w:top w:val="single" w:sz="4" w:space="0" w:color="8F9EC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93452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F9EC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93452" w:themeColor="accent6" w:themeShade="95"/>
        <w:sz w:val="22"/>
      </w:rPr>
      <w:tblPr/>
      <w:tcPr>
        <w:tcBorders>
          <w:top w:val="none" w:sz="4" w:space="0" w:color="000000"/>
          <w:left w:val="single" w:sz="4" w:space="0" w:color="8F9EC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6DBEA" w:themeColor="accent6" w:themeTint="34" w:fill="D6DBEA" w:themeFill="accent6" w:themeFillTint="34"/>
      </w:tcPr>
    </w:tblStylePr>
    <w:tblStylePr w:type="band1Horz">
      <w:rPr>
        <w:rFonts w:ascii="Arial" w:hAnsi="Arial"/>
        <w:color w:val="293452" w:themeColor="accent6" w:themeShade="95"/>
        <w:sz w:val="22"/>
      </w:rPr>
      <w:tblPr/>
      <w:tcPr>
        <w:shd w:val="clear" w:color="D6DBEA" w:themeColor="accent6" w:themeTint="34" w:fill="D6DBEA" w:themeFill="accent6" w:themeFillTint="34"/>
      </w:tcPr>
    </w:tblStylePr>
    <w:tblStylePr w:type="band2Horz">
      <w:rPr>
        <w:rFonts w:ascii="Arial" w:hAnsi="Arial"/>
        <w:color w:val="293452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891A7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891A7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8E5EC" w:themeColor="accent1" w:themeTint="40" w:fill="C8E5EC" w:themeFill="accent1" w:themeFillTint="40"/>
      </w:tcPr>
    </w:tblStylePr>
    <w:tblStylePr w:type="band1Horz">
      <w:tblPr/>
      <w:tcPr>
        <w:shd w:val="clear" w:color="C8E5EC" w:themeColor="accent1" w:themeTint="40" w:fill="C8E5EC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EB80A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EB80A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EECC1" w:themeColor="accent2" w:themeTint="40" w:fill="FEECC1" w:themeFill="accent2" w:themeFillTint="40"/>
      </w:tcPr>
    </w:tblStylePr>
    <w:tblStylePr w:type="band1Horz">
      <w:tblPr/>
      <w:tcPr>
        <w:shd w:val="clear" w:color="FEECC1" w:themeColor="accent2" w:themeTint="40" w:fill="FEECC1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2D2E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32D2E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2C7C7" w:themeColor="accent3" w:themeTint="40" w:fill="F2C7C7" w:themeFill="accent3" w:themeFillTint="40"/>
      </w:tcPr>
    </w:tblStylePr>
    <w:tblStylePr w:type="band1Horz">
      <w:tblPr/>
      <w:tcPr>
        <w:shd w:val="clear" w:color="F2C7C7" w:themeColor="accent3" w:themeTint="40" w:fill="F2C7C7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4AA33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4AA3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1EEC7" w:themeColor="accent4" w:themeTint="40" w:fill="E1EEC7" w:themeFill="accent4" w:themeFillTint="40"/>
      </w:tcPr>
    </w:tblStylePr>
    <w:tblStylePr w:type="band1Horz">
      <w:tblPr/>
      <w:tcPr>
        <w:shd w:val="clear" w:color="E1EEC7" w:themeColor="accent4" w:themeTint="40" w:fill="E1EEC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6430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6430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CCCA8" w:themeColor="accent5" w:themeTint="40" w:fill="FCCCA8" w:themeFill="accent5" w:themeFillTint="40"/>
      </w:tcPr>
    </w:tblStylePr>
    <w:tblStylePr w:type="band1Horz">
      <w:tblPr/>
      <w:tcPr>
        <w:shd w:val="clear" w:color="FCCCA8" w:themeColor="accent5" w:themeTint="40" w:fill="FCCCA8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75A8D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75A8D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DD3E6" w:themeColor="accent6" w:themeTint="40" w:fill="CDD3E6" w:themeFill="accent6" w:themeFillTint="40"/>
      </w:tcPr>
    </w:tblStylePr>
    <w:tblStylePr w:type="band1Horz">
      <w:tblPr/>
      <w:tcPr>
        <w:shd w:val="clear" w:color="CDD3E6" w:themeColor="accent6" w:themeTint="40" w:fill="CDD3E6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5C6D6" w:themeColor="accent1" w:themeTint="90"/>
        <w:bottom w:val="single" w:sz="4" w:space="0" w:color="85C6D6" w:themeColor="accent1" w:themeTint="90"/>
        <w:insideH w:val="single" w:sz="4" w:space="0" w:color="85C6D6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5C6D6" w:themeColor="accent1" w:themeTint="90"/>
          <w:left w:val="none" w:sz="4" w:space="0" w:color="000000"/>
          <w:bottom w:val="single" w:sz="4" w:space="0" w:color="85C6D6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5C6D6" w:themeColor="accent1" w:themeTint="90"/>
          <w:left w:val="none" w:sz="4" w:space="0" w:color="000000"/>
          <w:bottom w:val="single" w:sz="4" w:space="0" w:color="85C6D6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8E5EC" w:themeColor="accent1" w:themeTint="40" w:fill="C8E5EC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8E5EC" w:themeColor="accent1" w:themeTint="40" w:fill="C8E5EC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ED674" w:themeColor="accent2" w:themeTint="90"/>
        <w:bottom w:val="single" w:sz="4" w:space="0" w:color="FED674" w:themeColor="accent2" w:themeTint="90"/>
        <w:insideH w:val="single" w:sz="4" w:space="0" w:color="FED674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ED674" w:themeColor="accent2" w:themeTint="90"/>
          <w:left w:val="none" w:sz="4" w:space="0" w:color="000000"/>
          <w:bottom w:val="single" w:sz="4" w:space="0" w:color="FED674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ED674" w:themeColor="accent2" w:themeTint="90"/>
          <w:left w:val="none" w:sz="4" w:space="0" w:color="000000"/>
          <w:bottom w:val="single" w:sz="4" w:space="0" w:color="FED674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ECC1" w:themeColor="accent2" w:themeTint="40" w:fill="FEECC1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ECC1" w:themeColor="accent2" w:themeTint="40" w:fill="FEECC1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8283" w:themeColor="accent3" w:themeTint="90"/>
        <w:bottom w:val="single" w:sz="4" w:space="0" w:color="E28283" w:themeColor="accent3" w:themeTint="90"/>
        <w:insideH w:val="single" w:sz="4" w:space="0" w:color="E2828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8283" w:themeColor="accent3" w:themeTint="90"/>
          <w:left w:val="none" w:sz="4" w:space="0" w:color="000000"/>
          <w:bottom w:val="single" w:sz="4" w:space="0" w:color="E2828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8283" w:themeColor="accent3" w:themeTint="90"/>
          <w:left w:val="none" w:sz="4" w:space="0" w:color="000000"/>
          <w:bottom w:val="single" w:sz="4" w:space="0" w:color="E2828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C7C7" w:themeColor="accent3" w:themeTint="40" w:fill="F2C7C7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C7C7" w:themeColor="accent3" w:themeTint="40" w:fill="F2C7C7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981" w:themeColor="accent4" w:themeTint="90"/>
        <w:bottom w:val="single" w:sz="4" w:space="0" w:color="BDD981" w:themeColor="accent4" w:themeTint="90"/>
        <w:insideH w:val="single" w:sz="4" w:space="0" w:color="BDD981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D981" w:themeColor="accent4" w:themeTint="90"/>
          <w:left w:val="none" w:sz="4" w:space="0" w:color="000000"/>
          <w:bottom w:val="single" w:sz="4" w:space="0" w:color="BDD981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D981" w:themeColor="accent4" w:themeTint="90"/>
          <w:left w:val="none" w:sz="4" w:space="0" w:color="000000"/>
          <w:bottom w:val="single" w:sz="4" w:space="0" w:color="BDD981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EC7" w:themeColor="accent4" w:themeTint="40" w:fill="E1EEC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EC7" w:themeColor="accent4" w:themeTint="40" w:fill="E1EEC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8D3C" w:themeColor="accent5" w:themeTint="90"/>
        <w:bottom w:val="single" w:sz="4" w:space="0" w:color="F88D3C" w:themeColor="accent5" w:themeTint="90"/>
        <w:insideH w:val="single" w:sz="4" w:space="0" w:color="F88D3C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88D3C" w:themeColor="accent5" w:themeTint="90"/>
          <w:left w:val="none" w:sz="4" w:space="0" w:color="000000"/>
          <w:bottom w:val="single" w:sz="4" w:space="0" w:color="F88D3C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88D3C" w:themeColor="accent5" w:themeTint="90"/>
          <w:left w:val="none" w:sz="4" w:space="0" w:color="000000"/>
          <w:bottom w:val="single" w:sz="4" w:space="0" w:color="F88D3C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CCA8" w:themeColor="accent5" w:themeTint="40" w:fill="FCCCA8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CCA8" w:themeColor="accent5" w:themeTint="40" w:fill="FCCCA8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F9EC6" w:themeColor="accent6" w:themeTint="90"/>
        <w:bottom w:val="single" w:sz="4" w:space="0" w:color="8F9EC6" w:themeColor="accent6" w:themeTint="90"/>
        <w:insideH w:val="single" w:sz="4" w:space="0" w:color="8F9EC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F9EC6" w:themeColor="accent6" w:themeTint="90"/>
          <w:left w:val="none" w:sz="4" w:space="0" w:color="000000"/>
          <w:bottom w:val="single" w:sz="4" w:space="0" w:color="8F9EC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F9EC6" w:themeColor="accent6" w:themeTint="90"/>
          <w:left w:val="none" w:sz="4" w:space="0" w:color="000000"/>
          <w:bottom w:val="single" w:sz="4" w:space="0" w:color="8F9EC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DD3E6" w:themeColor="accent6" w:themeTint="40" w:fill="CDD3E6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DD3E6" w:themeColor="accent6" w:themeTint="40" w:fill="CDD3E6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891A7" w:themeColor="accent1"/>
        <w:left w:val="single" w:sz="4" w:space="0" w:color="3891A7" w:themeColor="accent1"/>
        <w:bottom w:val="single" w:sz="4" w:space="0" w:color="3891A7" w:themeColor="accent1"/>
        <w:right w:val="single" w:sz="4" w:space="0" w:color="3891A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891A7" w:themeColor="accent1" w:fill="3891A7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891A7" w:themeColor="accent1"/>
          <w:right w:val="single" w:sz="4" w:space="0" w:color="3891A7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891A7" w:themeColor="accent1"/>
          <w:bottom w:val="single" w:sz="4" w:space="0" w:color="3891A7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ED46D" w:themeColor="accent2" w:themeTint="97"/>
        <w:left w:val="single" w:sz="4" w:space="0" w:color="FED46D" w:themeColor="accent2" w:themeTint="97"/>
        <w:bottom w:val="single" w:sz="4" w:space="0" w:color="FED46D" w:themeColor="accent2" w:themeTint="97"/>
        <w:right w:val="single" w:sz="4" w:space="0" w:color="FED46D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ED46D" w:themeColor="accent2" w:themeTint="97" w:fill="FED46D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ED46D" w:themeColor="accent2" w:themeTint="97"/>
          <w:right w:val="single" w:sz="4" w:space="0" w:color="FED46D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D46D" w:themeColor="accent2" w:themeTint="97"/>
          <w:bottom w:val="single" w:sz="4" w:space="0" w:color="FED46D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7C7C" w:themeColor="accent3" w:themeTint="98"/>
        <w:left w:val="single" w:sz="4" w:space="0" w:color="E07C7C" w:themeColor="accent3" w:themeTint="98"/>
        <w:bottom w:val="single" w:sz="4" w:space="0" w:color="E07C7C" w:themeColor="accent3" w:themeTint="98"/>
        <w:right w:val="single" w:sz="4" w:space="0" w:color="E07C7C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07C7C" w:themeColor="accent3" w:themeTint="98" w:fill="E07C7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07C7C" w:themeColor="accent3" w:themeTint="98"/>
          <w:right w:val="single" w:sz="4" w:space="0" w:color="E07C7C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7C7C" w:themeColor="accent3" w:themeTint="98"/>
          <w:bottom w:val="single" w:sz="4" w:space="0" w:color="E07C7C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678" w:themeColor="accent4" w:themeTint="9A"/>
        <w:left w:val="single" w:sz="4" w:space="0" w:color="B8D678" w:themeColor="accent4" w:themeTint="9A"/>
        <w:bottom w:val="single" w:sz="4" w:space="0" w:color="B8D678" w:themeColor="accent4" w:themeTint="9A"/>
        <w:right w:val="single" w:sz="4" w:space="0" w:color="B8D678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8D678" w:themeColor="accent4" w:themeTint="9A" w:fill="B8D678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8D678" w:themeColor="accent4" w:themeTint="9A"/>
          <w:right w:val="single" w:sz="4" w:space="0" w:color="B8D678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D678" w:themeColor="accent4" w:themeTint="9A"/>
          <w:bottom w:val="single" w:sz="4" w:space="0" w:color="B8D678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852F" w:themeColor="accent5" w:themeTint="9A"/>
        <w:left w:val="single" w:sz="4" w:space="0" w:color="F8852F" w:themeColor="accent5" w:themeTint="9A"/>
        <w:bottom w:val="single" w:sz="4" w:space="0" w:color="F8852F" w:themeColor="accent5" w:themeTint="9A"/>
        <w:right w:val="single" w:sz="4" w:space="0" w:color="F8852F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8852F" w:themeColor="accent5" w:themeTint="9A" w:fill="F8852F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8852F" w:themeColor="accent5" w:themeTint="9A"/>
          <w:right w:val="single" w:sz="4" w:space="0" w:color="F8852F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8852F" w:themeColor="accent5" w:themeTint="9A"/>
          <w:bottom w:val="single" w:sz="4" w:space="0" w:color="F8852F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898C3" w:themeColor="accent6" w:themeTint="98"/>
        <w:left w:val="single" w:sz="4" w:space="0" w:color="8898C3" w:themeColor="accent6" w:themeTint="98"/>
        <w:bottom w:val="single" w:sz="4" w:space="0" w:color="8898C3" w:themeColor="accent6" w:themeTint="98"/>
        <w:right w:val="single" w:sz="4" w:space="0" w:color="8898C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898C3" w:themeColor="accent6" w:themeTint="98" w:fill="8898C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898C3" w:themeColor="accent6" w:themeTint="98"/>
          <w:right w:val="single" w:sz="4" w:space="0" w:color="8898C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898C3" w:themeColor="accent6" w:themeTint="98"/>
          <w:bottom w:val="single" w:sz="4" w:space="0" w:color="8898C3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5C6D6" w:themeColor="accent1" w:themeTint="90"/>
        <w:left w:val="single" w:sz="4" w:space="0" w:color="85C6D6" w:themeColor="accent1" w:themeTint="90"/>
        <w:bottom w:val="single" w:sz="4" w:space="0" w:color="85C6D6" w:themeColor="accent1" w:themeTint="90"/>
        <w:right w:val="single" w:sz="4" w:space="0" w:color="85C6D6" w:themeColor="accent1" w:themeTint="90"/>
        <w:insideH w:val="single" w:sz="4" w:space="0" w:color="85C6D6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891A7" w:themeColor="accent1" w:fill="3891A7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8E5EC" w:themeColor="accent1" w:themeTint="40" w:fill="C8E5EC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8E5EC" w:themeColor="accent1" w:themeTint="40" w:fill="C8E5EC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ED674" w:themeColor="accent2" w:themeTint="90"/>
        <w:left w:val="single" w:sz="4" w:space="0" w:color="FED674" w:themeColor="accent2" w:themeTint="90"/>
        <w:bottom w:val="single" w:sz="4" w:space="0" w:color="FED674" w:themeColor="accent2" w:themeTint="90"/>
        <w:right w:val="single" w:sz="4" w:space="0" w:color="FED674" w:themeColor="accent2" w:themeTint="90"/>
        <w:insideH w:val="single" w:sz="4" w:space="0" w:color="FED674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EB80A" w:themeColor="accent2" w:fill="FEB80A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ECC1" w:themeColor="accent2" w:themeTint="40" w:fill="FEECC1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ECC1" w:themeColor="accent2" w:themeTint="40" w:fill="FEECC1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8283" w:themeColor="accent3" w:themeTint="90"/>
        <w:left w:val="single" w:sz="4" w:space="0" w:color="E28283" w:themeColor="accent3" w:themeTint="90"/>
        <w:bottom w:val="single" w:sz="4" w:space="0" w:color="E28283" w:themeColor="accent3" w:themeTint="90"/>
        <w:right w:val="single" w:sz="4" w:space="0" w:color="E28283" w:themeColor="accent3" w:themeTint="90"/>
        <w:insideH w:val="single" w:sz="4" w:space="0" w:color="E2828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2D2E" w:themeColor="accent3" w:fill="C32D2E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C7C7" w:themeColor="accent3" w:themeTint="40" w:fill="F2C7C7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C7C7" w:themeColor="accent3" w:themeTint="40" w:fill="F2C7C7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981" w:themeColor="accent4" w:themeTint="90"/>
        <w:left w:val="single" w:sz="4" w:space="0" w:color="BDD981" w:themeColor="accent4" w:themeTint="90"/>
        <w:bottom w:val="single" w:sz="4" w:space="0" w:color="BDD981" w:themeColor="accent4" w:themeTint="90"/>
        <w:right w:val="single" w:sz="4" w:space="0" w:color="BDD981" w:themeColor="accent4" w:themeTint="90"/>
        <w:insideH w:val="single" w:sz="4" w:space="0" w:color="BDD981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4AA33" w:themeColor="accent4" w:fill="84AA33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EC7" w:themeColor="accent4" w:themeTint="40" w:fill="E1EEC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EC7" w:themeColor="accent4" w:themeTint="40" w:fill="E1EEC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8D3C" w:themeColor="accent5" w:themeTint="90"/>
        <w:left w:val="single" w:sz="4" w:space="0" w:color="F88D3C" w:themeColor="accent5" w:themeTint="90"/>
        <w:bottom w:val="single" w:sz="4" w:space="0" w:color="F88D3C" w:themeColor="accent5" w:themeTint="90"/>
        <w:right w:val="single" w:sz="4" w:space="0" w:color="F88D3C" w:themeColor="accent5" w:themeTint="90"/>
        <w:insideH w:val="single" w:sz="4" w:space="0" w:color="F88D3C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64305" w:themeColor="accent5" w:fill="96430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CCA8" w:themeColor="accent5" w:themeTint="40" w:fill="FCCCA8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CCA8" w:themeColor="accent5" w:themeTint="40" w:fill="FCCCA8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F9EC6" w:themeColor="accent6" w:themeTint="90"/>
        <w:left w:val="single" w:sz="4" w:space="0" w:color="8F9EC6" w:themeColor="accent6" w:themeTint="90"/>
        <w:bottom w:val="single" w:sz="4" w:space="0" w:color="8F9EC6" w:themeColor="accent6" w:themeTint="90"/>
        <w:right w:val="single" w:sz="4" w:space="0" w:color="8F9EC6" w:themeColor="accent6" w:themeTint="90"/>
        <w:insideH w:val="single" w:sz="4" w:space="0" w:color="8F9EC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75A8D" w:themeColor="accent6" w:fill="475A8D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DD3E6" w:themeColor="accent6" w:themeTint="40" w:fill="CDD3E6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DD3E6" w:themeColor="accent6" w:themeTint="40" w:fill="CDD3E6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3891A7" w:themeColor="accent1"/>
        <w:left w:val="single" w:sz="32" w:space="0" w:color="3891A7" w:themeColor="accent1"/>
        <w:bottom w:val="single" w:sz="32" w:space="0" w:color="3891A7" w:themeColor="accent1"/>
        <w:right w:val="single" w:sz="32" w:space="0" w:color="3891A7" w:themeColor="accent1"/>
      </w:tblBorders>
      <w:shd w:val="clear" w:color="3891A7" w:themeColor="accent1" w:fill="3891A7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891A7" w:themeColor="accent1"/>
          <w:bottom w:val="single" w:sz="12" w:space="0" w:color="FFFFFF" w:themeColor="light1"/>
        </w:tcBorders>
        <w:shd w:val="clear" w:color="3891A7" w:themeColor="accent1" w:fill="3891A7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891A7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891A7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891A7" w:themeColor="accent1" w:fill="3891A7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891A7" w:themeColor="accent1" w:fill="3891A7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891A7" w:themeColor="accent1" w:fill="3891A7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ED46D" w:themeColor="accent2" w:themeTint="97"/>
        <w:left w:val="single" w:sz="32" w:space="0" w:color="FED46D" w:themeColor="accent2" w:themeTint="97"/>
        <w:bottom w:val="single" w:sz="32" w:space="0" w:color="FED46D" w:themeColor="accent2" w:themeTint="97"/>
        <w:right w:val="single" w:sz="32" w:space="0" w:color="FED46D" w:themeColor="accent2" w:themeTint="97"/>
      </w:tblBorders>
      <w:shd w:val="clear" w:color="FED46D" w:themeColor="accent2" w:themeTint="97" w:fill="FED46D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ED46D" w:themeColor="accent2" w:themeTint="97"/>
          <w:bottom w:val="single" w:sz="12" w:space="0" w:color="FFFFFF" w:themeColor="light1"/>
        </w:tcBorders>
        <w:shd w:val="clear" w:color="FED46D" w:themeColor="accent2" w:themeTint="97" w:fill="FED46D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ED46D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ED46D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ED46D" w:themeColor="accent2" w:themeTint="97" w:fill="FED46D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ED46D" w:themeColor="accent2" w:themeTint="97" w:fill="FED46D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ED46D" w:themeColor="accent2" w:themeTint="97" w:fill="FED46D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E07C7C" w:themeColor="accent3" w:themeTint="98"/>
        <w:left w:val="single" w:sz="32" w:space="0" w:color="E07C7C" w:themeColor="accent3" w:themeTint="98"/>
        <w:bottom w:val="single" w:sz="32" w:space="0" w:color="E07C7C" w:themeColor="accent3" w:themeTint="98"/>
        <w:right w:val="single" w:sz="32" w:space="0" w:color="E07C7C" w:themeColor="accent3" w:themeTint="98"/>
      </w:tblBorders>
      <w:shd w:val="clear" w:color="E07C7C" w:themeColor="accent3" w:themeTint="98" w:fill="E07C7C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07C7C" w:themeColor="accent3" w:themeTint="98"/>
          <w:bottom w:val="single" w:sz="12" w:space="0" w:color="FFFFFF" w:themeColor="light1"/>
        </w:tcBorders>
        <w:shd w:val="clear" w:color="E07C7C" w:themeColor="accent3" w:themeTint="98" w:fill="E07C7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07C7C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07C7C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07C7C" w:themeColor="accent3" w:themeTint="98" w:fill="E07C7C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7C7C" w:themeColor="accent3" w:themeTint="98" w:fill="E07C7C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7C7C" w:themeColor="accent3" w:themeTint="98" w:fill="E07C7C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8D678" w:themeColor="accent4" w:themeTint="9A"/>
        <w:left w:val="single" w:sz="32" w:space="0" w:color="B8D678" w:themeColor="accent4" w:themeTint="9A"/>
        <w:bottom w:val="single" w:sz="32" w:space="0" w:color="B8D678" w:themeColor="accent4" w:themeTint="9A"/>
        <w:right w:val="single" w:sz="32" w:space="0" w:color="B8D678" w:themeColor="accent4" w:themeTint="9A"/>
      </w:tblBorders>
      <w:shd w:val="clear" w:color="B8D678" w:themeColor="accent4" w:themeTint="9A" w:fill="B8D678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8D678" w:themeColor="accent4" w:themeTint="9A"/>
          <w:bottom w:val="single" w:sz="12" w:space="0" w:color="FFFFFF" w:themeColor="light1"/>
        </w:tcBorders>
        <w:shd w:val="clear" w:color="B8D678" w:themeColor="accent4" w:themeTint="9A" w:fill="B8D678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8D678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8D678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8D678" w:themeColor="accent4" w:themeTint="9A" w:fill="B8D678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8D678" w:themeColor="accent4" w:themeTint="9A" w:fill="B8D678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8D678" w:themeColor="accent4" w:themeTint="9A" w:fill="B8D678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8852F" w:themeColor="accent5" w:themeTint="9A"/>
        <w:left w:val="single" w:sz="32" w:space="0" w:color="F8852F" w:themeColor="accent5" w:themeTint="9A"/>
        <w:bottom w:val="single" w:sz="32" w:space="0" w:color="F8852F" w:themeColor="accent5" w:themeTint="9A"/>
        <w:right w:val="single" w:sz="32" w:space="0" w:color="F8852F" w:themeColor="accent5" w:themeTint="9A"/>
      </w:tblBorders>
      <w:shd w:val="clear" w:color="F8852F" w:themeColor="accent5" w:themeTint="9A" w:fill="F8852F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8852F" w:themeColor="accent5" w:themeTint="9A"/>
          <w:bottom w:val="single" w:sz="12" w:space="0" w:color="FFFFFF" w:themeColor="light1"/>
        </w:tcBorders>
        <w:shd w:val="clear" w:color="F8852F" w:themeColor="accent5" w:themeTint="9A" w:fill="F8852F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8852F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8852F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8852F" w:themeColor="accent5" w:themeTint="9A" w:fill="F8852F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8852F" w:themeColor="accent5" w:themeTint="9A" w:fill="F8852F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8852F" w:themeColor="accent5" w:themeTint="9A" w:fill="F8852F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898C3" w:themeColor="accent6" w:themeTint="98"/>
        <w:left w:val="single" w:sz="32" w:space="0" w:color="8898C3" w:themeColor="accent6" w:themeTint="98"/>
        <w:bottom w:val="single" w:sz="32" w:space="0" w:color="8898C3" w:themeColor="accent6" w:themeTint="98"/>
        <w:right w:val="single" w:sz="32" w:space="0" w:color="8898C3" w:themeColor="accent6" w:themeTint="98"/>
      </w:tblBorders>
      <w:shd w:val="clear" w:color="8898C3" w:themeColor="accent6" w:themeTint="98" w:fill="8898C3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898C3" w:themeColor="accent6" w:themeTint="98"/>
          <w:bottom w:val="single" w:sz="12" w:space="0" w:color="FFFFFF" w:themeColor="light1"/>
        </w:tcBorders>
        <w:shd w:val="clear" w:color="8898C3" w:themeColor="accent6" w:themeTint="98" w:fill="8898C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898C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898C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898C3" w:themeColor="accent6" w:themeTint="98" w:fill="8898C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898C3" w:themeColor="accent6" w:themeTint="98" w:fill="8898C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898C3" w:themeColor="accent6" w:themeTint="98" w:fill="8898C3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891A7" w:themeColor="accent1"/>
        <w:bottom w:val="single" w:sz="4" w:space="0" w:color="3891A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05461" w:themeColor="accent1" w:themeShade="95"/>
      </w:rPr>
      <w:tblPr/>
      <w:tcPr>
        <w:tcBorders>
          <w:bottom w:val="single" w:sz="4" w:space="0" w:color="3891A7" w:themeColor="accent1"/>
        </w:tcBorders>
      </w:tcPr>
    </w:tblStylePr>
    <w:tblStylePr w:type="lastRow">
      <w:rPr>
        <w:b/>
        <w:color w:val="205461" w:themeColor="accent1" w:themeShade="95"/>
      </w:rPr>
      <w:tblPr/>
      <w:tcPr>
        <w:tcBorders>
          <w:top w:val="single" w:sz="4" w:space="0" w:color="3891A7" w:themeColor="accent1"/>
        </w:tcBorders>
      </w:tcPr>
    </w:tblStylePr>
    <w:tblStylePr w:type="firstCol">
      <w:rPr>
        <w:b/>
        <w:color w:val="205461" w:themeColor="accent1" w:themeShade="95"/>
      </w:rPr>
    </w:tblStylePr>
    <w:tblStylePr w:type="lastCol">
      <w:rPr>
        <w:b/>
        <w:color w:val="205461" w:themeColor="accent1" w:themeShade="95"/>
      </w:rPr>
    </w:tblStylePr>
    <w:tblStylePr w:type="band1Vert">
      <w:tblPr/>
      <w:tcPr>
        <w:shd w:val="clear" w:color="C8E5EC" w:themeColor="accent1" w:themeTint="40" w:fill="C8E5EC" w:themeFill="accent1" w:themeFillTint="40"/>
      </w:tcPr>
    </w:tblStylePr>
    <w:tblStylePr w:type="band1Horz">
      <w:rPr>
        <w:rFonts w:ascii="Arial" w:hAnsi="Arial"/>
        <w:color w:val="205461" w:themeColor="accent1" w:themeShade="95"/>
        <w:sz w:val="22"/>
      </w:rPr>
      <w:tblPr/>
      <w:tcPr>
        <w:shd w:val="clear" w:color="C8E5EC" w:themeColor="accent1" w:themeTint="40" w:fill="C8E5EC" w:themeFill="accent1" w:themeFillTint="40"/>
      </w:tcPr>
    </w:tblStylePr>
    <w:tblStylePr w:type="band2Horz">
      <w:rPr>
        <w:rFonts w:ascii="Arial" w:hAnsi="Arial"/>
        <w:color w:val="20546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ED46D" w:themeColor="accent2" w:themeTint="97"/>
        <w:bottom w:val="single" w:sz="4" w:space="0" w:color="FED46D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ED46D" w:themeColor="accent2" w:themeTint="97" w:themeShade="95"/>
      </w:rPr>
      <w:tblPr/>
      <w:tcPr>
        <w:tcBorders>
          <w:bottom w:val="single" w:sz="4" w:space="0" w:color="FED46D" w:themeColor="accent2" w:themeTint="97"/>
        </w:tcBorders>
      </w:tcPr>
    </w:tblStylePr>
    <w:tblStylePr w:type="lastRow">
      <w:rPr>
        <w:b/>
        <w:color w:val="FED46D" w:themeColor="accent2" w:themeTint="97" w:themeShade="95"/>
      </w:rPr>
      <w:tblPr/>
      <w:tcPr>
        <w:tcBorders>
          <w:top w:val="single" w:sz="4" w:space="0" w:color="FED46D" w:themeColor="accent2" w:themeTint="97"/>
        </w:tcBorders>
      </w:tcPr>
    </w:tblStylePr>
    <w:tblStylePr w:type="firstCol">
      <w:rPr>
        <w:b/>
        <w:color w:val="FED46D" w:themeColor="accent2" w:themeTint="97" w:themeShade="95"/>
      </w:rPr>
    </w:tblStylePr>
    <w:tblStylePr w:type="lastCol">
      <w:rPr>
        <w:b/>
        <w:color w:val="FED46D" w:themeColor="accent2" w:themeTint="97" w:themeShade="95"/>
      </w:rPr>
    </w:tblStylePr>
    <w:tblStylePr w:type="band1Vert">
      <w:tblPr/>
      <w:tcPr>
        <w:shd w:val="clear" w:color="FEECC1" w:themeColor="accent2" w:themeTint="40" w:fill="FEECC1" w:themeFill="accent2" w:themeFillTint="40"/>
      </w:tcPr>
    </w:tblStylePr>
    <w:tblStylePr w:type="band1Horz">
      <w:rPr>
        <w:rFonts w:ascii="Arial" w:hAnsi="Arial"/>
        <w:color w:val="FED46D" w:themeColor="accent2" w:themeTint="97" w:themeShade="95"/>
        <w:sz w:val="22"/>
      </w:rPr>
      <w:tblPr/>
      <w:tcPr>
        <w:shd w:val="clear" w:color="FEECC1" w:themeColor="accent2" w:themeTint="40" w:fill="FEECC1" w:themeFill="accent2" w:themeFillTint="40"/>
      </w:tcPr>
    </w:tblStylePr>
    <w:tblStylePr w:type="band2Horz">
      <w:rPr>
        <w:rFonts w:ascii="Arial" w:hAnsi="Arial"/>
        <w:color w:val="FED46D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7C7C" w:themeColor="accent3" w:themeTint="98"/>
        <w:bottom w:val="single" w:sz="4" w:space="0" w:color="E07C7C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07C7C" w:themeColor="accent3" w:themeTint="98" w:themeShade="95"/>
      </w:rPr>
      <w:tblPr/>
      <w:tcPr>
        <w:tcBorders>
          <w:bottom w:val="single" w:sz="4" w:space="0" w:color="E07C7C" w:themeColor="accent3" w:themeTint="98"/>
        </w:tcBorders>
      </w:tcPr>
    </w:tblStylePr>
    <w:tblStylePr w:type="lastRow">
      <w:rPr>
        <w:b/>
        <w:color w:val="E07C7C" w:themeColor="accent3" w:themeTint="98" w:themeShade="95"/>
      </w:rPr>
      <w:tblPr/>
      <w:tcPr>
        <w:tcBorders>
          <w:top w:val="single" w:sz="4" w:space="0" w:color="E07C7C" w:themeColor="accent3" w:themeTint="98"/>
        </w:tcBorders>
      </w:tcPr>
    </w:tblStylePr>
    <w:tblStylePr w:type="firstCol">
      <w:rPr>
        <w:b/>
        <w:color w:val="E07C7C" w:themeColor="accent3" w:themeTint="98" w:themeShade="95"/>
      </w:rPr>
    </w:tblStylePr>
    <w:tblStylePr w:type="lastCol">
      <w:rPr>
        <w:b/>
        <w:color w:val="E07C7C" w:themeColor="accent3" w:themeTint="98" w:themeShade="95"/>
      </w:rPr>
    </w:tblStylePr>
    <w:tblStylePr w:type="band1Vert">
      <w:tblPr/>
      <w:tcPr>
        <w:shd w:val="clear" w:color="F2C7C7" w:themeColor="accent3" w:themeTint="40" w:fill="F2C7C7" w:themeFill="accent3" w:themeFillTint="40"/>
      </w:tcPr>
    </w:tblStylePr>
    <w:tblStylePr w:type="band1Horz">
      <w:rPr>
        <w:rFonts w:ascii="Arial" w:hAnsi="Arial"/>
        <w:color w:val="E07C7C" w:themeColor="accent3" w:themeTint="98" w:themeShade="95"/>
        <w:sz w:val="22"/>
      </w:rPr>
      <w:tblPr/>
      <w:tcPr>
        <w:shd w:val="clear" w:color="F2C7C7" w:themeColor="accent3" w:themeTint="40" w:fill="F2C7C7" w:themeFill="accent3" w:themeFillTint="40"/>
      </w:tcPr>
    </w:tblStylePr>
    <w:tblStylePr w:type="band2Horz">
      <w:rPr>
        <w:rFonts w:ascii="Arial" w:hAnsi="Arial"/>
        <w:color w:val="E07C7C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678" w:themeColor="accent4" w:themeTint="9A"/>
        <w:bottom w:val="single" w:sz="4" w:space="0" w:color="B8D678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8D678" w:themeColor="accent4" w:themeTint="9A" w:themeShade="95"/>
      </w:rPr>
      <w:tblPr/>
      <w:tcPr>
        <w:tcBorders>
          <w:bottom w:val="single" w:sz="4" w:space="0" w:color="B8D678" w:themeColor="accent4" w:themeTint="9A"/>
        </w:tcBorders>
      </w:tcPr>
    </w:tblStylePr>
    <w:tblStylePr w:type="lastRow">
      <w:rPr>
        <w:b/>
        <w:color w:val="B8D678" w:themeColor="accent4" w:themeTint="9A" w:themeShade="95"/>
      </w:rPr>
      <w:tblPr/>
      <w:tcPr>
        <w:tcBorders>
          <w:top w:val="single" w:sz="4" w:space="0" w:color="B8D678" w:themeColor="accent4" w:themeTint="9A"/>
        </w:tcBorders>
      </w:tcPr>
    </w:tblStylePr>
    <w:tblStylePr w:type="firstCol">
      <w:rPr>
        <w:b/>
        <w:color w:val="B8D678" w:themeColor="accent4" w:themeTint="9A" w:themeShade="95"/>
      </w:rPr>
    </w:tblStylePr>
    <w:tblStylePr w:type="lastCol">
      <w:rPr>
        <w:b/>
        <w:color w:val="B8D678" w:themeColor="accent4" w:themeTint="9A" w:themeShade="95"/>
      </w:rPr>
    </w:tblStylePr>
    <w:tblStylePr w:type="band1Vert">
      <w:tblPr/>
      <w:tcPr>
        <w:shd w:val="clear" w:color="E1EEC7" w:themeColor="accent4" w:themeTint="40" w:fill="E1EEC7" w:themeFill="accent4" w:themeFillTint="40"/>
      </w:tcPr>
    </w:tblStylePr>
    <w:tblStylePr w:type="band1Horz">
      <w:rPr>
        <w:rFonts w:ascii="Arial" w:hAnsi="Arial"/>
        <w:color w:val="B8D678" w:themeColor="accent4" w:themeTint="9A" w:themeShade="95"/>
        <w:sz w:val="22"/>
      </w:rPr>
      <w:tblPr/>
      <w:tcPr>
        <w:shd w:val="clear" w:color="E1EEC7" w:themeColor="accent4" w:themeTint="40" w:fill="E1EEC7" w:themeFill="accent4" w:themeFillTint="40"/>
      </w:tcPr>
    </w:tblStylePr>
    <w:tblStylePr w:type="band2Horz">
      <w:rPr>
        <w:rFonts w:ascii="Arial" w:hAnsi="Arial"/>
        <w:color w:val="B8D678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852F" w:themeColor="accent5" w:themeTint="9A"/>
        <w:bottom w:val="single" w:sz="4" w:space="0" w:color="F8852F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8852F" w:themeColor="accent5" w:themeTint="9A" w:themeShade="95"/>
      </w:rPr>
      <w:tblPr/>
      <w:tcPr>
        <w:tcBorders>
          <w:bottom w:val="single" w:sz="4" w:space="0" w:color="F8852F" w:themeColor="accent5" w:themeTint="9A"/>
        </w:tcBorders>
      </w:tcPr>
    </w:tblStylePr>
    <w:tblStylePr w:type="lastRow">
      <w:rPr>
        <w:b/>
        <w:color w:val="F8852F" w:themeColor="accent5" w:themeTint="9A" w:themeShade="95"/>
      </w:rPr>
      <w:tblPr/>
      <w:tcPr>
        <w:tcBorders>
          <w:top w:val="single" w:sz="4" w:space="0" w:color="F8852F" w:themeColor="accent5" w:themeTint="9A"/>
        </w:tcBorders>
      </w:tcPr>
    </w:tblStylePr>
    <w:tblStylePr w:type="firstCol">
      <w:rPr>
        <w:b/>
        <w:color w:val="F8852F" w:themeColor="accent5" w:themeTint="9A" w:themeShade="95"/>
      </w:rPr>
    </w:tblStylePr>
    <w:tblStylePr w:type="lastCol">
      <w:rPr>
        <w:b/>
        <w:color w:val="F8852F" w:themeColor="accent5" w:themeTint="9A" w:themeShade="95"/>
      </w:rPr>
    </w:tblStylePr>
    <w:tblStylePr w:type="band1Vert">
      <w:tblPr/>
      <w:tcPr>
        <w:shd w:val="clear" w:color="FCCCA8" w:themeColor="accent5" w:themeTint="40" w:fill="FCCCA8" w:themeFill="accent5" w:themeFillTint="40"/>
      </w:tcPr>
    </w:tblStylePr>
    <w:tblStylePr w:type="band1Horz">
      <w:rPr>
        <w:rFonts w:ascii="Arial" w:hAnsi="Arial"/>
        <w:color w:val="F8852F" w:themeColor="accent5" w:themeTint="9A" w:themeShade="95"/>
        <w:sz w:val="22"/>
      </w:rPr>
      <w:tblPr/>
      <w:tcPr>
        <w:shd w:val="clear" w:color="FCCCA8" w:themeColor="accent5" w:themeTint="40" w:fill="FCCCA8" w:themeFill="accent5" w:themeFillTint="40"/>
      </w:tcPr>
    </w:tblStylePr>
    <w:tblStylePr w:type="band2Horz">
      <w:rPr>
        <w:rFonts w:ascii="Arial" w:hAnsi="Arial"/>
        <w:color w:val="F8852F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898C3" w:themeColor="accent6" w:themeTint="98"/>
        <w:bottom w:val="single" w:sz="4" w:space="0" w:color="8898C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898C3" w:themeColor="accent6" w:themeTint="98" w:themeShade="95"/>
      </w:rPr>
      <w:tblPr/>
      <w:tcPr>
        <w:tcBorders>
          <w:bottom w:val="single" w:sz="4" w:space="0" w:color="8898C3" w:themeColor="accent6" w:themeTint="98"/>
        </w:tcBorders>
      </w:tcPr>
    </w:tblStylePr>
    <w:tblStylePr w:type="lastRow">
      <w:rPr>
        <w:b/>
        <w:color w:val="8898C3" w:themeColor="accent6" w:themeTint="98" w:themeShade="95"/>
      </w:rPr>
      <w:tblPr/>
      <w:tcPr>
        <w:tcBorders>
          <w:top w:val="single" w:sz="4" w:space="0" w:color="8898C3" w:themeColor="accent6" w:themeTint="98"/>
        </w:tcBorders>
      </w:tcPr>
    </w:tblStylePr>
    <w:tblStylePr w:type="firstCol">
      <w:rPr>
        <w:b/>
        <w:color w:val="8898C3" w:themeColor="accent6" w:themeTint="98" w:themeShade="95"/>
      </w:rPr>
    </w:tblStylePr>
    <w:tblStylePr w:type="lastCol">
      <w:rPr>
        <w:b/>
        <w:color w:val="8898C3" w:themeColor="accent6" w:themeTint="98" w:themeShade="95"/>
      </w:rPr>
    </w:tblStylePr>
    <w:tblStylePr w:type="band1Vert">
      <w:tblPr/>
      <w:tcPr>
        <w:shd w:val="clear" w:color="CDD3E6" w:themeColor="accent6" w:themeTint="40" w:fill="CDD3E6" w:themeFill="accent6" w:themeFillTint="40"/>
      </w:tcPr>
    </w:tblStylePr>
    <w:tblStylePr w:type="band1Horz">
      <w:rPr>
        <w:rFonts w:ascii="Arial" w:hAnsi="Arial"/>
        <w:color w:val="8898C3" w:themeColor="accent6" w:themeTint="98" w:themeShade="95"/>
        <w:sz w:val="22"/>
      </w:rPr>
      <w:tblPr/>
      <w:tcPr>
        <w:shd w:val="clear" w:color="CDD3E6" w:themeColor="accent6" w:themeTint="40" w:fill="CDD3E6" w:themeFill="accent6" w:themeFillTint="40"/>
      </w:tcPr>
    </w:tblStylePr>
    <w:tblStylePr w:type="band2Horz">
      <w:rPr>
        <w:rFonts w:ascii="Arial" w:hAnsi="Arial"/>
        <w:color w:val="8898C3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3891A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0546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891A7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05461" w:themeColor="accent1" w:themeShade="95"/>
        <w:sz w:val="22"/>
      </w:rPr>
      <w:tblPr/>
      <w:tcPr>
        <w:tcBorders>
          <w:top w:val="single" w:sz="4" w:space="0" w:color="3891A7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0546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891A7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05461" w:themeColor="accent1" w:themeShade="95"/>
        <w:sz w:val="22"/>
      </w:rPr>
      <w:tblPr/>
      <w:tcPr>
        <w:tcBorders>
          <w:top w:val="none" w:sz="4" w:space="0" w:color="000000"/>
          <w:left w:val="single" w:sz="4" w:space="0" w:color="3891A7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8E5EC" w:themeColor="accent1" w:themeTint="40" w:fill="C8E5EC" w:themeFill="accent1" w:themeFillTint="40"/>
      </w:tcPr>
    </w:tblStylePr>
    <w:tblStylePr w:type="band1Horz">
      <w:rPr>
        <w:rFonts w:ascii="Arial" w:hAnsi="Arial"/>
        <w:color w:val="205461" w:themeColor="accent1" w:themeShade="95"/>
        <w:sz w:val="22"/>
      </w:rPr>
      <w:tblPr/>
      <w:tcPr>
        <w:shd w:val="clear" w:color="C8E5EC" w:themeColor="accent1" w:themeTint="40" w:fill="C8E5EC" w:themeFill="accent1" w:themeFillTint="40"/>
      </w:tcPr>
    </w:tblStylePr>
    <w:tblStylePr w:type="band2Horz">
      <w:rPr>
        <w:rFonts w:ascii="Arial" w:hAnsi="Arial"/>
        <w:color w:val="20546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ED46D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ED46D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ED46D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ED46D" w:themeColor="accent2" w:themeTint="97" w:themeShade="95"/>
        <w:sz w:val="22"/>
      </w:rPr>
      <w:tblPr/>
      <w:tcPr>
        <w:tcBorders>
          <w:top w:val="single" w:sz="4" w:space="0" w:color="FED46D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D46D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ED46D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ED46D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ED46D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EECC1" w:themeColor="accent2" w:themeTint="40" w:fill="FEECC1" w:themeFill="accent2" w:themeFillTint="40"/>
      </w:tcPr>
    </w:tblStylePr>
    <w:tblStylePr w:type="band1Horz">
      <w:rPr>
        <w:rFonts w:ascii="Arial" w:hAnsi="Arial"/>
        <w:color w:val="FED46D" w:themeColor="accent2" w:themeTint="97" w:themeShade="95"/>
        <w:sz w:val="22"/>
      </w:rPr>
      <w:tblPr/>
      <w:tcPr>
        <w:shd w:val="clear" w:color="FEECC1" w:themeColor="accent2" w:themeTint="40" w:fill="FEECC1" w:themeFill="accent2" w:themeFillTint="40"/>
      </w:tcPr>
    </w:tblStylePr>
    <w:tblStylePr w:type="band2Horz">
      <w:rPr>
        <w:rFonts w:ascii="Arial" w:hAnsi="Arial"/>
        <w:color w:val="FED46D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E07C7C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E07C7C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07C7C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07C7C" w:themeColor="accent3" w:themeTint="98" w:themeShade="95"/>
        <w:sz w:val="22"/>
      </w:rPr>
      <w:tblPr/>
      <w:tcPr>
        <w:tcBorders>
          <w:top w:val="single" w:sz="4" w:space="0" w:color="E07C7C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7C7C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07C7C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07C7C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E07C7C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C7C7" w:themeColor="accent3" w:themeTint="40" w:fill="F2C7C7" w:themeFill="accent3" w:themeFillTint="40"/>
      </w:tcPr>
    </w:tblStylePr>
    <w:tblStylePr w:type="band1Horz">
      <w:rPr>
        <w:rFonts w:ascii="Arial" w:hAnsi="Arial"/>
        <w:color w:val="E07C7C" w:themeColor="accent3" w:themeTint="98" w:themeShade="95"/>
        <w:sz w:val="22"/>
      </w:rPr>
      <w:tblPr/>
      <w:tcPr>
        <w:shd w:val="clear" w:color="F2C7C7" w:themeColor="accent3" w:themeTint="40" w:fill="F2C7C7" w:themeFill="accent3" w:themeFillTint="40"/>
      </w:tcPr>
    </w:tblStylePr>
    <w:tblStylePr w:type="band2Horz">
      <w:rPr>
        <w:rFonts w:ascii="Arial" w:hAnsi="Arial"/>
        <w:color w:val="E07C7C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8D678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8D678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8D678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8D678" w:themeColor="accent4" w:themeTint="9A" w:themeShade="95"/>
        <w:sz w:val="22"/>
      </w:rPr>
      <w:tblPr/>
      <w:tcPr>
        <w:tcBorders>
          <w:top w:val="single" w:sz="4" w:space="0" w:color="B8D678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8D678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8D678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8D678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8D678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EC7" w:themeColor="accent4" w:themeTint="40" w:fill="E1EEC7" w:themeFill="accent4" w:themeFillTint="40"/>
      </w:tcPr>
    </w:tblStylePr>
    <w:tblStylePr w:type="band1Horz">
      <w:rPr>
        <w:rFonts w:ascii="Arial" w:hAnsi="Arial"/>
        <w:color w:val="B8D678" w:themeColor="accent4" w:themeTint="9A" w:themeShade="95"/>
        <w:sz w:val="22"/>
      </w:rPr>
      <w:tblPr/>
      <w:tcPr>
        <w:shd w:val="clear" w:color="E1EEC7" w:themeColor="accent4" w:themeTint="40" w:fill="E1EEC7" w:themeFill="accent4" w:themeFillTint="40"/>
      </w:tcPr>
    </w:tblStylePr>
    <w:tblStylePr w:type="band2Horz">
      <w:rPr>
        <w:rFonts w:ascii="Arial" w:hAnsi="Arial"/>
        <w:color w:val="B8D678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8852F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8852F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8852F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8852F" w:themeColor="accent5" w:themeTint="9A" w:themeShade="95"/>
        <w:sz w:val="22"/>
      </w:rPr>
      <w:tblPr/>
      <w:tcPr>
        <w:tcBorders>
          <w:top w:val="single" w:sz="4" w:space="0" w:color="F8852F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8852F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8852F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8852F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F8852F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CCCA8" w:themeColor="accent5" w:themeTint="40" w:fill="FCCCA8" w:themeFill="accent5" w:themeFillTint="40"/>
      </w:tcPr>
    </w:tblStylePr>
    <w:tblStylePr w:type="band1Horz">
      <w:rPr>
        <w:rFonts w:ascii="Arial" w:hAnsi="Arial"/>
        <w:color w:val="F8852F" w:themeColor="accent5" w:themeTint="9A" w:themeShade="95"/>
        <w:sz w:val="22"/>
      </w:rPr>
      <w:tblPr/>
      <w:tcPr>
        <w:shd w:val="clear" w:color="FCCCA8" w:themeColor="accent5" w:themeTint="40" w:fill="FCCCA8" w:themeFill="accent5" w:themeFillTint="40"/>
      </w:tcPr>
    </w:tblStylePr>
    <w:tblStylePr w:type="band2Horz">
      <w:rPr>
        <w:rFonts w:ascii="Arial" w:hAnsi="Arial"/>
        <w:color w:val="F8852F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898C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898C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898C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898C3" w:themeColor="accent6" w:themeTint="98" w:themeShade="95"/>
        <w:sz w:val="22"/>
      </w:rPr>
      <w:tblPr/>
      <w:tcPr>
        <w:tcBorders>
          <w:top w:val="single" w:sz="4" w:space="0" w:color="8898C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898C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898C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898C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898C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DD3E6" w:themeColor="accent6" w:themeTint="40" w:fill="CDD3E6" w:themeFill="accent6" w:themeFillTint="40"/>
      </w:tcPr>
    </w:tblStylePr>
    <w:tblStylePr w:type="band1Horz">
      <w:rPr>
        <w:rFonts w:ascii="Arial" w:hAnsi="Arial"/>
        <w:color w:val="8898C3" w:themeColor="accent6" w:themeTint="98" w:themeShade="95"/>
        <w:sz w:val="22"/>
      </w:rPr>
      <w:tblPr/>
      <w:tcPr>
        <w:shd w:val="clear" w:color="CDD3E6" w:themeColor="accent6" w:themeTint="40" w:fill="CDD3E6" w:themeFill="accent6" w:themeFillTint="40"/>
      </w:tcPr>
    </w:tblStylePr>
    <w:tblStylePr w:type="band2Horz">
      <w:rPr>
        <w:rFonts w:ascii="Arial" w:hAnsi="Arial"/>
        <w:color w:val="8898C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D74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3D74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E9FB8" w:themeColor="accent1" w:themeTint="EA" w:fill="3E9FB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E9FB8" w:themeColor="accent1" w:themeTint="EA" w:fill="3E9FB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E9FB8" w:themeColor="accent1" w:themeTint="EA" w:fill="3E9FB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E9FB8" w:themeColor="accent1" w:themeTint="EA" w:fill="3E9FB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BDFE8" w:themeColor="accent1" w:themeTint="50" w:fill="BBDFE8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BDFE8" w:themeColor="accent1" w:themeTint="50" w:fill="BBDFE8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D74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ED46D" w:themeColor="accent2" w:themeTint="97" w:fill="FED46D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ED46D" w:themeColor="accent2" w:themeTint="97" w:fill="FED46D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ED46D" w:themeColor="accent2" w:themeTint="97" w:fill="FED46D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ED46D" w:themeColor="accent2" w:themeTint="97" w:fill="FED46D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0CE" w:themeColor="accent2" w:themeTint="32" w:fill="FEF0CE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0CE" w:themeColor="accent2" w:themeTint="32" w:fill="FEF0CE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D74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32D2D" w:themeColor="accent3" w:themeTint="FE" w:fill="C32D2D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32D2D" w:themeColor="accent3" w:themeTint="FE" w:fill="C32D2D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32D2D" w:themeColor="accent3" w:themeTint="FE" w:fill="C32D2D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32D2D" w:themeColor="accent3" w:themeTint="FE" w:fill="C32D2D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D2D2" w:themeColor="accent3" w:themeTint="34" w:fill="F4D2D2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D2D2" w:themeColor="accent3" w:themeTint="34" w:fill="F4D2D2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D74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8D678" w:themeColor="accent4" w:themeTint="9A" w:fill="B8D678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8D678" w:themeColor="accent4" w:themeTint="9A" w:fill="B8D678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8D678" w:themeColor="accent4" w:themeTint="9A" w:fill="B8D678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8D678" w:themeColor="accent4" w:themeTint="9A" w:fill="B8D678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F1D1" w:themeColor="accent4" w:themeTint="34" w:fill="E7F1D1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F1D1" w:themeColor="accent4" w:themeTint="34" w:fill="E7F1D1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D74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64305" w:themeColor="accent5" w:fill="96430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64305" w:themeColor="accent5" w:fill="96430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64305" w:themeColor="accent5" w:fill="96430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64305" w:themeColor="accent5" w:fill="96430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CD5B8" w:themeColor="accent5" w:themeTint="34" w:fill="FCD5B8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CD5B8" w:themeColor="accent5" w:themeTint="34" w:fill="FCD5B8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D74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75A8D" w:themeColor="accent6" w:fill="475A8D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75A8D" w:themeColor="accent6" w:fill="475A8D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75A8D" w:themeColor="accent6" w:fill="475A8D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75A8D" w:themeColor="accent6" w:fill="475A8D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6DBEA" w:themeColor="accent6" w:themeTint="34" w:fill="D6DBEA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6DBEA" w:themeColor="accent6" w:themeTint="34" w:fill="D6DBEA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D74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3D74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05461" w:themeColor="accent1" w:themeShade="95"/>
        <w:left w:val="single" w:sz="4" w:space="0" w:color="205461" w:themeColor="accent1" w:themeShade="95"/>
        <w:bottom w:val="single" w:sz="4" w:space="0" w:color="205461" w:themeColor="accent1" w:themeShade="95"/>
        <w:right w:val="single" w:sz="4" w:space="0" w:color="205461" w:themeColor="accent1" w:themeShade="95"/>
        <w:insideH w:val="single" w:sz="4" w:space="0" w:color="205461" w:themeColor="accent1" w:themeShade="95"/>
        <w:insideV w:val="single" w:sz="4" w:space="0" w:color="20546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E9FB8" w:themeColor="accent1" w:themeTint="EA" w:fill="3E9FB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E9FB8" w:themeColor="accent1" w:themeTint="EA" w:fill="3E9FB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E9FB8" w:themeColor="accent1" w:themeTint="EA" w:fill="3E9FB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E9FB8" w:themeColor="accent1" w:themeTint="EA" w:fill="3E9FB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BDFE8" w:themeColor="accent1" w:themeTint="50" w:fill="BBDFE8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BDFE8" w:themeColor="accent1" w:themeTint="50" w:fill="BBDFE8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D74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6D00" w:themeColor="accent2" w:themeShade="95"/>
        <w:left w:val="single" w:sz="4" w:space="0" w:color="996D00" w:themeColor="accent2" w:themeShade="95"/>
        <w:bottom w:val="single" w:sz="4" w:space="0" w:color="996D00" w:themeColor="accent2" w:themeShade="95"/>
        <w:right w:val="single" w:sz="4" w:space="0" w:color="996D00" w:themeColor="accent2" w:themeShade="95"/>
        <w:insideH w:val="single" w:sz="4" w:space="0" w:color="996D00" w:themeColor="accent2" w:themeShade="95"/>
        <w:insideV w:val="single" w:sz="4" w:space="0" w:color="996D00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ED46D" w:themeColor="accent2" w:themeTint="97" w:fill="FED46D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ED46D" w:themeColor="accent2" w:themeTint="97" w:fill="FED46D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ED46D" w:themeColor="accent2" w:themeTint="97" w:fill="FED46D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ED46D" w:themeColor="accent2" w:themeTint="97" w:fill="FED46D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0CE" w:themeColor="accent2" w:themeTint="32" w:fill="FEF0CE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0CE" w:themeColor="accent2" w:themeTint="32" w:fill="FEF0CE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D74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11A1A" w:themeColor="accent3" w:themeShade="95"/>
        <w:left w:val="single" w:sz="4" w:space="0" w:color="711A1A" w:themeColor="accent3" w:themeShade="95"/>
        <w:bottom w:val="single" w:sz="4" w:space="0" w:color="711A1A" w:themeColor="accent3" w:themeShade="95"/>
        <w:right w:val="single" w:sz="4" w:space="0" w:color="711A1A" w:themeColor="accent3" w:themeShade="95"/>
        <w:insideH w:val="single" w:sz="4" w:space="0" w:color="711A1A" w:themeColor="accent3" w:themeShade="95"/>
        <w:insideV w:val="single" w:sz="4" w:space="0" w:color="711A1A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32D2D" w:themeColor="accent3" w:themeTint="FE" w:fill="C32D2D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32D2D" w:themeColor="accent3" w:themeTint="FE" w:fill="C32D2D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32D2D" w:themeColor="accent3" w:themeTint="FE" w:fill="C32D2D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32D2D" w:themeColor="accent3" w:themeTint="FE" w:fill="C32D2D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D2D2" w:themeColor="accent3" w:themeTint="34" w:fill="F4D2D2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D2D2" w:themeColor="accent3" w:themeTint="34" w:fill="F4D2D2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D74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C631D" w:themeColor="accent4" w:themeShade="95"/>
        <w:left w:val="single" w:sz="4" w:space="0" w:color="4C631D" w:themeColor="accent4" w:themeShade="95"/>
        <w:bottom w:val="single" w:sz="4" w:space="0" w:color="4C631D" w:themeColor="accent4" w:themeShade="95"/>
        <w:right w:val="single" w:sz="4" w:space="0" w:color="4C631D" w:themeColor="accent4" w:themeShade="95"/>
        <w:insideH w:val="single" w:sz="4" w:space="0" w:color="4C631D" w:themeColor="accent4" w:themeShade="95"/>
        <w:insideV w:val="single" w:sz="4" w:space="0" w:color="4C631D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8D678" w:themeColor="accent4" w:themeTint="9A" w:fill="B8D678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8D678" w:themeColor="accent4" w:themeTint="9A" w:fill="B8D678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8D678" w:themeColor="accent4" w:themeTint="9A" w:fill="B8D678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8D678" w:themeColor="accent4" w:themeTint="9A" w:fill="B8D678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F1D1" w:themeColor="accent4" w:themeTint="34" w:fill="E7F1D1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F1D1" w:themeColor="accent4" w:themeTint="34" w:fill="E7F1D1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D74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72703" w:themeColor="accent5" w:themeShade="95"/>
        <w:left w:val="single" w:sz="4" w:space="0" w:color="572703" w:themeColor="accent5" w:themeShade="95"/>
        <w:bottom w:val="single" w:sz="4" w:space="0" w:color="572703" w:themeColor="accent5" w:themeShade="95"/>
        <w:right w:val="single" w:sz="4" w:space="0" w:color="572703" w:themeColor="accent5" w:themeShade="95"/>
        <w:insideH w:val="single" w:sz="4" w:space="0" w:color="572703" w:themeColor="accent5" w:themeShade="95"/>
        <w:insideV w:val="single" w:sz="4" w:space="0" w:color="572703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64305" w:themeColor="accent5" w:fill="96430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64305" w:themeColor="accent5" w:fill="96430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64305" w:themeColor="accent5" w:fill="96430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64305" w:themeColor="accent5" w:fill="96430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CD5B8" w:themeColor="accent5" w:themeTint="34" w:fill="FCD5B8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CD5B8" w:themeColor="accent5" w:themeTint="34" w:fill="FCD5B8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D74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93452" w:themeColor="accent6" w:themeShade="95"/>
        <w:left w:val="single" w:sz="4" w:space="0" w:color="293452" w:themeColor="accent6" w:themeShade="95"/>
        <w:bottom w:val="single" w:sz="4" w:space="0" w:color="293452" w:themeColor="accent6" w:themeShade="95"/>
        <w:right w:val="single" w:sz="4" w:space="0" w:color="293452" w:themeColor="accent6" w:themeShade="95"/>
        <w:insideH w:val="single" w:sz="4" w:space="0" w:color="293452" w:themeColor="accent6" w:themeShade="95"/>
        <w:insideV w:val="single" w:sz="4" w:space="0" w:color="293452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75A8D" w:themeColor="accent6" w:fill="475A8D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75A8D" w:themeColor="accent6" w:fill="475A8D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75A8D" w:themeColor="accent6" w:fill="475A8D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75A8D" w:themeColor="accent6" w:fill="475A8D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6DBEA" w:themeColor="accent6" w:themeTint="34" w:fill="D6DBEA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6DBEA" w:themeColor="accent6" w:themeTint="34" w:fill="D6DBEA" w:themeFill="accent6" w:themeFillTint="34"/>
      </w:tcPr>
    </w:tblStylePr>
  </w:style>
  <w:style w:type="table" w:customStyle="1" w:styleId="Bordered">
    <w:name w:val="Bordered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6E2" w:themeColor="accent1" w:themeTint="67"/>
        <w:left w:val="single" w:sz="4" w:space="0" w:color="A8D6E2" w:themeColor="accent1" w:themeTint="67"/>
        <w:bottom w:val="single" w:sz="4" w:space="0" w:color="A8D6E2" w:themeColor="accent1" w:themeTint="67"/>
        <w:right w:val="single" w:sz="4" w:space="0" w:color="A8D6E2" w:themeColor="accent1" w:themeTint="67"/>
        <w:insideH w:val="single" w:sz="4" w:space="0" w:color="A8D6E2" w:themeColor="accent1" w:themeTint="67"/>
        <w:insideV w:val="single" w:sz="4" w:space="0" w:color="A8D6E2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891A7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891A7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891A7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8D6E2" w:themeColor="accent1" w:themeTint="67"/>
          <w:left w:val="single" w:sz="4" w:space="0" w:color="A8D6E2" w:themeColor="accent1" w:themeTint="67"/>
          <w:bottom w:val="single" w:sz="4" w:space="0" w:color="A8D6E2" w:themeColor="accent1" w:themeTint="67"/>
          <w:right w:val="single" w:sz="4" w:space="0" w:color="A8D6E2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EE19B" w:themeColor="accent2" w:themeTint="67"/>
        <w:left w:val="single" w:sz="4" w:space="0" w:color="FEE19B" w:themeColor="accent2" w:themeTint="67"/>
        <w:bottom w:val="single" w:sz="4" w:space="0" w:color="FEE19B" w:themeColor="accent2" w:themeTint="67"/>
        <w:right w:val="single" w:sz="4" w:space="0" w:color="FEE19B" w:themeColor="accent2" w:themeTint="67"/>
        <w:insideH w:val="single" w:sz="4" w:space="0" w:color="FEE19B" w:themeColor="accent2" w:themeTint="67"/>
        <w:insideV w:val="single" w:sz="4" w:space="0" w:color="FEE19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ED46D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ED46D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ED46D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E19B" w:themeColor="accent2" w:themeTint="67"/>
          <w:left w:val="single" w:sz="4" w:space="0" w:color="FEE19B" w:themeColor="accent2" w:themeTint="67"/>
          <w:bottom w:val="single" w:sz="4" w:space="0" w:color="FEE19B" w:themeColor="accent2" w:themeTint="67"/>
          <w:right w:val="single" w:sz="4" w:space="0" w:color="FEE19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A6A6" w:themeColor="accent3" w:themeTint="67"/>
        <w:left w:val="single" w:sz="4" w:space="0" w:color="EAA6A6" w:themeColor="accent3" w:themeTint="67"/>
        <w:bottom w:val="single" w:sz="4" w:space="0" w:color="EAA6A6" w:themeColor="accent3" w:themeTint="67"/>
        <w:right w:val="single" w:sz="4" w:space="0" w:color="EAA6A6" w:themeColor="accent3" w:themeTint="67"/>
        <w:insideH w:val="single" w:sz="4" w:space="0" w:color="EAA6A6" w:themeColor="accent3" w:themeTint="67"/>
        <w:insideV w:val="single" w:sz="4" w:space="0" w:color="EAA6A6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07C7C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07C7C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07C7C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A6A6" w:themeColor="accent3" w:themeTint="67"/>
          <w:left w:val="single" w:sz="4" w:space="0" w:color="EAA6A6" w:themeColor="accent3" w:themeTint="67"/>
          <w:bottom w:val="single" w:sz="4" w:space="0" w:color="EAA6A6" w:themeColor="accent3" w:themeTint="67"/>
          <w:right w:val="single" w:sz="4" w:space="0" w:color="EAA6A6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FE4A5" w:themeColor="accent4" w:themeTint="67"/>
        <w:left w:val="single" w:sz="4" w:space="0" w:color="CFE4A5" w:themeColor="accent4" w:themeTint="67"/>
        <w:bottom w:val="single" w:sz="4" w:space="0" w:color="CFE4A5" w:themeColor="accent4" w:themeTint="67"/>
        <w:right w:val="single" w:sz="4" w:space="0" w:color="CFE4A5" w:themeColor="accent4" w:themeTint="67"/>
        <w:insideH w:val="single" w:sz="4" w:space="0" w:color="CFE4A5" w:themeColor="accent4" w:themeTint="67"/>
        <w:insideV w:val="single" w:sz="4" w:space="0" w:color="CFE4A5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8D678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8D678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8D678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FE4A5" w:themeColor="accent4" w:themeTint="67"/>
          <w:left w:val="single" w:sz="4" w:space="0" w:color="CFE4A5" w:themeColor="accent4" w:themeTint="67"/>
          <w:bottom w:val="single" w:sz="4" w:space="0" w:color="CFE4A5" w:themeColor="accent4" w:themeTint="67"/>
          <w:right w:val="single" w:sz="4" w:space="0" w:color="CFE4A5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AD73" w:themeColor="accent5" w:themeTint="67"/>
        <w:left w:val="single" w:sz="4" w:space="0" w:color="FAAD73" w:themeColor="accent5" w:themeTint="67"/>
        <w:bottom w:val="single" w:sz="4" w:space="0" w:color="FAAD73" w:themeColor="accent5" w:themeTint="67"/>
        <w:right w:val="single" w:sz="4" w:space="0" w:color="FAAD73" w:themeColor="accent5" w:themeTint="67"/>
        <w:insideH w:val="single" w:sz="4" w:space="0" w:color="FAAD73" w:themeColor="accent5" w:themeTint="67"/>
        <w:insideV w:val="single" w:sz="4" w:space="0" w:color="FAAD73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8852F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8852F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8852F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AD73" w:themeColor="accent5" w:themeTint="67"/>
          <w:left w:val="single" w:sz="4" w:space="0" w:color="FAAD73" w:themeColor="accent5" w:themeTint="67"/>
          <w:bottom w:val="single" w:sz="4" w:space="0" w:color="FAAD73" w:themeColor="accent5" w:themeTint="67"/>
          <w:right w:val="single" w:sz="4" w:space="0" w:color="FAAD73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EB9D6" w:themeColor="accent6" w:themeTint="67"/>
        <w:left w:val="single" w:sz="4" w:space="0" w:color="AEB9D6" w:themeColor="accent6" w:themeTint="67"/>
        <w:bottom w:val="single" w:sz="4" w:space="0" w:color="AEB9D6" w:themeColor="accent6" w:themeTint="67"/>
        <w:right w:val="single" w:sz="4" w:space="0" w:color="AEB9D6" w:themeColor="accent6" w:themeTint="67"/>
        <w:insideH w:val="single" w:sz="4" w:space="0" w:color="AEB9D6" w:themeColor="accent6" w:themeTint="67"/>
        <w:insideV w:val="single" w:sz="4" w:space="0" w:color="AEB9D6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898C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898C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898C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EB9D6" w:themeColor="accent6" w:themeTint="67"/>
          <w:left w:val="single" w:sz="4" w:space="0" w:color="AEB9D6" w:themeColor="accent6" w:themeTint="67"/>
          <w:bottom w:val="single" w:sz="4" w:space="0" w:color="AEB9D6" w:themeColor="accent6" w:themeTint="67"/>
          <w:right w:val="single" w:sz="4" w:space="0" w:color="AEB9D6" w:themeColor="accent6" w:themeTint="67"/>
        </w:tcBorders>
      </w:tcPr>
    </w:tblStylePr>
  </w:style>
  <w:style w:type="character" w:customStyle="1" w:styleId="FootnoteTextChar">
    <w:name w:val="Footnote Text Char"/>
    <w:link w:val="ab"/>
    <w:uiPriority w:val="99"/>
    <w:rsid w:val="003D749C"/>
    <w:rPr>
      <w:sz w:val="18"/>
    </w:rPr>
  </w:style>
  <w:style w:type="paragraph" w:styleId="a6">
    <w:name w:val="endnote text"/>
    <w:basedOn w:val="a"/>
    <w:link w:val="ac"/>
    <w:uiPriority w:val="99"/>
    <w:semiHidden/>
    <w:unhideWhenUsed/>
    <w:rsid w:val="003D749C"/>
    <w:rPr>
      <w:sz w:val="20"/>
    </w:rPr>
  </w:style>
  <w:style w:type="character" w:customStyle="1" w:styleId="ac">
    <w:name w:val="Текст концевой сноски Знак"/>
    <w:link w:val="a6"/>
    <w:uiPriority w:val="99"/>
    <w:rsid w:val="003D749C"/>
    <w:rPr>
      <w:sz w:val="20"/>
    </w:rPr>
  </w:style>
  <w:style w:type="character" w:styleId="ad">
    <w:name w:val="endnote reference"/>
    <w:basedOn w:val="a0"/>
    <w:uiPriority w:val="99"/>
    <w:semiHidden/>
    <w:unhideWhenUsed/>
    <w:rsid w:val="003D749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D749C"/>
    <w:pPr>
      <w:spacing w:after="57"/>
    </w:pPr>
  </w:style>
  <w:style w:type="paragraph" w:styleId="21">
    <w:name w:val="toc 2"/>
    <w:basedOn w:val="a"/>
    <w:next w:val="a"/>
    <w:uiPriority w:val="39"/>
    <w:unhideWhenUsed/>
    <w:rsid w:val="003D749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D749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D749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D749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D749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D749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D749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D749C"/>
    <w:pPr>
      <w:spacing w:after="57"/>
      <w:ind w:left="2268"/>
    </w:pPr>
  </w:style>
  <w:style w:type="paragraph" w:styleId="ae">
    <w:name w:val="TOC Heading"/>
    <w:uiPriority w:val="39"/>
    <w:unhideWhenUsed/>
    <w:rsid w:val="003D749C"/>
  </w:style>
  <w:style w:type="paragraph" w:styleId="af">
    <w:name w:val="table of figures"/>
    <w:basedOn w:val="a"/>
    <w:next w:val="a"/>
    <w:uiPriority w:val="99"/>
    <w:unhideWhenUsed/>
    <w:rsid w:val="003D749C"/>
  </w:style>
  <w:style w:type="paragraph" w:customStyle="1" w:styleId="Heading1">
    <w:name w:val="Heading 1"/>
    <w:basedOn w:val="a"/>
    <w:next w:val="a"/>
    <w:link w:val="10"/>
    <w:qFormat/>
    <w:rsid w:val="003D749C"/>
    <w:pPr>
      <w:keepNext/>
      <w:tabs>
        <w:tab w:val="num" w:pos="432"/>
      </w:tabs>
      <w:ind w:firstLine="284"/>
      <w:outlineLvl w:val="0"/>
    </w:pPr>
  </w:style>
  <w:style w:type="paragraph" w:customStyle="1" w:styleId="Heading2">
    <w:name w:val="Heading 2"/>
    <w:basedOn w:val="a"/>
    <w:next w:val="a"/>
    <w:link w:val="22"/>
    <w:semiHidden/>
    <w:unhideWhenUsed/>
    <w:qFormat/>
    <w:rsid w:val="003D749C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outlineLvl w:val="1"/>
    </w:pPr>
    <w:rPr>
      <w:b/>
      <w:sz w:val="28"/>
      <w:szCs w:val="28"/>
    </w:rPr>
  </w:style>
  <w:style w:type="paragraph" w:customStyle="1" w:styleId="Heading4">
    <w:name w:val="Heading 4"/>
    <w:basedOn w:val="a"/>
    <w:next w:val="a"/>
    <w:link w:val="40"/>
    <w:unhideWhenUsed/>
    <w:qFormat/>
    <w:rsid w:val="003D749C"/>
    <w:pPr>
      <w:keepNext/>
      <w:outlineLvl w:val="3"/>
    </w:pPr>
    <w:rPr>
      <w:b/>
      <w:bCs/>
    </w:rPr>
  </w:style>
  <w:style w:type="character" w:customStyle="1" w:styleId="10">
    <w:name w:val="Заголовок 1 Знак"/>
    <w:basedOn w:val="a0"/>
    <w:link w:val="Heading1"/>
    <w:rsid w:val="003D74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Заголовок 2 Знак"/>
    <w:basedOn w:val="a0"/>
    <w:link w:val="Heading2"/>
    <w:semiHidden/>
    <w:rsid w:val="003D749C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40">
    <w:name w:val="Заголовок 4 Знак"/>
    <w:basedOn w:val="a0"/>
    <w:link w:val="Heading4"/>
    <w:rsid w:val="003D749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3">
    <w:name w:val="Body Text 2"/>
    <w:basedOn w:val="a"/>
    <w:link w:val="24"/>
    <w:semiHidden/>
    <w:unhideWhenUsed/>
    <w:rsid w:val="003D749C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3D749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0">
    <w:name w:val="Body Text 3"/>
    <w:basedOn w:val="a"/>
    <w:link w:val="31"/>
    <w:unhideWhenUsed/>
    <w:rsid w:val="003D749C"/>
    <w:rPr>
      <w:b/>
      <w:bCs/>
    </w:rPr>
  </w:style>
  <w:style w:type="character" w:customStyle="1" w:styleId="31">
    <w:name w:val="Основной текст 3 Знак"/>
    <w:basedOn w:val="a0"/>
    <w:link w:val="30"/>
    <w:rsid w:val="003D749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3D749C"/>
    <w:pPr>
      <w:spacing w:after="120" w:line="480" w:lineRule="auto"/>
    </w:pPr>
  </w:style>
  <w:style w:type="paragraph" w:customStyle="1" w:styleId="211">
    <w:name w:val="Основной текст с отступом 21"/>
    <w:basedOn w:val="a"/>
    <w:rsid w:val="003D749C"/>
    <w:pPr>
      <w:spacing w:after="120" w:line="480" w:lineRule="auto"/>
      <w:ind w:left="283"/>
    </w:pPr>
  </w:style>
  <w:style w:type="paragraph" w:styleId="af0">
    <w:name w:val="Balloon Text"/>
    <w:basedOn w:val="a"/>
    <w:link w:val="af1"/>
    <w:uiPriority w:val="99"/>
    <w:semiHidden/>
    <w:unhideWhenUsed/>
    <w:rsid w:val="003D749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D749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32">
    <w:name w:val="Font Style32"/>
    <w:basedOn w:val="a0"/>
    <w:rsid w:val="003D749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3D749C"/>
    <w:pPr>
      <w:widowControl w:val="0"/>
      <w:spacing w:line="275" w:lineRule="exact"/>
      <w:ind w:firstLine="706"/>
      <w:jc w:val="both"/>
    </w:pPr>
    <w:rPr>
      <w:lang w:eastAsia="ru-RU"/>
    </w:rPr>
  </w:style>
  <w:style w:type="character" w:customStyle="1" w:styleId="FontStyle11">
    <w:name w:val="Font Style11"/>
    <w:basedOn w:val="a0"/>
    <w:uiPriority w:val="99"/>
    <w:rsid w:val="003D749C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3D749C"/>
    <w:pPr>
      <w:widowControl w:val="0"/>
      <w:jc w:val="both"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3D749C"/>
    <w:pPr>
      <w:widowControl w:val="0"/>
      <w:spacing w:line="493" w:lineRule="exact"/>
      <w:ind w:firstLine="744"/>
      <w:jc w:val="both"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3D749C"/>
    <w:pPr>
      <w:widowControl w:val="0"/>
      <w:spacing w:line="485" w:lineRule="exact"/>
      <w:ind w:firstLine="696"/>
      <w:jc w:val="both"/>
    </w:pPr>
    <w:rPr>
      <w:rFonts w:eastAsiaTheme="minorEastAsia"/>
      <w:lang w:eastAsia="ru-RU"/>
    </w:rPr>
  </w:style>
  <w:style w:type="paragraph" w:customStyle="1" w:styleId="Style28">
    <w:name w:val="Style28"/>
    <w:basedOn w:val="a"/>
    <w:uiPriority w:val="99"/>
    <w:rsid w:val="003D749C"/>
    <w:pPr>
      <w:widowControl w:val="0"/>
      <w:spacing w:line="491" w:lineRule="exact"/>
    </w:pPr>
    <w:rPr>
      <w:rFonts w:eastAsiaTheme="minorEastAsia"/>
      <w:lang w:eastAsia="ru-RU"/>
    </w:rPr>
  </w:style>
  <w:style w:type="character" w:customStyle="1" w:styleId="FontStyle33">
    <w:name w:val="Font Style33"/>
    <w:basedOn w:val="a0"/>
    <w:uiPriority w:val="99"/>
    <w:rsid w:val="003D749C"/>
    <w:rPr>
      <w:rFonts w:ascii="Times New Roman" w:hAnsi="Times New Roman" w:cs="Times New Roman"/>
      <w:sz w:val="26"/>
      <w:szCs w:val="26"/>
    </w:rPr>
  </w:style>
  <w:style w:type="character" w:customStyle="1" w:styleId="FontStyle69">
    <w:name w:val="Font Style69"/>
    <w:basedOn w:val="a0"/>
    <w:uiPriority w:val="99"/>
    <w:rsid w:val="003D749C"/>
    <w:rPr>
      <w:rFonts w:ascii="Times New Roman" w:hAnsi="Times New Roman" w:cs="Times New Roman"/>
      <w:b/>
      <w:bCs/>
      <w:sz w:val="20"/>
      <w:szCs w:val="20"/>
    </w:rPr>
  </w:style>
  <w:style w:type="paragraph" w:styleId="af2">
    <w:name w:val="List Paragraph"/>
    <w:basedOn w:val="a"/>
    <w:link w:val="af3"/>
    <w:uiPriority w:val="34"/>
    <w:qFormat/>
    <w:rsid w:val="003D749C"/>
    <w:pPr>
      <w:ind w:left="720"/>
      <w:contextualSpacing/>
    </w:pPr>
  </w:style>
  <w:style w:type="paragraph" w:customStyle="1" w:styleId="Header">
    <w:name w:val="Header"/>
    <w:basedOn w:val="a"/>
    <w:link w:val="af4"/>
    <w:uiPriority w:val="99"/>
    <w:unhideWhenUsed/>
    <w:rsid w:val="003D749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Header"/>
    <w:uiPriority w:val="99"/>
    <w:rsid w:val="003D74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oter">
    <w:name w:val="Footer"/>
    <w:basedOn w:val="a"/>
    <w:link w:val="af5"/>
    <w:uiPriority w:val="99"/>
    <w:semiHidden/>
    <w:unhideWhenUsed/>
    <w:rsid w:val="003D749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Footer"/>
    <w:uiPriority w:val="99"/>
    <w:semiHidden/>
    <w:rsid w:val="003D74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6">
    <w:name w:val="Hyperlink"/>
    <w:basedOn w:val="a0"/>
    <w:uiPriority w:val="99"/>
    <w:rsid w:val="003D749C"/>
    <w:rPr>
      <w:rFonts w:cs="Times New Roman"/>
      <w:color w:val="0000FF"/>
      <w:u w:val="single"/>
    </w:rPr>
  </w:style>
  <w:style w:type="paragraph" w:styleId="af7">
    <w:name w:val="No Spacing"/>
    <w:uiPriority w:val="1"/>
    <w:qFormat/>
    <w:rsid w:val="003D749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note text"/>
    <w:basedOn w:val="a"/>
    <w:link w:val="af8"/>
    <w:uiPriority w:val="99"/>
    <w:qFormat/>
    <w:rsid w:val="003D749C"/>
    <w:rPr>
      <w:sz w:val="20"/>
      <w:szCs w:val="20"/>
      <w:lang w:val="en-US" w:eastAsia="ru-RU"/>
    </w:rPr>
  </w:style>
  <w:style w:type="character" w:customStyle="1" w:styleId="af8">
    <w:name w:val="Текст сноски Знак"/>
    <w:basedOn w:val="a0"/>
    <w:link w:val="ab"/>
    <w:uiPriority w:val="99"/>
    <w:rsid w:val="003D749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9">
    <w:name w:val="footnote reference"/>
    <w:uiPriority w:val="99"/>
    <w:rsid w:val="003D749C"/>
    <w:rPr>
      <w:rFonts w:cs="Times New Roman"/>
      <w:vertAlign w:val="superscript"/>
    </w:rPr>
  </w:style>
  <w:style w:type="character" w:customStyle="1" w:styleId="af3">
    <w:name w:val="Абзац списка Знак"/>
    <w:link w:val="af2"/>
    <w:uiPriority w:val="34"/>
    <w:qFormat/>
    <w:rsid w:val="003D74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3D749C"/>
  </w:style>
  <w:style w:type="character" w:customStyle="1" w:styleId="11">
    <w:name w:val="Выделение1"/>
    <w:basedOn w:val="FooterChar"/>
    <w:uiPriority w:val="20"/>
    <w:qFormat/>
    <w:rsid w:val="003D74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mallbay.ru/grafica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ouvre.historic.ru/virttour.shtml" TargetMode="External"/><Relationship Id="rId17" Type="http://schemas.openxmlformats.org/officeDocument/2006/relationships/hyperlink" Target="http://artgorod.ru/news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hazina.com/Category.aspx?CategoryID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ellersgallery.com/Artists/AllArtists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icturesrembrandt.org/" TargetMode="External"/><Relationship Id="rId10" Type="http://schemas.openxmlformats.org/officeDocument/2006/relationships/hyperlink" Target="https://e.lanbook.com/book/6434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50693" TargetMode="External"/><Relationship Id="rId14" Type="http://schemas.openxmlformats.org/officeDocument/2006/relationships/hyperlink" Target="http://www.artwall.ru/index.phtml?categoryID=101" TargetMode="Externa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Бумажная">
      <a:majorFont>
        <a:latin typeface="Constantia"/>
        <a:ea typeface="Arial"/>
        <a:cs typeface="Arial"/>
      </a:majorFont>
      <a:minorFont>
        <a:latin typeface="Constantia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55157-8C87-4A9F-8CCF-0DA0FAE0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3414</Words>
  <Characters>19464</Characters>
  <Application>Microsoft Office Word</Application>
  <DocSecurity>0</DocSecurity>
  <Lines>162</Lines>
  <Paragraphs>45</Paragraphs>
  <ScaleCrop>false</ScaleCrop>
  <Company/>
  <LinksUpToDate>false</LinksUpToDate>
  <CharactersWithSpaces>22833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gamzina</cp:lastModifiedBy>
  <cp:revision>89</cp:revision>
  <cp:lastPrinted>2023-06-23T11:43:00Z</cp:lastPrinted>
  <dcterms:created xsi:type="dcterms:W3CDTF">2016-02-24T08:16:00Z</dcterms:created>
  <dcterms:modified xsi:type="dcterms:W3CDTF">2023-06-26T08:25:00Z</dcterms:modified>
</cp:coreProperties>
</file>