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1E" w:rsidRP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876B1E" w:rsidRP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ГАПОУ КК «Новороссийский колле</w:t>
      </w:r>
      <w:proofErr w:type="gramStart"/>
      <w:r w:rsidRPr="00876B1E">
        <w:rPr>
          <w:rFonts w:ascii="Times New Roman" w:hAnsi="Times New Roman" w:cs="Times New Roman"/>
          <w:b/>
          <w:sz w:val="24"/>
          <w:szCs w:val="24"/>
        </w:rPr>
        <w:t>дж стр</w:t>
      </w:r>
      <w:proofErr w:type="gramEnd"/>
      <w:r w:rsidRPr="00876B1E">
        <w:rPr>
          <w:rFonts w:ascii="Times New Roman" w:hAnsi="Times New Roman" w:cs="Times New Roman"/>
          <w:b/>
          <w:sz w:val="24"/>
          <w:szCs w:val="24"/>
        </w:rPr>
        <w:t xml:space="preserve">оительства и экономики» </w:t>
      </w:r>
    </w:p>
    <w:p w:rsidR="00876B1E" w:rsidRPr="00876B1E" w:rsidRDefault="00876B1E" w:rsidP="00876B1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(ГАПОУ КК «НКСЭ»)</w:t>
      </w:r>
    </w:p>
    <w:p w:rsidR="00876B1E" w:rsidRPr="00876B1E" w:rsidRDefault="00876B1E" w:rsidP="00876B1E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B1E" w:rsidRP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Специальность 08.02.0</w:t>
      </w:r>
      <w:r w:rsidR="0002146E">
        <w:rPr>
          <w:rFonts w:ascii="Times New Roman" w:hAnsi="Times New Roman" w:cs="Times New Roman"/>
          <w:b/>
          <w:sz w:val="24"/>
          <w:szCs w:val="24"/>
        </w:rPr>
        <w:t>4</w:t>
      </w:r>
      <w:r w:rsidRPr="00876B1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2146E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876B1E">
        <w:rPr>
          <w:rFonts w:ascii="Times New Roman" w:hAnsi="Times New Roman" w:cs="Times New Roman"/>
          <w:b/>
          <w:sz w:val="24"/>
          <w:szCs w:val="24"/>
        </w:rPr>
        <w:t>»</w:t>
      </w:r>
    </w:p>
    <w:p w:rsidR="00876B1E" w:rsidRPr="00876B1E" w:rsidRDefault="00876B1E" w:rsidP="00876B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и задачи для подготовки к экзамену </w:t>
      </w:r>
    </w:p>
    <w:p w:rsid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МДК 01.02 «Технология и оборудование элементов </w:t>
      </w:r>
    </w:p>
    <w:p w:rsidR="00876B1E" w:rsidRPr="00876B1E" w:rsidRDefault="00876B1E" w:rsidP="00876B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 водоснабжения и водоотведения»</w:t>
      </w:r>
    </w:p>
    <w:p w:rsidR="00876B1E" w:rsidRDefault="00876B1E" w:rsidP="00876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Схема и принцип действия ЦБН, основные детали и узлы насосов.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Основные энергетические параметры ЦБН. Высота всасывания. Кавитация и методы ее предупреждения.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Способы регулирования ЦБН: срезкой РК, регулированием частоты вращения РК.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Параллельная и последовательная работа центробежных насосов.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Конструктивные особенности центробежных насосов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Конструктивные особенности осевых, диагональных и струйных насосов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>Конструктивные особенности эрлифтов и насосов для перекачки стоков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>Конструктивные особенности водокольцевых вакуумных и вихревых насосов.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Насосные станции водоснабжения: назначение и классификация. 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ВНС. Расчет подачи и напора насосных станций первого и второго подъема.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КНС. Схемы, выбор месторасположения, особенности проектирования.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Расчет напора и производительности КНС, емкости приемного резервуара, устройство всасывающих и напорных трубопроводов.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Решетки и дробилки насосных станций водоотведения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Насосные станции для перекачки дождевых вод, активного ила, осадка.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Назначение воздуходувных и компрессорных станций. Требования к устройству воздуховодов, фильтров, </w:t>
      </w:r>
      <w:proofErr w:type="spellStart"/>
      <w:r w:rsidRPr="00CA34FD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Pr="00CA34F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A34F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A34F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A34FD">
        <w:rPr>
          <w:rFonts w:ascii="Times New Roman" w:hAnsi="Times New Roman" w:cs="Times New Roman"/>
          <w:sz w:val="24"/>
          <w:szCs w:val="24"/>
        </w:rPr>
        <w:t>маслоснабжение</w:t>
      </w:r>
      <w:proofErr w:type="spellEnd"/>
      <w:r w:rsidRPr="00CA34FD">
        <w:rPr>
          <w:rFonts w:ascii="Times New Roman" w:hAnsi="Times New Roman" w:cs="Times New Roman"/>
          <w:sz w:val="24"/>
          <w:szCs w:val="24"/>
        </w:rPr>
        <w:t xml:space="preserve"> станций </w:t>
      </w:r>
    </w:p>
    <w:p w:rsidR="00CA34FD" w:rsidRPr="00CA34FD" w:rsidRDefault="00CA34FD" w:rsidP="0082148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Компрессоры и воздуходувки.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Электроснабжение насосных станций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4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>Основы автоматизации насосных станций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6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  <w:lang w:eastAsia="en-US"/>
        </w:rPr>
        <w:t xml:space="preserve">Технико-экономические показатели работы насосных станций. </w:t>
      </w:r>
    </w:p>
    <w:p w:rsidR="00CA34FD" w:rsidRPr="00CA34FD" w:rsidRDefault="00CA34FD" w:rsidP="0082148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/>
        <w:rPr>
          <w:rFonts w:ascii="Times New Roman" w:hAnsi="Times New Roman" w:cs="Times New Roman"/>
          <w:spacing w:val="6"/>
          <w:sz w:val="24"/>
          <w:szCs w:val="24"/>
          <w:lang w:eastAsia="en-US"/>
        </w:rPr>
      </w:pPr>
      <w:r w:rsidRPr="00CA34FD">
        <w:rPr>
          <w:rFonts w:ascii="Times New Roman" w:hAnsi="Times New Roman" w:cs="Times New Roman"/>
          <w:sz w:val="24"/>
          <w:szCs w:val="24"/>
        </w:rPr>
        <w:t>Организация профилактического и капитального ремонта оборудования</w:t>
      </w:r>
      <w:r w:rsidRPr="00CA34FD"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Происхождение и виды подземных вод. Подземные воды и условия их залегания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Основные элементы речной системы и реки. Источники питания рек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Основные фазы водного режима реки. Зимний период реки. 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Понятие и классификация водохранилищ. Характерные уровни водохранилища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Назначение гидротехнических сооружений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гидротехнических сооружений. Класс капитальности и категорий.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Воздействие водяного потока на гидротехнические сооружения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и устройство водоподпорных сооружений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Назначение и виды водосбросных сооружений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Назначение и виды водоспускных сооружений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Понятие и классификация затворов. Требования к затворам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Понятие и назначение водозаборных сооружений. Основные элементы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lastRenderedPageBreak/>
        <w:t>Классификация водозаборных сооружений. Область применения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Назначение, устройство и классификация отстойников в конструкции водозаборов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и условия расположения водозаборов поверхностных вод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Классификация и условия расположения водозаборов подземных вод. Каптаж.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Понятие и классификация каналов. Формы живого сечения каналов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 xml:space="preserve">Понятие и классификация туннелей. Формы живого сечения туннелей. 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Краткая характеристика внутреннего водопровода. Классификация систем внутреннего водопровода.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Условия прокладки магистральных трубопроводов, стояков, поквартирной разводки.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Система внутреннего противопожарного водопровода с противопожарным краном</w:t>
      </w:r>
    </w:p>
    <w:p w:rsidR="00CA34FD" w:rsidRPr="00CA34FD" w:rsidRDefault="00876B1E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Автоматические и</w:t>
      </w:r>
      <w:r w:rsidR="00CA34FD" w:rsidRPr="00CA34FD">
        <w:rPr>
          <w:rFonts w:ascii="Times New Roman" w:hAnsi="Times New Roman" w:cs="Times New Roman"/>
          <w:sz w:val="24"/>
          <w:szCs w:val="24"/>
        </w:rPr>
        <w:t xml:space="preserve"> полуавтоматические системы </w:t>
      </w:r>
      <w:r>
        <w:rPr>
          <w:rFonts w:ascii="Times New Roman" w:hAnsi="Times New Roman" w:cs="Times New Roman"/>
          <w:sz w:val="24"/>
          <w:szCs w:val="24"/>
        </w:rPr>
        <w:t>внутреннего противопожарного водопровода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Горячее водоснабжение зданий. Местная система.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Централизованная система горячего водоснабжения зданий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Внутренние системы водоотведения. Классификация внутренних систем.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Элементы внутренних систем водоотведения: виды и назначение.</w:t>
      </w:r>
    </w:p>
    <w:p w:rsidR="00CA34FD" w:rsidRPr="00CA34FD" w:rsidRDefault="0051397E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</w:t>
      </w:r>
      <w:r w:rsidR="00CA34FD" w:rsidRPr="00CA34FD">
        <w:rPr>
          <w:rFonts w:ascii="Times New Roman" w:hAnsi="Times New Roman" w:cs="Times New Roman"/>
          <w:sz w:val="24"/>
          <w:szCs w:val="24"/>
        </w:rPr>
        <w:t>одосток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A34FD" w:rsidRPr="00CA34FD">
        <w:rPr>
          <w:rFonts w:ascii="Times New Roman" w:hAnsi="Times New Roman" w:cs="Times New Roman"/>
          <w:sz w:val="24"/>
          <w:szCs w:val="24"/>
        </w:rPr>
        <w:t xml:space="preserve"> зданий. </w:t>
      </w:r>
      <w:r>
        <w:rPr>
          <w:rFonts w:ascii="Times New Roman" w:hAnsi="Times New Roman" w:cs="Times New Roman"/>
          <w:sz w:val="24"/>
          <w:szCs w:val="24"/>
        </w:rPr>
        <w:t>Устройство н</w:t>
      </w:r>
      <w:r w:rsidR="00CA34FD" w:rsidRPr="00CA34FD">
        <w:rPr>
          <w:rFonts w:ascii="Times New Roman" w:hAnsi="Times New Roman" w:cs="Times New Roman"/>
          <w:sz w:val="24"/>
          <w:szCs w:val="24"/>
        </w:rPr>
        <w:t>аружны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34FD" w:rsidRPr="00CA34FD">
        <w:rPr>
          <w:rFonts w:ascii="Times New Roman" w:hAnsi="Times New Roman" w:cs="Times New Roman"/>
          <w:sz w:val="24"/>
          <w:szCs w:val="24"/>
        </w:rPr>
        <w:t xml:space="preserve"> водосток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A34FD" w:rsidRPr="00CA34FD">
        <w:rPr>
          <w:rFonts w:ascii="Times New Roman" w:hAnsi="Times New Roman" w:cs="Times New Roman"/>
          <w:sz w:val="24"/>
          <w:szCs w:val="24"/>
        </w:rPr>
        <w:t>.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Внутренние водостоки зданий. Схема. Элементы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Назначение и классификация систем отопления. Классификация нагревательных приборов</w:t>
      </w:r>
    </w:p>
    <w:p w:rsidR="00CA34FD" w:rsidRPr="00CA34FD" w:rsidRDefault="00CA34FD" w:rsidP="008214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34FD">
        <w:rPr>
          <w:rFonts w:ascii="Times New Roman" w:hAnsi="Times New Roman" w:cs="Times New Roman"/>
          <w:sz w:val="24"/>
          <w:szCs w:val="24"/>
        </w:rPr>
        <w:t>Источники вредных выделений. Назначение и классификация систем вентиляции.</w:t>
      </w:r>
    </w:p>
    <w:p w:rsidR="00CA34FD" w:rsidRPr="00053788" w:rsidRDefault="00CA34FD" w:rsidP="00053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977" w:rsidRPr="00876B1E" w:rsidRDefault="000E3363" w:rsidP="0087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B1E">
        <w:rPr>
          <w:rFonts w:ascii="Times New Roman" w:hAnsi="Times New Roman" w:cs="Times New Roman"/>
          <w:b/>
          <w:sz w:val="24"/>
          <w:szCs w:val="24"/>
        </w:rPr>
        <w:t>Задачи к экзамену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Подобрать насос для ВНС,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2600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30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053788">
        <w:rPr>
          <w:rFonts w:ascii="Times New Roman" w:hAnsi="Times New Roman" w:cs="Times New Roman"/>
          <w:sz w:val="24"/>
          <w:szCs w:val="24"/>
        </w:rPr>
        <w:t>.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Подобрать насосы для ВНС-</w:t>
      </w:r>
      <w:proofErr w:type="gramStart"/>
      <w:r w:rsidRPr="000537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если режим работы равномерный;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1960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60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60 м</w:t>
        </w:r>
      </w:smartTag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Подобрать насосы для ВНС-</w:t>
      </w:r>
      <w:proofErr w:type="gramStart"/>
      <w:r w:rsidRPr="000537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1643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36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36 м</w:t>
        </w:r>
      </w:smartTag>
      <w:r w:rsidRPr="00053788">
        <w:rPr>
          <w:rFonts w:ascii="Times New Roman" w:hAnsi="Times New Roman" w:cs="Times New Roman"/>
          <w:sz w:val="24"/>
          <w:szCs w:val="24"/>
        </w:rPr>
        <w:t>, режим работы – 3-х ступенчатый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Подобрать насосы для ВНС-</w:t>
      </w:r>
      <w:proofErr w:type="gramStart"/>
      <w:r w:rsidRPr="000537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3620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60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053788">
        <w:rPr>
          <w:rFonts w:ascii="Times New Roman" w:hAnsi="Times New Roman" w:cs="Times New Roman"/>
          <w:sz w:val="24"/>
          <w:szCs w:val="24"/>
        </w:rPr>
        <w:t>, режим работы - равномерный.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Подобрать насосы для ВНС-</w:t>
      </w:r>
      <w:proofErr w:type="gramStart"/>
      <w:r w:rsidRPr="000537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1500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60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053788">
        <w:rPr>
          <w:rFonts w:ascii="Times New Roman" w:hAnsi="Times New Roman" w:cs="Times New Roman"/>
          <w:sz w:val="24"/>
          <w:szCs w:val="24"/>
        </w:rPr>
        <w:t>.</w:t>
      </w:r>
    </w:p>
    <w:p w:rsidR="00581303" w:rsidRPr="00053788" w:rsidRDefault="004B6B7C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Подобрать насосы для ВН</w:t>
      </w:r>
      <w:r w:rsidR="00581303" w:rsidRPr="00053788">
        <w:rPr>
          <w:rFonts w:ascii="Times New Roman" w:hAnsi="Times New Roman" w:cs="Times New Roman"/>
          <w:sz w:val="24"/>
          <w:szCs w:val="24"/>
        </w:rPr>
        <w:t>С-</w:t>
      </w:r>
      <w:proofErr w:type="gramStart"/>
      <w:r w:rsidR="00581303" w:rsidRPr="0005378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581303"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581303"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581303" w:rsidRPr="00053788">
        <w:rPr>
          <w:rFonts w:ascii="Times New Roman" w:hAnsi="Times New Roman" w:cs="Times New Roman"/>
          <w:sz w:val="24"/>
          <w:szCs w:val="24"/>
        </w:rPr>
        <w:t xml:space="preserve"> = 642 м</w:t>
      </w:r>
      <w:r w:rsidR="00581303"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81303"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12 м"/>
        </w:smartTagPr>
        <w:r w:rsidR="00581303" w:rsidRPr="00053788">
          <w:rPr>
            <w:rFonts w:ascii="Times New Roman" w:hAnsi="Times New Roman" w:cs="Times New Roman"/>
            <w:sz w:val="24"/>
            <w:szCs w:val="24"/>
          </w:rPr>
          <w:t>12 м</w:t>
        </w:r>
      </w:smartTag>
      <w:r w:rsidR="00581303" w:rsidRPr="00053788">
        <w:rPr>
          <w:rFonts w:ascii="Times New Roman" w:hAnsi="Times New Roman" w:cs="Times New Roman"/>
          <w:sz w:val="24"/>
          <w:szCs w:val="24"/>
        </w:rPr>
        <w:t>.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Подобрать насосы для КНС исходя из условий: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Qmax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 xml:space="preserve"> = 3620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20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053788">
        <w:rPr>
          <w:rFonts w:ascii="Times New Roman" w:hAnsi="Times New Roman" w:cs="Times New Roman"/>
          <w:sz w:val="24"/>
          <w:szCs w:val="24"/>
        </w:rPr>
        <w:t>.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. Подобрать насосы для </w:t>
      </w:r>
      <w:r w:rsidR="004B6B7C" w:rsidRPr="00053788">
        <w:rPr>
          <w:rFonts w:ascii="Times New Roman" w:hAnsi="Times New Roman" w:cs="Times New Roman"/>
          <w:sz w:val="24"/>
          <w:szCs w:val="24"/>
        </w:rPr>
        <w:t>КНС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890</w:t>
      </w:r>
      <w:r w:rsidR="004B6B7C" w:rsidRPr="00053788">
        <w:rPr>
          <w:rFonts w:ascii="Times New Roman" w:hAnsi="Times New Roman" w:cs="Times New Roman"/>
          <w:sz w:val="24"/>
          <w:szCs w:val="24"/>
        </w:rPr>
        <w:t>0</w:t>
      </w:r>
      <w:r w:rsidRPr="00053788">
        <w:rPr>
          <w:rFonts w:ascii="Times New Roman" w:hAnsi="Times New Roman" w:cs="Times New Roman"/>
          <w:sz w:val="24"/>
          <w:szCs w:val="24"/>
        </w:rPr>
        <w:t xml:space="preserve">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6B7C" w:rsidRPr="00053788">
        <w:rPr>
          <w:rFonts w:ascii="Times New Roman" w:hAnsi="Times New Roman" w:cs="Times New Roman"/>
          <w:sz w:val="24"/>
          <w:szCs w:val="24"/>
        </w:rPr>
        <w:t>/ч, Н = 2</w:t>
      </w:r>
      <w:r w:rsidRPr="00053788">
        <w:rPr>
          <w:rFonts w:ascii="Times New Roman" w:hAnsi="Times New Roman" w:cs="Times New Roman"/>
          <w:sz w:val="24"/>
          <w:szCs w:val="24"/>
        </w:rPr>
        <w:t>3 м.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Подобрать насосы для </w:t>
      </w:r>
      <w:r w:rsidR="004B6B7C" w:rsidRPr="00053788">
        <w:rPr>
          <w:rFonts w:ascii="Times New Roman" w:hAnsi="Times New Roman" w:cs="Times New Roman"/>
          <w:sz w:val="24"/>
          <w:szCs w:val="24"/>
        </w:rPr>
        <w:t>КНС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840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B6B7C" w:rsidRPr="00053788">
        <w:rPr>
          <w:rFonts w:ascii="Times New Roman" w:hAnsi="Times New Roman" w:cs="Times New Roman"/>
          <w:sz w:val="24"/>
          <w:szCs w:val="24"/>
        </w:rPr>
        <w:t>/ч, Н = 1</w:t>
      </w:r>
      <w:r w:rsidRPr="00053788">
        <w:rPr>
          <w:rFonts w:ascii="Times New Roman" w:hAnsi="Times New Roman" w:cs="Times New Roman"/>
          <w:sz w:val="24"/>
          <w:szCs w:val="24"/>
        </w:rPr>
        <w:t xml:space="preserve">0 м. </w:t>
      </w:r>
    </w:p>
    <w:p w:rsidR="00581303" w:rsidRPr="00053788" w:rsidRDefault="00581303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Подобрать насосы для </w:t>
      </w:r>
      <w:r w:rsidR="004B6B7C" w:rsidRPr="00053788">
        <w:rPr>
          <w:rFonts w:ascii="Times New Roman" w:hAnsi="Times New Roman" w:cs="Times New Roman"/>
          <w:sz w:val="24"/>
          <w:szCs w:val="24"/>
        </w:rPr>
        <w:t>КНС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</w:rPr>
        <w:t xml:space="preserve"> = 1643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Н = </w:t>
      </w:r>
      <w:smartTag w:uri="urn:schemas-microsoft-com:office:smarttags" w:element="metricconverter">
        <w:smartTagPr>
          <w:attr w:name="ProductID" w:val="36 м"/>
        </w:smartTagPr>
        <w:r w:rsidRPr="00053788">
          <w:rPr>
            <w:rFonts w:ascii="Times New Roman" w:hAnsi="Times New Roman" w:cs="Times New Roman"/>
            <w:sz w:val="24"/>
            <w:szCs w:val="24"/>
          </w:rPr>
          <w:t>36 м</w:t>
        </w:r>
      </w:smartTag>
      <w:proofErr w:type="gramStart"/>
      <w:r w:rsidRPr="00053788">
        <w:rPr>
          <w:rFonts w:ascii="Times New Roman" w:hAnsi="Times New Roman" w:cs="Times New Roman"/>
          <w:sz w:val="24"/>
          <w:szCs w:val="24"/>
        </w:rPr>
        <w:t>,</w:t>
      </w:r>
      <w:r w:rsidR="004B6B7C" w:rsidRPr="000537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34FD" w:rsidRPr="00053788" w:rsidRDefault="00CA34FD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8">
        <w:rPr>
          <w:rFonts w:ascii="Times New Roman" w:eastAsia="Times New Roman" w:hAnsi="Times New Roman" w:cs="Times New Roman"/>
          <w:sz w:val="24"/>
          <w:szCs w:val="24"/>
        </w:rPr>
        <w:t>Подобрать водозаборное сооружение для реки с пологими берегами. Уровень воды не постоянный. Вычертить схему</w:t>
      </w:r>
    </w:p>
    <w:p w:rsidR="00CA34FD" w:rsidRPr="00053788" w:rsidRDefault="00CA34FD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8">
        <w:rPr>
          <w:rFonts w:ascii="Times New Roman" w:eastAsia="Times New Roman" w:hAnsi="Times New Roman" w:cs="Times New Roman"/>
          <w:sz w:val="24"/>
          <w:szCs w:val="24"/>
        </w:rPr>
        <w:t>Подобрать водозаборное сооружение для водохранилища с обрывистыми берегами. Уровень воды в водохранилище поддерживается плотиной. Вычертить схему.</w:t>
      </w:r>
    </w:p>
    <w:p w:rsidR="00CA34FD" w:rsidRPr="00053788" w:rsidRDefault="00CA34FD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8">
        <w:rPr>
          <w:rFonts w:ascii="Times New Roman" w:eastAsia="Times New Roman" w:hAnsi="Times New Roman" w:cs="Times New Roman"/>
          <w:sz w:val="24"/>
          <w:szCs w:val="24"/>
        </w:rPr>
        <w:t>Подобрать водозаборное сооружение для родника, выбивающего на поверхность на склоне горы.</w:t>
      </w:r>
      <w:r w:rsidR="00053788" w:rsidRPr="00053788">
        <w:rPr>
          <w:rFonts w:ascii="Times New Roman" w:eastAsia="Times New Roman" w:hAnsi="Times New Roman" w:cs="Times New Roman"/>
          <w:sz w:val="24"/>
          <w:szCs w:val="24"/>
        </w:rPr>
        <w:t xml:space="preserve"> Вычертить схему</w:t>
      </w:r>
    </w:p>
    <w:p w:rsidR="00CA34FD" w:rsidRPr="00053788" w:rsidRDefault="00CA34FD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788">
        <w:rPr>
          <w:rFonts w:ascii="Times New Roman" w:eastAsia="Times New Roman" w:hAnsi="Times New Roman" w:cs="Times New Roman"/>
          <w:sz w:val="24"/>
          <w:szCs w:val="24"/>
        </w:rPr>
        <w:t>Подобрать водозаборное сооружение для родника, выбивающего на поверхность на равнине.</w:t>
      </w:r>
      <w:r w:rsidR="00053788" w:rsidRPr="00053788">
        <w:rPr>
          <w:rFonts w:ascii="Times New Roman" w:eastAsia="Times New Roman" w:hAnsi="Times New Roman" w:cs="Times New Roman"/>
          <w:sz w:val="24"/>
          <w:szCs w:val="24"/>
        </w:rPr>
        <w:t xml:space="preserve"> Вычертить схему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секундный расход воды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tot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 xml:space="preserve">, л/с, если количество санитарно-технических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вероятность их действия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диктующего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5" o:title=""/>
          </v:shape>
          <o:OLEObject Type="Embed" ProgID="Equation.3" ShapeID="_x0000_i1025" DrawAspect="Content" ObjectID="_1539517035" r:id="rId6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=0,3 л/с,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</w:rPr>
        <w:t>=0,98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lastRenderedPageBreak/>
        <w:t xml:space="preserve">Определить максимальный секундный расход сточных вод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 xml:space="preserve">, л/с, на участке сети, если вероятность действия санитарно-технических приборов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tot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общее число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диктующего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6" type="#_x0000_t75" style="width:18.75pt;height:18.75pt" o:ole="">
            <v:imagedata r:id="rId5" o:title=""/>
          </v:shape>
          <o:OLEObject Type="Embed" ProgID="Equation.3" ShapeID="_x0000_i1026" DrawAspect="Content" ObjectID="_1539517036" r:id="rId7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=0,3 л/с,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</w:rPr>
        <w:t xml:space="preserve">=27,5, расход стоков от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279" w:dyaOrig="380">
          <v:shape id="_x0000_i1027" type="#_x0000_t75" style="width:14.25pt;height:18.75pt" o:ole="">
            <v:imagedata r:id="rId8" o:title=""/>
          </v:shape>
          <o:OLEObject Type="Embed" ProgID="Equation.3" ShapeID="_x0000_i1027" DrawAspect="Content" ObjectID="_1539517037" r:id="rId9"/>
        </w:object>
      </w:r>
      <w:r w:rsidRPr="00053788">
        <w:rPr>
          <w:rFonts w:ascii="Times New Roman" w:hAnsi="Times New Roman" w:cs="Times New Roman"/>
          <w:sz w:val="24"/>
          <w:szCs w:val="24"/>
        </w:rPr>
        <w:t>=1,6 л/с.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часовой расход воды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28" type="#_x0000_t75" style="width:18.75pt;height:18.75pt" o:ole="">
            <v:imagedata r:id="rId10" o:title=""/>
          </v:shape>
          <o:OLEObject Type="Embed" ProgID="Equation.3" ShapeID="_x0000_i1028" DrawAspect="Content" ObjectID="_1539517038" r:id="rId11"/>
        </w:object>
      </w:r>
      <w:r w:rsidRPr="00053788">
        <w:rPr>
          <w:rFonts w:ascii="Times New Roman" w:hAnsi="Times New Roman" w:cs="Times New Roman"/>
          <w:sz w:val="24"/>
          <w:szCs w:val="24"/>
        </w:rPr>
        <w:t>,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если количество санитарно-технических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вероятность их использования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hr</w:t>
      </w:r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санитарно-техническим прибором </w:t>
      </w:r>
      <w:r w:rsidRPr="0005378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29" type="#_x0000_t75" style="width:23.25pt;height:20.25pt" o:ole="">
            <v:imagedata r:id="rId12" o:title=""/>
          </v:shape>
          <o:OLEObject Type="Embed" ProgID="Equation.3" ShapeID="_x0000_i1029" DrawAspect="Content" ObjectID="_1539517039" r:id="rId13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=180 л/ч,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hr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>=11,2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суточный расход воды </w:t>
      </w:r>
      <w:r w:rsidRPr="00053788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0" type="#_x0000_t75" style="width:24pt;height:20.25pt" o:ole="">
            <v:imagedata r:id="rId14" o:title=""/>
          </v:shape>
          <o:OLEObject Type="Embed" ProgID="Equation.3" ShapeID="_x0000_i1030" DrawAspect="Content" ObjectID="_1539517040" r:id="rId15"/>
        </w:object>
      </w:r>
      <w:r w:rsidRPr="00053788">
        <w:rPr>
          <w:rFonts w:ascii="Times New Roman" w:hAnsi="Times New Roman" w:cs="Times New Roman"/>
          <w:sz w:val="24"/>
          <w:szCs w:val="24"/>
        </w:rPr>
        <w:t>,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378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>, гостиницы с общими ваннами и душами на 50 мест.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секундный расход воды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tot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 xml:space="preserve">, л/с, если количество санитарно-технических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вероятность их действия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диктующего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1" type="#_x0000_t75" style="width:18.75pt;height:18.75pt" o:ole="">
            <v:imagedata r:id="rId5" o:title=""/>
          </v:shape>
          <o:OLEObject Type="Embed" ProgID="Equation.3" ShapeID="_x0000_i1031" DrawAspect="Content" ObjectID="_1539517041" r:id="rId16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=0,3 л/с,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</w:rPr>
        <w:t>=0,74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секундный расход сточных вод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 xml:space="preserve">, л/с, если вероятность действия санитарно-технических приборов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tot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общее число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диктующего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2" type="#_x0000_t75" style="width:18.75pt;height:18.75pt" o:ole="">
            <v:imagedata r:id="rId5" o:title=""/>
          </v:shape>
          <o:OLEObject Type="Embed" ProgID="Equation.3" ShapeID="_x0000_i1032" DrawAspect="Content" ObjectID="_1539517042" r:id="rId17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=0,3 л/с,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</w:rPr>
        <w:t xml:space="preserve">=1,45, расход стоков от прибора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279" w:dyaOrig="380">
          <v:shape id="_x0000_i1033" type="#_x0000_t75" style="width:14.25pt;height:18.75pt" o:ole="">
            <v:imagedata r:id="rId8" o:title=""/>
          </v:shape>
          <o:OLEObject Type="Embed" ProgID="Equation.3" ShapeID="_x0000_i1033" DrawAspect="Content" ObjectID="_1539517043" r:id="rId18"/>
        </w:object>
      </w:r>
      <w:r w:rsidRPr="00053788">
        <w:rPr>
          <w:rFonts w:ascii="Times New Roman" w:hAnsi="Times New Roman" w:cs="Times New Roman"/>
          <w:sz w:val="24"/>
          <w:szCs w:val="24"/>
        </w:rPr>
        <w:t>=1,6 л/с.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суточный расход воды </w:t>
      </w:r>
      <w:r w:rsidRPr="00053788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4" type="#_x0000_t75" style="width:24pt;height:20.25pt" o:ole="">
            <v:imagedata r:id="rId14" o:title=""/>
          </v:shape>
          <o:OLEObject Type="Embed" ProgID="Equation.3" ShapeID="_x0000_i1034" DrawAspect="Content" ObjectID="_1539517044" r:id="rId19"/>
        </w:object>
      </w:r>
      <w:r w:rsidRPr="00053788">
        <w:rPr>
          <w:rFonts w:ascii="Times New Roman" w:hAnsi="Times New Roman" w:cs="Times New Roman"/>
          <w:sz w:val="24"/>
          <w:szCs w:val="24"/>
        </w:rPr>
        <w:t>,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53788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>, общежития на 400 мест с душевыми при всех жилых комнатах.</w:t>
      </w:r>
    </w:p>
    <w:p w:rsidR="00053788" w:rsidRPr="00053788" w:rsidRDefault="00053788" w:rsidP="0082148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 xml:space="preserve">Определить максимальный часовой расход воды </w:t>
      </w:r>
      <w:r w:rsidRPr="00053788">
        <w:rPr>
          <w:rFonts w:ascii="Times New Roman" w:hAnsi="Times New Roman" w:cs="Times New Roman"/>
          <w:position w:val="-12"/>
          <w:sz w:val="24"/>
          <w:szCs w:val="24"/>
        </w:rPr>
        <w:object w:dxaOrig="380" w:dyaOrig="380">
          <v:shape id="_x0000_i1035" type="#_x0000_t75" style="width:18.75pt;height:18.75pt" o:ole="">
            <v:imagedata r:id="rId10" o:title=""/>
          </v:shape>
          <o:OLEObject Type="Embed" ProgID="Equation.3" ShapeID="_x0000_i1035" DrawAspect="Content" ObjectID="_1539517045" r:id="rId20"/>
        </w:object>
      </w:r>
      <w:r w:rsidRPr="00053788">
        <w:rPr>
          <w:rFonts w:ascii="Times New Roman" w:hAnsi="Times New Roman" w:cs="Times New Roman"/>
          <w:sz w:val="24"/>
          <w:szCs w:val="24"/>
        </w:rPr>
        <w:t>, м</w:t>
      </w:r>
      <w:r w:rsidRPr="0005378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3788">
        <w:rPr>
          <w:rFonts w:ascii="Times New Roman" w:hAnsi="Times New Roman" w:cs="Times New Roman"/>
          <w:sz w:val="24"/>
          <w:szCs w:val="24"/>
        </w:rPr>
        <w:t xml:space="preserve">/ч, если количество санитарно-технических приборов </w:t>
      </w:r>
      <w:r w:rsidRPr="0005378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53788">
        <w:rPr>
          <w:rFonts w:ascii="Times New Roman" w:hAnsi="Times New Roman" w:cs="Times New Roman"/>
          <w:sz w:val="24"/>
          <w:szCs w:val="24"/>
        </w:rPr>
        <w:t xml:space="preserve">, вероятность их использования </w:t>
      </w:r>
      <w:proofErr w:type="gramStart"/>
      <w:r w:rsidRPr="0005378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537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hr</w:t>
      </w:r>
      <w:r w:rsidRPr="00053788">
        <w:rPr>
          <w:rFonts w:ascii="Times New Roman" w:hAnsi="Times New Roman" w:cs="Times New Roman"/>
          <w:sz w:val="24"/>
          <w:szCs w:val="24"/>
        </w:rPr>
        <w:t xml:space="preserve">, расход воды санитарно-техническим прибором </w:t>
      </w:r>
      <w:r w:rsidRPr="00053788">
        <w:rPr>
          <w:rFonts w:ascii="Times New Roman" w:hAnsi="Times New Roman" w:cs="Times New Roman"/>
          <w:position w:val="-14"/>
          <w:sz w:val="24"/>
          <w:szCs w:val="24"/>
        </w:rPr>
        <w:object w:dxaOrig="460" w:dyaOrig="400">
          <v:shape id="_x0000_i1036" type="#_x0000_t75" style="width:23.25pt;height:20.25pt" o:ole="">
            <v:imagedata r:id="rId12" o:title=""/>
          </v:shape>
          <o:OLEObject Type="Embed" ProgID="Equation.3" ShapeID="_x0000_i1036" DrawAspect="Content" ObjectID="_1539517046" r:id="rId21"/>
        </w:object>
      </w:r>
      <w:r w:rsidRPr="00053788">
        <w:rPr>
          <w:rFonts w:ascii="Times New Roman" w:hAnsi="Times New Roman" w:cs="Times New Roman"/>
          <w:sz w:val="24"/>
          <w:szCs w:val="24"/>
        </w:rPr>
        <w:t xml:space="preserve">=300 л/ч, </w:t>
      </w:r>
      <w:proofErr w:type="spellStart"/>
      <w:r w:rsidRPr="00053788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0537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hr</w:t>
      </w:r>
      <w:proofErr w:type="spellEnd"/>
      <w:r w:rsidRPr="00053788">
        <w:rPr>
          <w:rFonts w:ascii="Times New Roman" w:hAnsi="Times New Roman" w:cs="Times New Roman"/>
          <w:sz w:val="24"/>
          <w:szCs w:val="24"/>
        </w:rPr>
        <w:t>=3,7</w:t>
      </w:r>
    </w:p>
    <w:p w:rsidR="00053788" w:rsidRPr="00053788" w:rsidRDefault="00053788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Описать схему лучевого водозаборного сооружения подземных вод</w:t>
      </w:r>
    </w:p>
    <w:p w:rsidR="00053788" w:rsidRPr="00053788" w:rsidRDefault="00053788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Описать схему берегового совмещенного водозаборного сооружения поверхностных вод</w:t>
      </w:r>
    </w:p>
    <w:p w:rsidR="000E3363" w:rsidRDefault="00053788" w:rsidP="0082148B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3788">
        <w:rPr>
          <w:rFonts w:ascii="Times New Roman" w:hAnsi="Times New Roman" w:cs="Times New Roman"/>
          <w:sz w:val="24"/>
          <w:szCs w:val="24"/>
        </w:rPr>
        <w:t>Описать схему берегового раздельного водозаборного сооружения поверхностных вод</w:t>
      </w:r>
    </w:p>
    <w:p w:rsidR="0082148B" w:rsidRDefault="0082148B" w:rsidP="0082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48B" w:rsidRDefault="0082148B" w:rsidP="0082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48B" w:rsidRDefault="0082148B" w:rsidP="00821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48B" w:rsidRPr="00053788" w:rsidRDefault="0082148B" w:rsidP="008214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О.В., Емельянова А.О.</w:t>
      </w:r>
    </w:p>
    <w:sectPr w:rsidR="0082148B" w:rsidRPr="00053788" w:rsidSect="00CA34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3EE1"/>
    <w:multiLevelType w:val="hybridMultilevel"/>
    <w:tmpl w:val="E9FC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F44"/>
    <w:multiLevelType w:val="hybridMultilevel"/>
    <w:tmpl w:val="ED5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B60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8A12D5"/>
    <w:multiLevelType w:val="hybridMultilevel"/>
    <w:tmpl w:val="509E20E6"/>
    <w:lvl w:ilvl="0" w:tplc="5FA6C8C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43BC3"/>
    <w:multiLevelType w:val="hybridMultilevel"/>
    <w:tmpl w:val="ED5C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13D71"/>
    <w:multiLevelType w:val="hybridMultilevel"/>
    <w:tmpl w:val="89F4E234"/>
    <w:lvl w:ilvl="0" w:tplc="6FFCA7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C4D73"/>
    <w:multiLevelType w:val="hybridMultilevel"/>
    <w:tmpl w:val="B8A89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363"/>
    <w:rsid w:val="0002146E"/>
    <w:rsid w:val="00052977"/>
    <w:rsid w:val="00053788"/>
    <w:rsid w:val="000E3363"/>
    <w:rsid w:val="004B6B7C"/>
    <w:rsid w:val="0051397E"/>
    <w:rsid w:val="00581303"/>
    <w:rsid w:val="0082148B"/>
    <w:rsid w:val="00876B1E"/>
    <w:rsid w:val="00887E49"/>
    <w:rsid w:val="009A12ED"/>
    <w:rsid w:val="00CA34FD"/>
    <w:rsid w:val="00DB626B"/>
    <w:rsid w:val="00F1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emeljanova</dc:creator>
  <cp:keywords/>
  <dc:description/>
  <cp:lastModifiedBy>glumenko</cp:lastModifiedBy>
  <cp:revision>10</cp:revision>
  <cp:lastPrinted>2016-10-25T05:31:00Z</cp:lastPrinted>
  <dcterms:created xsi:type="dcterms:W3CDTF">2016-10-14T10:38:00Z</dcterms:created>
  <dcterms:modified xsi:type="dcterms:W3CDTF">2016-11-01T11:50:00Z</dcterms:modified>
</cp:coreProperties>
</file>