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B7" w:rsidRDefault="00661A6D" w:rsidP="00661A6D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</w:rPr>
      </w:pPr>
      <w:r>
        <w:rPr>
          <w:b/>
        </w:rPr>
        <w:t xml:space="preserve">Экзаменационные вопросы </w:t>
      </w:r>
    </w:p>
    <w:p w:rsidR="00661A6D" w:rsidRPr="00661A6D" w:rsidRDefault="00661A6D" w:rsidP="00661A6D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</w:rPr>
      </w:pPr>
      <w:r w:rsidRPr="00661A6D">
        <w:rPr>
          <w:b/>
        </w:rPr>
        <w:t xml:space="preserve">экзамен квалификационный </w:t>
      </w:r>
    </w:p>
    <w:p w:rsidR="00661A6D" w:rsidRPr="00661A6D" w:rsidRDefault="00661A6D" w:rsidP="00661A6D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</w:rPr>
      </w:pPr>
      <w:r w:rsidRPr="00661A6D">
        <w:rPr>
          <w:b/>
        </w:rPr>
        <w:t>ПМ 01 «Бронирование гостиничных услуг»</w:t>
      </w:r>
    </w:p>
    <w:p w:rsidR="00661A6D" w:rsidRPr="00661A6D" w:rsidRDefault="00661A6D" w:rsidP="00661A6D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</w:rPr>
      </w:pPr>
      <w:r w:rsidRPr="00661A6D">
        <w:rPr>
          <w:b/>
        </w:rPr>
        <w:t>для специальности</w:t>
      </w:r>
      <w:r>
        <w:rPr>
          <w:b/>
        </w:rPr>
        <w:t xml:space="preserve"> </w:t>
      </w:r>
      <w:r w:rsidRPr="00661A6D">
        <w:rPr>
          <w:b/>
        </w:rPr>
        <w:t xml:space="preserve"> 43.02.11 «Гостиничный сервис»</w:t>
      </w:r>
    </w:p>
    <w:p w:rsidR="00661A6D" w:rsidRDefault="00661A6D" w:rsidP="00661A6D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</w:rPr>
      </w:pPr>
      <w:r w:rsidRPr="00661A6D">
        <w:rPr>
          <w:b/>
        </w:rPr>
        <w:t>группы ГС-31, ГС-32</w:t>
      </w:r>
    </w:p>
    <w:p w:rsidR="00661A6D" w:rsidRPr="000B6EB7" w:rsidRDefault="00661A6D" w:rsidP="00661A6D">
      <w:pPr>
        <w:tabs>
          <w:tab w:val="left" w:pos="993"/>
        </w:tabs>
        <w:spacing w:after="0"/>
        <w:ind w:right="10" w:firstLine="567"/>
        <w:contextualSpacing/>
        <w:jc w:val="center"/>
        <w:rPr>
          <w:b/>
        </w:rPr>
      </w:pPr>
    </w:p>
    <w:p w:rsidR="000B6EB7" w:rsidRPr="004D5971" w:rsidRDefault="000B6EB7" w:rsidP="00661A6D">
      <w:pPr>
        <w:pStyle w:val="2"/>
        <w:numPr>
          <w:ilvl w:val="0"/>
          <w:numId w:val="1"/>
        </w:numPr>
        <w:tabs>
          <w:tab w:val="left" w:pos="993"/>
        </w:tabs>
        <w:spacing w:after="0" w:line="276" w:lineRule="auto"/>
        <w:ind w:left="0" w:right="10" w:firstLine="567"/>
        <w:contextualSpacing/>
        <w:jc w:val="both"/>
      </w:pPr>
      <w:r w:rsidRPr="004D5971">
        <w:t>Правила предоставления гостиничных услуг в Российской Федерации.</w:t>
      </w:r>
    </w:p>
    <w:p w:rsidR="000B6EB7" w:rsidRPr="004D5971" w:rsidRDefault="000B6EB7" w:rsidP="00661A6D">
      <w:pPr>
        <w:pStyle w:val="2"/>
        <w:numPr>
          <w:ilvl w:val="0"/>
          <w:numId w:val="1"/>
        </w:numPr>
        <w:tabs>
          <w:tab w:val="left" w:pos="993"/>
        </w:tabs>
        <w:spacing w:after="0" w:line="276" w:lineRule="auto"/>
        <w:ind w:left="0" w:right="10" w:firstLine="567"/>
        <w:contextualSpacing/>
        <w:jc w:val="both"/>
      </w:pPr>
      <w:r w:rsidRPr="004D5971">
        <w:t>Расчетный час в гостинице</w:t>
      </w:r>
    </w:p>
    <w:p w:rsidR="000B6EB7" w:rsidRPr="004D5971" w:rsidRDefault="000B6EB7" w:rsidP="00661A6D">
      <w:pPr>
        <w:pStyle w:val="2"/>
        <w:numPr>
          <w:ilvl w:val="0"/>
          <w:numId w:val="1"/>
        </w:numPr>
        <w:tabs>
          <w:tab w:val="left" w:pos="993"/>
        </w:tabs>
        <w:spacing w:after="0" w:line="276" w:lineRule="auto"/>
        <w:ind w:left="0" w:right="10" w:firstLine="567"/>
        <w:contextualSpacing/>
        <w:jc w:val="both"/>
      </w:pPr>
      <w:r w:rsidRPr="004D5971">
        <w:t>Охарактеризуйте порядок расчета оплаты за проживание в гостинице, опишите сопроводительные документы.</w:t>
      </w:r>
    </w:p>
    <w:p w:rsidR="000B6EB7" w:rsidRPr="000E304B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contextualSpacing/>
        <w:jc w:val="both"/>
        <w:rPr>
          <w:szCs w:val="24"/>
        </w:rPr>
      </w:pPr>
      <w:r w:rsidRPr="000E304B">
        <w:rPr>
          <w:szCs w:val="24"/>
        </w:rPr>
        <w:t xml:space="preserve">Разъясните </w:t>
      </w:r>
      <w:proofErr w:type="gramStart"/>
      <w:r w:rsidRPr="000E304B">
        <w:rPr>
          <w:szCs w:val="24"/>
        </w:rPr>
        <w:t>в соответствии с действующими Правилами предоставления гостиничных услуг в РФ порядок заключения договора на бронирование мест в гостинице</w:t>
      </w:r>
      <w:proofErr w:type="gramEnd"/>
      <w:r w:rsidRPr="000E304B">
        <w:rPr>
          <w:szCs w:val="24"/>
        </w:rPr>
        <w:t xml:space="preserve"> и формы подачи заявок; недостатки и преимущества каждого из способов подачи заявок.</w:t>
      </w:r>
    </w:p>
    <w:p w:rsidR="000B6EB7" w:rsidRPr="000E304B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contextualSpacing/>
        <w:jc w:val="both"/>
        <w:rPr>
          <w:szCs w:val="24"/>
        </w:rPr>
      </w:pPr>
      <w:r w:rsidRPr="000E304B">
        <w:rPr>
          <w:szCs w:val="24"/>
        </w:rPr>
        <w:t>Назовите основные сведения, которые должна содержать заявка и как исключить фактор ошибок и неполноты сведений в заявке, полученной по телефону?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10" w:firstLine="567"/>
        <w:contextualSpacing/>
        <w:jc w:val="both"/>
      </w:pPr>
      <w:r>
        <w:t>Дайте характеристику</w:t>
      </w:r>
      <w:r w:rsidRPr="000E304B">
        <w:t xml:space="preserve"> основных служб гостиницы.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10" w:firstLine="567"/>
        <w:contextualSpacing/>
        <w:jc w:val="both"/>
      </w:pPr>
      <w:r>
        <w:t xml:space="preserve">Опишите </w:t>
      </w:r>
      <w:r w:rsidRPr="000E304B">
        <w:t>технологический цикл взаимодействий службы бронирования со службами гостиницы</w:t>
      </w:r>
    </w:p>
    <w:p w:rsidR="000B6EB7" w:rsidRPr="000B6EB7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right="10" w:firstLine="567"/>
        <w:jc w:val="both"/>
      </w:pPr>
      <w:r w:rsidRPr="000B6EB7">
        <w:t>Перечислите категории лиц, которым предоставляются скидки на услуги и назовите основные документы, регламентирующие порядок их применения.</w:t>
      </w:r>
    </w:p>
    <w:p w:rsidR="000B6EB7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right="10" w:firstLine="567"/>
        <w:jc w:val="both"/>
      </w:pPr>
      <w:r w:rsidRPr="000B6EB7">
        <w:t>Какой порядок оплаты за услуги проживания установлен Правилами предоставления гостиничных услуг в РФ?</w:t>
      </w:r>
    </w:p>
    <w:p w:rsidR="000B6EB7" w:rsidRPr="000B6EB7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right="10" w:firstLine="567"/>
        <w:jc w:val="both"/>
      </w:pPr>
      <w:r w:rsidRPr="000B6EB7">
        <w:t xml:space="preserve">Назовите формы оплаты за услуги </w:t>
      </w:r>
      <w:proofErr w:type="gramStart"/>
      <w:r w:rsidRPr="000B6EB7">
        <w:t>гостиниц</w:t>
      </w:r>
      <w:proofErr w:type="gramEnd"/>
      <w:r w:rsidRPr="000B6EB7">
        <w:t xml:space="preserve"> и </w:t>
      </w:r>
      <w:proofErr w:type="gramStart"/>
      <w:r w:rsidRPr="000B6EB7">
        <w:t>какой</w:t>
      </w:r>
      <w:proofErr w:type="gramEnd"/>
      <w:r w:rsidRPr="000B6EB7">
        <w:t xml:space="preserve"> документ установленной формы подтверждает факт состоявшегося публичного договора между гостиницей как исполнителем услуг и потребителем гостиничных услуг?</w:t>
      </w:r>
    </w:p>
    <w:p w:rsidR="000B6EB7" w:rsidRPr="000B6EB7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line="276" w:lineRule="auto"/>
        <w:ind w:left="0" w:right="10" w:firstLine="567"/>
        <w:jc w:val="both"/>
      </w:pPr>
      <w:r w:rsidRPr="000B6EB7">
        <w:t>Назовите документы, на основании которых осуществляется поселение в гостиницу и оформляется договор на проживание.</w:t>
      </w:r>
    </w:p>
    <w:p w:rsidR="000B6EB7" w:rsidRPr="000E304B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jc w:val="both"/>
        <w:rPr>
          <w:szCs w:val="24"/>
        </w:rPr>
      </w:pPr>
      <w:r w:rsidRPr="000E304B">
        <w:rPr>
          <w:szCs w:val="24"/>
        </w:rPr>
        <w:t>Какие виды бронирования действуют на практике в гостиницах, какие преимущества имеет гость или гостиница в каждом случае бронирования?</w:t>
      </w:r>
    </w:p>
    <w:p w:rsidR="000B6EB7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jc w:val="both"/>
        <w:rPr>
          <w:szCs w:val="24"/>
        </w:rPr>
      </w:pPr>
      <w:r w:rsidRPr="000E304B">
        <w:rPr>
          <w:szCs w:val="24"/>
        </w:rPr>
        <w:t>Поясните порядок оформления проживания в гостинице, выдачи ключа от номера и возврата неиспользованной суммы аванса за услуги проживания.</w:t>
      </w:r>
    </w:p>
    <w:p w:rsidR="000B6EB7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jc w:val="both"/>
        <w:rPr>
          <w:szCs w:val="24"/>
        </w:rPr>
      </w:pPr>
      <w:r w:rsidRPr="000B6EB7">
        <w:rPr>
          <w:szCs w:val="24"/>
        </w:rPr>
        <w:t>Каковы мотивы выбора гостиницы потен</w:t>
      </w:r>
      <w:r>
        <w:rPr>
          <w:szCs w:val="24"/>
        </w:rPr>
        <w:t>циальными клиентами?</w:t>
      </w:r>
    </w:p>
    <w:p w:rsidR="000B6EB7" w:rsidRPr="000B6EB7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jc w:val="both"/>
        <w:rPr>
          <w:szCs w:val="24"/>
        </w:rPr>
      </w:pPr>
      <w:r w:rsidRPr="000B6EB7">
        <w:rPr>
          <w:szCs w:val="24"/>
        </w:rPr>
        <w:t>Поясните назначение перечисленных ниже форм и назовите основные сведения, которые в них содержатся:</w:t>
      </w:r>
      <w:r>
        <w:t xml:space="preserve"> </w:t>
      </w:r>
      <w:r w:rsidRPr="000B6EB7">
        <w:t>- заявка на бронирование номера (места) в гостинице;</w:t>
      </w:r>
      <w:r w:rsidRPr="000B6EB7">
        <w:rPr>
          <w:szCs w:val="24"/>
        </w:rPr>
        <w:t>- анкета гостя.</w:t>
      </w:r>
    </w:p>
    <w:p w:rsidR="000B6EB7" w:rsidRPr="000B6EB7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right="10" w:firstLine="567"/>
        <w:jc w:val="both"/>
      </w:pPr>
      <w:r w:rsidRPr="000B6EB7">
        <w:t>Как автоматизация процессов управления приема и размещения гостей влияет на формирование внутренней среды гостиницы и уровень требований, предъявляемых к персоналу?</w:t>
      </w:r>
    </w:p>
    <w:p w:rsidR="000B6EB7" w:rsidRPr="000B6EB7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right="10" w:firstLine="567"/>
        <w:jc w:val="both"/>
      </w:pPr>
      <w:r w:rsidRPr="000B6EB7">
        <w:t>По каким качествам оценивается претендент на занятие вакантной должности при подборе и отборе? Назовите каналы побора претендентов.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line="276" w:lineRule="auto"/>
        <w:ind w:left="0" w:right="10" w:firstLine="567"/>
        <w:contextualSpacing/>
        <w:jc w:val="both"/>
        <w:rPr>
          <w:bCs/>
        </w:rPr>
      </w:pPr>
      <w:r w:rsidRPr="000E304B">
        <w:t>Централизованная система бронирования (присоединенная и не присоединенная)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line="276" w:lineRule="auto"/>
        <w:ind w:left="0" w:right="10" w:firstLine="567"/>
        <w:contextualSpacing/>
        <w:jc w:val="both"/>
        <w:rPr>
          <w:bCs/>
        </w:rPr>
      </w:pPr>
      <w:r w:rsidRPr="000E304B">
        <w:rPr>
          <w:bCs/>
        </w:rPr>
        <w:t xml:space="preserve">Технология обработки данных и оперативного учета заявок при </w:t>
      </w:r>
      <w:proofErr w:type="spellStart"/>
      <w:proofErr w:type="gramStart"/>
      <w:r w:rsidRPr="000E304B">
        <w:rPr>
          <w:bCs/>
        </w:rPr>
        <w:t>Интернет-бронировании</w:t>
      </w:r>
      <w:proofErr w:type="spellEnd"/>
      <w:proofErr w:type="gramEnd"/>
      <w:r w:rsidRPr="000E304B">
        <w:rPr>
          <w:bCs/>
        </w:rPr>
        <w:t>.</w:t>
      </w:r>
    </w:p>
    <w:p w:rsidR="000B6EB7" w:rsidRPr="000E304B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contextualSpacing/>
        <w:jc w:val="both"/>
        <w:rPr>
          <w:szCs w:val="24"/>
        </w:rPr>
      </w:pPr>
      <w:r w:rsidRPr="000E304B">
        <w:rPr>
          <w:szCs w:val="24"/>
        </w:rPr>
        <w:t>Профессиональный риск при работе в контактных службах гостиниц.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right="10" w:firstLine="567"/>
        <w:contextualSpacing/>
        <w:jc w:val="both"/>
      </w:pPr>
      <w:r w:rsidRPr="000E304B">
        <w:t>Двойное бронирование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lastRenderedPageBreak/>
        <w:t>Виды резервирования в гостинице.</w:t>
      </w:r>
    </w:p>
    <w:p w:rsidR="000B6EB7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 xml:space="preserve">Охарактеризуйте способ перевода негарантированного бронирования в </w:t>
      </w:r>
      <w:proofErr w:type="gramStart"/>
      <w:r w:rsidRPr="000E304B">
        <w:t>гарантированное</w:t>
      </w:r>
      <w:proofErr w:type="gramEnd"/>
      <w:r w:rsidRPr="000E304B">
        <w:t>.</w:t>
      </w:r>
    </w:p>
    <w:p w:rsidR="000B6EB7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>
        <w:t xml:space="preserve">Штрафные санкции к гостю за опоздание </w:t>
      </w:r>
      <w:proofErr w:type="gramStart"/>
      <w:r>
        <w:t>и(</w:t>
      </w:r>
      <w:proofErr w:type="gramEnd"/>
      <w:r>
        <w:t>или) неприбытие в отель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  <w:rPr>
          <w:color w:val="000000"/>
        </w:rPr>
      </w:pPr>
      <w:r>
        <w:t>Сформулируйте п</w:t>
      </w:r>
      <w:r w:rsidRPr="000E304B">
        <w:t>орядок применения льготных тарифов на услуги</w:t>
      </w:r>
    </w:p>
    <w:p w:rsidR="00C57B92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Сформулируйте </w:t>
      </w:r>
      <w:r w:rsidRPr="000E304B">
        <w:t>правила, порядок и формы оплаты услуг бронирования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rPr>
          <w:bCs/>
        </w:rPr>
        <w:t>Процесс бронирования мест в гостиницах.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Аннуляция негарантированного бронирования.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Кодекс взаимоотношений между гостиницами и турбюро</w:t>
      </w:r>
    </w:p>
    <w:p w:rsidR="000B6EB7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 xml:space="preserve">Покупка блока мест на условиях </w:t>
      </w:r>
      <w:proofErr w:type="spellStart"/>
      <w:r w:rsidRPr="000E304B">
        <w:t>комитмента</w:t>
      </w:r>
      <w:proofErr w:type="spellEnd"/>
      <w:proofErr w:type="gramStart"/>
      <w:r w:rsidRPr="000E304B">
        <w:t xml:space="preserve"> .</w:t>
      </w:r>
      <w:proofErr w:type="gramEnd"/>
    </w:p>
    <w:p w:rsidR="000B6EB7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 xml:space="preserve">Покупка блока мест на условиях </w:t>
      </w:r>
      <w:proofErr w:type="spellStart"/>
      <w:r w:rsidRPr="000E304B">
        <w:t>элотмента</w:t>
      </w:r>
      <w:proofErr w:type="spellEnd"/>
      <w:r w:rsidRPr="000E304B">
        <w:t>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Работа на условиях приоритетного бронирования.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Основные формы сотрудничества гостиницы и туроператора</w:t>
      </w:r>
    </w:p>
    <w:p w:rsidR="000B6EB7" w:rsidRPr="000E304B" w:rsidRDefault="000B6EB7" w:rsidP="00661A6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10" w:firstLine="567"/>
        <w:contextualSpacing/>
        <w:jc w:val="both"/>
        <w:rPr>
          <w:szCs w:val="24"/>
        </w:rPr>
      </w:pPr>
      <w:r w:rsidRPr="000E304B">
        <w:rPr>
          <w:szCs w:val="24"/>
        </w:rPr>
        <w:t xml:space="preserve">В каком случае отель имеет право аннулировать </w:t>
      </w:r>
      <w:proofErr w:type="gramStart"/>
      <w:r w:rsidRPr="000E304B">
        <w:rPr>
          <w:szCs w:val="24"/>
        </w:rPr>
        <w:t>договор</w:t>
      </w:r>
      <w:proofErr w:type="gramEnd"/>
      <w:r w:rsidRPr="000E304B">
        <w:rPr>
          <w:szCs w:val="24"/>
        </w:rPr>
        <w:t xml:space="preserve"> и </w:t>
      </w:r>
      <w:proofErr w:type="gramStart"/>
      <w:r w:rsidRPr="000E304B">
        <w:rPr>
          <w:szCs w:val="24"/>
        </w:rPr>
        <w:t>какой</w:t>
      </w:r>
      <w:proofErr w:type="gramEnd"/>
      <w:r w:rsidRPr="000E304B">
        <w:rPr>
          <w:szCs w:val="24"/>
        </w:rPr>
        <w:t xml:space="preserve"> порядок расчетов за услуги бронирования.</w:t>
      </w:r>
    </w:p>
    <w:p w:rsidR="000B6EB7" w:rsidRPr="000E304B" w:rsidRDefault="000B6EB7" w:rsidP="00661A6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10" w:firstLine="567"/>
        <w:contextualSpacing/>
        <w:jc w:val="both"/>
        <w:rPr>
          <w:color w:val="000000"/>
          <w:szCs w:val="24"/>
        </w:rPr>
      </w:pPr>
      <w:r w:rsidRPr="000E304B">
        <w:rPr>
          <w:color w:val="000000"/>
          <w:szCs w:val="24"/>
        </w:rPr>
        <w:t>Технология резервирования дополнительных услуг.</w:t>
      </w:r>
    </w:p>
    <w:p w:rsidR="000B6EB7" w:rsidRPr="000E304B" w:rsidRDefault="000B6EB7" w:rsidP="00661A6D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right="10" w:firstLine="567"/>
        <w:contextualSpacing/>
        <w:jc w:val="both"/>
        <w:rPr>
          <w:szCs w:val="24"/>
        </w:rPr>
      </w:pPr>
      <w:r w:rsidRPr="000E304B">
        <w:rPr>
          <w:color w:val="000000"/>
          <w:szCs w:val="24"/>
        </w:rPr>
        <w:t>Аннуляция бронирования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10" w:firstLine="567"/>
        <w:contextualSpacing/>
        <w:jc w:val="both"/>
      </w:pPr>
      <w:r w:rsidRPr="000E304B">
        <w:t>Схемы взаимодействия современного отеля и туроператора: агентский договор.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10" w:firstLine="567"/>
        <w:contextualSpacing/>
        <w:jc w:val="both"/>
      </w:pPr>
      <w:r w:rsidRPr="000E304B">
        <w:t>Виды тарифов. Системы скидок.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right="10" w:firstLine="567"/>
        <w:contextualSpacing/>
        <w:jc w:val="both"/>
      </w:pPr>
      <w:r w:rsidRPr="000E304B">
        <w:t>Перечислить составляющие документооборота в  службе  бронирования.</w:t>
      </w:r>
    </w:p>
    <w:p w:rsidR="000B6EB7" w:rsidRPr="000E304B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contextualSpacing/>
        <w:jc w:val="both"/>
        <w:rPr>
          <w:szCs w:val="24"/>
        </w:rPr>
      </w:pPr>
      <w:r w:rsidRPr="000E304B">
        <w:rPr>
          <w:bCs/>
          <w:szCs w:val="24"/>
        </w:rPr>
        <w:t>Процесс бронирования мест в гостиницах.</w:t>
      </w:r>
    </w:p>
    <w:p w:rsidR="000B6EB7" w:rsidRPr="000E304B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contextualSpacing/>
        <w:jc w:val="both"/>
        <w:rPr>
          <w:szCs w:val="24"/>
        </w:rPr>
      </w:pPr>
      <w:r w:rsidRPr="000E304B">
        <w:rPr>
          <w:szCs w:val="24"/>
        </w:rPr>
        <w:t>Источники и каналы получения запросов на бронирование номеров и мест в гостинице.</w:t>
      </w:r>
    </w:p>
    <w:p w:rsidR="000B6EB7" w:rsidRPr="000E304B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contextualSpacing/>
        <w:jc w:val="both"/>
        <w:rPr>
          <w:szCs w:val="24"/>
        </w:rPr>
      </w:pPr>
      <w:r w:rsidRPr="000E304B">
        <w:rPr>
          <w:szCs w:val="24"/>
        </w:rPr>
        <w:t>Рассчитайте размер комиссионного вознаграждения туроператора</w:t>
      </w:r>
    </w:p>
    <w:p w:rsidR="000B6EB7" w:rsidRPr="000E304B" w:rsidRDefault="000B6EB7" w:rsidP="00661A6D">
      <w:pPr>
        <w:numPr>
          <w:ilvl w:val="0"/>
          <w:numId w:val="1"/>
        </w:numPr>
        <w:tabs>
          <w:tab w:val="left" w:pos="993"/>
        </w:tabs>
        <w:spacing w:after="0"/>
        <w:ind w:left="0" w:right="10" w:firstLine="567"/>
        <w:contextualSpacing/>
        <w:jc w:val="both"/>
        <w:rPr>
          <w:szCs w:val="24"/>
        </w:rPr>
      </w:pPr>
      <w:r w:rsidRPr="000E304B">
        <w:rPr>
          <w:szCs w:val="24"/>
        </w:rPr>
        <w:t>Работа на условиях приоритетного бронирования.</w:t>
      </w:r>
    </w:p>
    <w:p w:rsidR="000B6EB7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right="10" w:firstLine="567"/>
        <w:contextualSpacing/>
        <w:jc w:val="both"/>
      </w:pPr>
      <w:r w:rsidRPr="000E304B">
        <w:t>Взаимодействия гостиниц с туристическими фирмами, групповое бронирование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10" w:firstLine="567"/>
        <w:contextualSpacing/>
        <w:jc w:val="both"/>
        <w:rPr>
          <w:bCs/>
        </w:rPr>
      </w:pPr>
      <w:r w:rsidRPr="000E304B">
        <w:rPr>
          <w:bCs/>
        </w:rPr>
        <w:t>Принципы автоматизации управления технологическими процессами в гостиницах.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10" w:firstLine="567"/>
        <w:contextualSpacing/>
        <w:jc w:val="both"/>
        <w:rPr>
          <w:bCs/>
        </w:rPr>
      </w:pPr>
      <w:r w:rsidRPr="000E304B">
        <w:t>Комплексные автоматизированные системы в гостиничном бизнесе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right="10" w:firstLine="567"/>
        <w:contextualSpacing/>
        <w:jc w:val="both"/>
        <w:rPr>
          <w:bCs/>
        </w:rPr>
      </w:pPr>
      <w:r w:rsidRPr="000E304B">
        <w:t>Понятие «качество» относительно гостиничной услуги.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Виды бронирования. Гарантированное бронирование.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Порядок осуществления наличных денежных расчетов в гостиницах.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Аннуляция гарантированного бронирования.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Характеристика основных служб гостиницы.</w:t>
      </w:r>
    </w:p>
    <w:p w:rsidR="000B6EB7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>
        <w:t>Функции службы</w:t>
      </w:r>
      <w:r w:rsidRPr="000E304B">
        <w:t xml:space="preserve"> бронирования в гостиницах.</w:t>
      </w:r>
      <w:r>
        <w:t xml:space="preserve"> Положение об отделе бронирования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Охарактеризуйте этапы гостевого цикла.</w:t>
      </w:r>
      <w:r>
        <w:t xml:space="preserve"> </w:t>
      </w:r>
      <w:r w:rsidRPr="000E304B">
        <w:t>Технологический цикл взаимодействий службы бронирования со службами гостиницы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right="10" w:firstLine="567"/>
        <w:contextualSpacing/>
        <w:jc w:val="both"/>
      </w:pPr>
      <w:r w:rsidRPr="000E304B">
        <w:t>Информация об услугах, которая доводится до сведения потребителя в соответствии с «Правилами предоставления гостиничных услуг РФ».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right="10" w:firstLine="567"/>
        <w:contextualSpacing/>
        <w:jc w:val="both"/>
      </w:pPr>
      <w:r w:rsidRPr="000E304B">
        <w:t>Принципы и тенденции повышения качества обслуживания в российских гостиницах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right="10" w:firstLine="567"/>
        <w:contextualSpacing/>
        <w:jc w:val="both"/>
      </w:pPr>
      <w:r w:rsidRPr="000E304B">
        <w:rPr>
          <w:bCs/>
        </w:rPr>
        <w:t>Принципы автоматизации управления технологическими процессами в гостиницах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right="10" w:firstLine="567"/>
        <w:contextualSpacing/>
        <w:jc w:val="both"/>
      </w:pPr>
      <w:r>
        <w:t>Опишите особенности к</w:t>
      </w:r>
      <w:r w:rsidRPr="000E304B">
        <w:t>орпоративны</w:t>
      </w:r>
      <w:r>
        <w:t>х скидок</w:t>
      </w:r>
      <w:r w:rsidRPr="000E304B">
        <w:t>, льготны</w:t>
      </w:r>
      <w:r>
        <w:t>х</w:t>
      </w:r>
      <w:r w:rsidRPr="000E304B">
        <w:t xml:space="preserve"> категори</w:t>
      </w:r>
      <w:r>
        <w:t>й</w:t>
      </w:r>
      <w:r w:rsidRPr="000E304B">
        <w:t xml:space="preserve"> потребителей.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1276"/>
          <w:tab w:val="left" w:pos="1418"/>
        </w:tabs>
        <w:spacing w:line="276" w:lineRule="auto"/>
        <w:ind w:left="0" w:right="10" w:firstLine="567"/>
        <w:contextualSpacing/>
        <w:jc w:val="both"/>
      </w:pPr>
      <w:r>
        <w:lastRenderedPageBreak/>
        <w:t>Объясните п</w:t>
      </w:r>
      <w:r w:rsidRPr="000E304B">
        <w:t>рофессиональн</w:t>
      </w:r>
      <w:r>
        <w:t>ую</w:t>
      </w:r>
      <w:r w:rsidRPr="000E304B">
        <w:t xml:space="preserve"> компетентность и профессионализм работника службы бронирования гостиничных услуг.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Процесс обработки письма-заявки на размещение в гостинице.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Человеческий фактор в гостиничном бизнесе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  <w:rPr>
          <w:bCs/>
        </w:rPr>
      </w:pPr>
      <w:r w:rsidRPr="000E304B">
        <w:t>Система бронирования гостиниц и авиарейсов в сети Интернет: поиск, формирование запроса, бронирование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Культура речи и стандарт телефонного этикета.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 xml:space="preserve">Создание собственной информационной </w:t>
      </w:r>
      <w:r w:rsidRPr="000E304B">
        <w:rPr>
          <w:lang w:val="en-US"/>
        </w:rPr>
        <w:t>web</w:t>
      </w:r>
      <w:r w:rsidRPr="000E304B">
        <w:t>-страницы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Измерение качества услуг в гостинице. Степень удовлетворенности и оценка потребителя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Человеческий фактор в гостиничном бизнесе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Должностные обязанности работников службы бронирования.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Правовое регулирование гостиничной деятельности.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Международные гостиничные цепи.</w:t>
      </w:r>
    </w:p>
    <w:p w:rsidR="000B6EB7" w:rsidRPr="000E304B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0E304B">
        <w:t>Основные модели организации гостиничного дела.</w:t>
      </w:r>
    </w:p>
    <w:p w:rsidR="000B6EB7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>
        <w:t xml:space="preserve">Опишите </w:t>
      </w:r>
      <w:r w:rsidRPr="00F55300">
        <w:t>рисковые</w:t>
      </w:r>
      <w:r>
        <w:t xml:space="preserve"> и</w:t>
      </w:r>
      <w:r w:rsidRPr="00F55300">
        <w:t xml:space="preserve"> </w:t>
      </w:r>
      <w:proofErr w:type="spellStart"/>
      <w:r>
        <w:t>без</w:t>
      </w:r>
      <w:r w:rsidRPr="00F55300">
        <w:t>рисковые</w:t>
      </w:r>
      <w:proofErr w:type="spellEnd"/>
      <w:r w:rsidRPr="00F55300">
        <w:t xml:space="preserve"> формы взаимодействия Гостиниц и Туроператоров.</w:t>
      </w:r>
    </w:p>
    <w:p w:rsidR="00661A6D" w:rsidRDefault="000B6EB7" w:rsidP="00661A6D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right="10" w:firstLine="567"/>
        <w:contextualSpacing/>
        <w:jc w:val="both"/>
      </w:pPr>
      <w:r w:rsidRPr="00F55300">
        <w:t xml:space="preserve">Правила заполнения бланков бронирования турагентств и </w:t>
      </w:r>
      <w:r>
        <w:t>тур</w:t>
      </w:r>
      <w:r w:rsidRPr="00F55300">
        <w:t>операторов</w:t>
      </w:r>
      <w:r w:rsidRPr="000E304B">
        <w:t>.</w:t>
      </w:r>
    </w:p>
    <w:p w:rsidR="00661A6D" w:rsidRPr="00661A6D" w:rsidRDefault="00661A6D" w:rsidP="00661A6D">
      <w:pPr>
        <w:rPr>
          <w:lang w:eastAsia="ru-RU"/>
        </w:rPr>
      </w:pPr>
    </w:p>
    <w:p w:rsidR="00661A6D" w:rsidRDefault="00661A6D" w:rsidP="00661A6D">
      <w:pPr>
        <w:rPr>
          <w:lang w:eastAsia="ru-RU"/>
        </w:rPr>
      </w:pPr>
    </w:p>
    <w:p w:rsidR="00661A6D" w:rsidRDefault="00661A6D" w:rsidP="00661A6D">
      <w:pPr>
        <w:rPr>
          <w:lang w:eastAsia="ru-RU"/>
        </w:rPr>
      </w:pPr>
    </w:p>
    <w:p w:rsidR="00661A6D" w:rsidRPr="00661A6D" w:rsidRDefault="00661A6D" w:rsidP="00661A6D">
      <w:pPr>
        <w:pStyle w:val="a6"/>
        <w:tabs>
          <w:tab w:val="clear" w:pos="4677"/>
          <w:tab w:val="clear" w:pos="9355"/>
          <w:tab w:val="left" w:pos="6108"/>
        </w:tabs>
        <w:jc w:val="right"/>
        <w:rPr>
          <w:rFonts w:ascii="Times New Roman" w:hAnsi="Times New Roman"/>
          <w:sz w:val="24"/>
          <w:szCs w:val="24"/>
        </w:rPr>
      </w:pPr>
      <w:r w:rsidRPr="00661A6D">
        <w:rPr>
          <w:rFonts w:ascii="Times New Roman" w:hAnsi="Times New Roman"/>
          <w:sz w:val="24"/>
          <w:szCs w:val="24"/>
        </w:rPr>
        <w:t xml:space="preserve">Преподаватель </w:t>
      </w:r>
      <w:r w:rsidRPr="00661A6D">
        <w:rPr>
          <w:rFonts w:ascii="Times New Roman" w:hAnsi="Times New Roman"/>
          <w:sz w:val="24"/>
          <w:szCs w:val="24"/>
        </w:rPr>
        <w:tab/>
        <w:t xml:space="preserve">Л.А.Достовалова </w:t>
      </w:r>
    </w:p>
    <w:p w:rsidR="000B6EB7" w:rsidRPr="00661A6D" w:rsidRDefault="000B6EB7" w:rsidP="00661A6D">
      <w:pPr>
        <w:tabs>
          <w:tab w:val="left" w:pos="3451"/>
        </w:tabs>
        <w:rPr>
          <w:lang w:eastAsia="ru-RU"/>
        </w:rPr>
      </w:pPr>
    </w:p>
    <w:sectPr w:rsidR="000B6EB7" w:rsidRPr="00661A6D" w:rsidSect="00C57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7E" w:rsidRDefault="0020167E" w:rsidP="0020167E">
      <w:pPr>
        <w:spacing w:after="0" w:line="240" w:lineRule="auto"/>
      </w:pPr>
      <w:r>
        <w:separator/>
      </w:r>
    </w:p>
  </w:endnote>
  <w:endnote w:type="continuationSeparator" w:id="0">
    <w:p w:rsidR="0020167E" w:rsidRDefault="0020167E" w:rsidP="002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E" w:rsidRDefault="0020167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E" w:rsidRDefault="0020167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E" w:rsidRDefault="002016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7E" w:rsidRDefault="0020167E" w:rsidP="0020167E">
      <w:pPr>
        <w:spacing w:after="0" w:line="240" w:lineRule="auto"/>
      </w:pPr>
      <w:r>
        <w:separator/>
      </w:r>
    </w:p>
  </w:footnote>
  <w:footnote w:type="continuationSeparator" w:id="0">
    <w:p w:rsidR="0020167E" w:rsidRDefault="0020167E" w:rsidP="0020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E" w:rsidRDefault="00201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E" w:rsidRDefault="0020167E" w:rsidP="0020167E">
    <w:pPr>
      <w:pStyle w:val="a8"/>
      <w:jc w:val="center"/>
    </w:pPr>
    <w:r>
      <w:t xml:space="preserve">2017-2018 учебный </w:t>
    </w:r>
    <w:r>
      <w:t>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7E" w:rsidRDefault="00201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766DDE"/>
    <w:multiLevelType w:val="hybridMultilevel"/>
    <w:tmpl w:val="0D68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26BA0"/>
    <w:multiLevelType w:val="hybridMultilevel"/>
    <w:tmpl w:val="0F94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F49D2"/>
    <w:multiLevelType w:val="hybridMultilevel"/>
    <w:tmpl w:val="797E35C6"/>
    <w:lvl w:ilvl="0" w:tplc="80B64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6403"/>
    <w:multiLevelType w:val="hybridMultilevel"/>
    <w:tmpl w:val="A556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4033D"/>
    <w:multiLevelType w:val="hybridMultilevel"/>
    <w:tmpl w:val="7304FFCA"/>
    <w:lvl w:ilvl="0" w:tplc="29E234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585313"/>
    <w:multiLevelType w:val="hybridMultilevel"/>
    <w:tmpl w:val="6EFA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313C"/>
    <w:multiLevelType w:val="hybridMultilevel"/>
    <w:tmpl w:val="C60A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064E1"/>
    <w:multiLevelType w:val="hybridMultilevel"/>
    <w:tmpl w:val="4DF64278"/>
    <w:lvl w:ilvl="0" w:tplc="3FD2C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206047"/>
    <w:multiLevelType w:val="hybridMultilevel"/>
    <w:tmpl w:val="BC6C3198"/>
    <w:lvl w:ilvl="0" w:tplc="119AC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43AB0"/>
    <w:multiLevelType w:val="hybridMultilevel"/>
    <w:tmpl w:val="5A805C6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27D32"/>
    <w:multiLevelType w:val="hybridMultilevel"/>
    <w:tmpl w:val="434C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A592F"/>
    <w:multiLevelType w:val="hybridMultilevel"/>
    <w:tmpl w:val="A5565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D27E3"/>
    <w:multiLevelType w:val="hybridMultilevel"/>
    <w:tmpl w:val="7858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66268"/>
    <w:multiLevelType w:val="hybridMultilevel"/>
    <w:tmpl w:val="441A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74349"/>
    <w:multiLevelType w:val="hybridMultilevel"/>
    <w:tmpl w:val="093A70C8"/>
    <w:lvl w:ilvl="0" w:tplc="1E9811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7E5F11"/>
    <w:multiLevelType w:val="hybridMultilevel"/>
    <w:tmpl w:val="C700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90804"/>
    <w:multiLevelType w:val="hybridMultilevel"/>
    <w:tmpl w:val="58F8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E1883"/>
    <w:multiLevelType w:val="hybridMultilevel"/>
    <w:tmpl w:val="5ACC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D26A9"/>
    <w:multiLevelType w:val="hybridMultilevel"/>
    <w:tmpl w:val="C7B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C5638"/>
    <w:multiLevelType w:val="hybridMultilevel"/>
    <w:tmpl w:val="3448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F7240"/>
    <w:multiLevelType w:val="hybridMultilevel"/>
    <w:tmpl w:val="221610B4"/>
    <w:lvl w:ilvl="0" w:tplc="3E5EECC8">
      <w:start w:val="1"/>
      <w:numFmt w:val="decimal"/>
      <w:suff w:val="space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5D25D1"/>
    <w:multiLevelType w:val="hybridMultilevel"/>
    <w:tmpl w:val="434C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92A0D"/>
    <w:multiLevelType w:val="hybridMultilevel"/>
    <w:tmpl w:val="F356DFC0"/>
    <w:lvl w:ilvl="0" w:tplc="5510B7C8">
      <w:start w:val="1"/>
      <w:numFmt w:val="decimal"/>
      <w:suff w:val="space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A25104"/>
    <w:multiLevelType w:val="hybridMultilevel"/>
    <w:tmpl w:val="E7486378"/>
    <w:lvl w:ilvl="0" w:tplc="03504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"/>
  </w:num>
  <w:num w:numId="5">
    <w:abstractNumId w:val="6"/>
  </w:num>
  <w:num w:numId="6">
    <w:abstractNumId w:val="20"/>
  </w:num>
  <w:num w:numId="7">
    <w:abstractNumId w:val="18"/>
  </w:num>
  <w:num w:numId="8">
    <w:abstractNumId w:val="5"/>
  </w:num>
  <w:num w:numId="9">
    <w:abstractNumId w:val="10"/>
  </w:num>
  <w:num w:numId="10">
    <w:abstractNumId w:val="13"/>
  </w:num>
  <w:num w:numId="11">
    <w:abstractNumId w:val="2"/>
  </w:num>
  <w:num w:numId="12">
    <w:abstractNumId w:val="24"/>
  </w:num>
  <w:num w:numId="13">
    <w:abstractNumId w:val="16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4"/>
  </w:num>
  <w:num w:numId="18">
    <w:abstractNumId w:val="7"/>
  </w:num>
  <w:num w:numId="19">
    <w:abstractNumId w:val="12"/>
  </w:num>
  <w:num w:numId="20">
    <w:abstractNumId w:val="14"/>
  </w:num>
  <w:num w:numId="21">
    <w:abstractNumId w:val="17"/>
  </w:num>
  <w:num w:numId="22">
    <w:abstractNumId w:val="9"/>
  </w:num>
  <w:num w:numId="23">
    <w:abstractNumId w:val="11"/>
  </w:num>
  <w:num w:numId="24">
    <w:abstractNumId w:val="2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EB7"/>
    <w:rsid w:val="00063865"/>
    <w:rsid w:val="000B6EB7"/>
    <w:rsid w:val="0020167E"/>
    <w:rsid w:val="00661A6D"/>
    <w:rsid w:val="006D6EB4"/>
    <w:rsid w:val="00963BD2"/>
    <w:rsid w:val="009B1032"/>
    <w:rsid w:val="00C57B92"/>
    <w:rsid w:val="00CB7EC8"/>
    <w:rsid w:val="00D83D9D"/>
    <w:rsid w:val="00E7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B6EB7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B6EB7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0B6EB7"/>
    <w:pPr>
      <w:spacing w:after="0" w:line="240" w:lineRule="auto"/>
      <w:ind w:left="708"/>
    </w:pPr>
    <w:rPr>
      <w:rFonts w:eastAsia="Times New Roman" w:cs="Times New Roman"/>
      <w:szCs w:val="24"/>
      <w:lang w:eastAsia="ru-RU"/>
    </w:rPr>
  </w:style>
  <w:style w:type="paragraph" w:styleId="a4">
    <w:name w:val="Title"/>
    <w:basedOn w:val="a"/>
    <w:link w:val="a5"/>
    <w:qFormat/>
    <w:rsid w:val="000B6EB7"/>
    <w:pPr>
      <w:spacing w:after="0" w:line="240" w:lineRule="auto"/>
      <w:jc w:val="center"/>
    </w:pPr>
    <w:rPr>
      <w:rFonts w:eastAsia="Times New Roman" w:cs="Times New Roman"/>
      <w:b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0B6EB7"/>
    <w:rPr>
      <w:rFonts w:eastAsia="Times New Roman" w:cs="Times New Roman"/>
      <w:b/>
      <w:sz w:val="4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61A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61A6D"/>
    <w:rPr>
      <w:rFonts w:ascii="Calibri" w:eastAsia="Times New Roman" w:hAnsi="Calibri" w:cs="Times New Roman"/>
      <w:sz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01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1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dostovalova</dc:creator>
  <cp:keywords/>
  <dc:description/>
  <cp:lastModifiedBy>dostovalova</cp:lastModifiedBy>
  <cp:revision>4</cp:revision>
  <cp:lastPrinted>2017-09-18T06:05:00Z</cp:lastPrinted>
  <dcterms:created xsi:type="dcterms:W3CDTF">2017-09-16T10:59:00Z</dcterms:created>
  <dcterms:modified xsi:type="dcterms:W3CDTF">2017-11-23T06:12:00Z</dcterms:modified>
</cp:coreProperties>
</file>