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1F" w:rsidRDefault="000B45AE">
      <w:r>
        <w:rPr>
          <w:rFonts w:ascii="Arial" w:hAnsi="Arial" w:cs="Arial"/>
          <w:b/>
          <w:color w:val="000000"/>
          <w:sz w:val="23"/>
          <w:szCs w:val="23"/>
        </w:rPr>
        <w:t xml:space="preserve">                               </w:t>
      </w:r>
      <w:r w:rsidR="008061BD" w:rsidRPr="000B45AE">
        <w:rPr>
          <w:rFonts w:ascii="Arial" w:hAnsi="Arial" w:cs="Arial"/>
          <w:b/>
          <w:color w:val="000000"/>
          <w:sz w:val="23"/>
          <w:szCs w:val="23"/>
        </w:rPr>
        <w:t>Пакет документов зависит от условий поставки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 w:rsidRPr="008061BD">
        <w:rPr>
          <w:rFonts w:ascii="Arial" w:hAnsi="Arial" w:cs="Arial"/>
          <w:b/>
          <w:color w:val="000000"/>
          <w:sz w:val="23"/>
          <w:szCs w:val="23"/>
        </w:rPr>
        <w:t>Ситуация 1.</w:t>
      </w:r>
      <w:r w:rsidR="008061BD">
        <w:rPr>
          <w:rFonts w:ascii="Arial" w:hAnsi="Arial" w:cs="Arial"/>
          <w:color w:val="000000"/>
          <w:sz w:val="23"/>
          <w:szCs w:val="23"/>
        </w:rPr>
        <w:t xml:space="preserve"> Продавец на своем складе передает товар покупателю (точнее, его представителю – экспедитору или водителю). Покупатель на своем автотранспорте забирает товар со склада.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Если договор перевозки не заключался и покупатель собственным транспортом вывозит товар со склада грузоотправителя, услуги по перевозке не оказываются и транспортная накладная не составляется, а затраты на перевозку груза и факт его транспортировки подтверждаются путевым листом на транспортное средство (</w:t>
      </w:r>
      <w:proofErr w:type="gramStart"/>
      <w:r w:rsidR="008061BD">
        <w:rPr>
          <w:rFonts w:ascii="Arial" w:hAnsi="Arial" w:cs="Arial"/>
          <w:color w:val="000000"/>
          <w:sz w:val="23"/>
          <w:szCs w:val="23"/>
        </w:rPr>
        <w:t>см</w:t>
      </w:r>
      <w:proofErr w:type="gramEnd"/>
      <w:r w:rsidR="008061BD">
        <w:rPr>
          <w:rFonts w:ascii="Arial" w:hAnsi="Arial" w:cs="Arial"/>
          <w:color w:val="000000"/>
          <w:sz w:val="23"/>
          <w:szCs w:val="23"/>
        </w:rPr>
        <w:t>. Письмо № 03-03-10/123).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В данном случае выписывается форма ТОРГ-12 в двух экземплярах: один остается у продавца, на основании которого тот отразит доходы от реализации товара, а второй получит покупатель, на основании которого оприходует товар на склад.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 w:rsidRPr="008061BD">
        <w:rPr>
          <w:rFonts w:ascii="Arial" w:hAnsi="Arial" w:cs="Arial"/>
          <w:b/>
          <w:color w:val="000000"/>
          <w:sz w:val="23"/>
          <w:szCs w:val="23"/>
        </w:rPr>
        <w:t>Ситуация 2.</w:t>
      </w:r>
      <w:r w:rsidR="008061BD">
        <w:rPr>
          <w:rFonts w:ascii="Arial" w:hAnsi="Arial" w:cs="Arial"/>
          <w:color w:val="000000"/>
          <w:sz w:val="23"/>
          <w:szCs w:val="23"/>
        </w:rPr>
        <w:t xml:space="preserve"> Продавец доставляет товар покупателю собственным транспортом.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В этом случае также должна оформляться только ТОРГ-12, ведь договор перевозки не заключается.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 w:rsidRPr="008061BD">
        <w:rPr>
          <w:rFonts w:ascii="Arial" w:hAnsi="Arial" w:cs="Arial"/>
          <w:b/>
          <w:color w:val="000000"/>
          <w:sz w:val="23"/>
          <w:szCs w:val="23"/>
        </w:rPr>
        <w:t>Ситуация 3.</w:t>
      </w:r>
      <w:r w:rsidR="008061BD">
        <w:rPr>
          <w:rFonts w:ascii="Arial" w:hAnsi="Arial" w:cs="Arial"/>
          <w:color w:val="000000"/>
          <w:sz w:val="23"/>
          <w:szCs w:val="23"/>
        </w:rPr>
        <w:t xml:space="preserve"> Согласно договору купли-продажи право собственности на товар передается покупателю в месте его нахождения, доставка товара входит в обязанности продавца. При отсутствии собственного транспорта продавец заключает договор перевозки с транспортной компанией.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Как следует из Письма Минфина 22.12.2011 № 03-03-10/123, если грузоотправитель самостоятельно доставляет товар до склада покупателя, возникают гражданско-правовые отношения при оказании услуг по перевозке, связанные с необходимостью согласования условий и стоимости перевозки груза, а также места и даты доставки груза. В данном случае затраты налогоплательщика на перевозку груза автомобильным транспортом и факт его транспортировки подтверждаются как транспортной накладной, так и накладной формы 1-Т.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Итак, предполагается два варианта.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Первый вариант – оформление товарно-транспортной накладной 1-Т в четырех экземплярах, один из которых (с подписью представителя перевозчика) остается у продавца, а три передаются перевозчику.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 xml:space="preserve">Отметим, что согласно п. 7 Инструкции в тех случаях, когда в ТТН (Т-1) в разделе «Сведения о грузе» нет возможности перечислить все наименования и </w:t>
      </w:r>
      <w:proofErr w:type="gramStart"/>
      <w:r w:rsidR="008061BD">
        <w:rPr>
          <w:rFonts w:ascii="Arial" w:hAnsi="Arial" w:cs="Arial"/>
          <w:color w:val="000000"/>
          <w:sz w:val="23"/>
          <w:szCs w:val="23"/>
        </w:rPr>
        <w:t>характеристики</w:t>
      </w:r>
      <w:proofErr w:type="gramEnd"/>
      <w:r w:rsidR="008061BD">
        <w:rPr>
          <w:rFonts w:ascii="Arial" w:hAnsi="Arial" w:cs="Arial"/>
          <w:color w:val="000000"/>
          <w:sz w:val="23"/>
          <w:szCs w:val="23"/>
        </w:rPr>
        <w:t xml:space="preserve"> отпускаемых ТМЦ, в качестве товарного раздела к накладной должны прилагаться как неотъемлемая ее часть специализированные формы (например, ТОРГ-12), утвержденные в установленном порядке, по которым производится списание ТМЦ у грузоотправителя и </w:t>
      </w:r>
      <w:proofErr w:type="spellStart"/>
      <w:r w:rsidR="008061BD">
        <w:rPr>
          <w:rFonts w:ascii="Arial" w:hAnsi="Arial" w:cs="Arial"/>
          <w:color w:val="000000"/>
          <w:sz w:val="23"/>
          <w:szCs w:val="23"/>
        </w:rPr>
        <w:t>оприходование</w:t>
      </w:r>
      <w:proofErr w:type="spellEnd"/>
      <w:r w:rsidR="008061BD">
        <w:rPr>
          <w:rFonts w:ascii="Arial" w:hAnsi="Arial" w:cs="Arial"/>
          <w:color w:val="000000"/>
          <w:sz w:val="23"/>
          <w:szCs w:val="23"/>
        </w:rPr>
        <w:t xml:space="preserve"> их у грузополучателя, а также ведется складской, оперативный и бухгалтерский учет. В этих случаях в ТТН указывается, что в качестве товарного раздела приложена специализированная </w:t>
      </w:r>
      <w:r w:rsidR="008061BD">
        <w:rPr>
          <w:rFonts w:ascii="Arial" w:hAnsi="Arial" w:cs="Arial"/>
          <w:color w:val="000000"/>
          <w:sz w:val="23"/>
          <w:szCs w:val="23"/>
        </w:rPr>
        <w:lastRenderedPageBreak/>
        <w:t>форма, без которой ТТН считается недействительной и не должна применяться для расчетов с грузоотправителями и грузополучателями, а также для учета выполненных объемов перевозок и начисления заработной платы водителю. То есть если в ТТН можно перечислить все наименования и характеристики товара, то заполнять форму ТОРГ-12 не обязательно.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 xml:space="preserve">Покупатель примет товар у перевозчика по товарно-транспортной накладной, которая будет первичным документом (если приложением к этому документу являлась форма ТОРГ-12, то по ней будет </w:t>
      </w:r>
      <w:proofErr w:type="gramStart"/>
      <w:r w:rsidR="008061BD">
        <w:rPr>
          <w:rFonts w:ascii="Arial" w:hAnsi="Arial" w:cs="Arial"/>
          <w:color w:val="000000"/>
          <w:sz w:val="23"/>
          <w:szCs w:val="23"/>
        </w:rPr>
        <w:t>сверяться товар по количеству</w:t>
      </w:r>
      <w:proofErr w:type="gramEnd"/>
      <w:r w:rsidR="008061BD">
        <w:rPr>
          <w:rFonts w:ascii="Arial" w:hAnsi="Arial" w:cs="Arial"/>
          <w:color w:val="000000"/>
          <w:sz w:val="23"/>
          <w:szCs w:val="23"/>
        </w:rPr>
        <w:t xml:space="preserve"> и ассортименту).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Продавец получит от транспортной организации третий экземпляр ТТН вместе со счетом за перевозку. В ней будет указана дата, когда покупатель получил товар. Если продавец желает быстрее получить информацию о дате перехода права собственности на товар, то в договоре купли-продажи он может согласовать с покупателем обязанность последнего сообщить об этом продавцу (посредством телефонной связи, по электронной почте и т.д.).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Второй вариант – оформление транспортной накладной (ТН). При этом, как указали московские налоговики (Письмо от 27.09.2011 № 16-15/093519@), в отличие от ТТН в ТН нет товарного раздела, соответственно, в ней не указываются цена и стоимость товара.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Для оформления продажи (отпуска) товарно-материальных ценностей сторонней организации применяется товарная накладная (форма ТОРГ-12), которая относится к первичной учетной документации по учету торговых операций.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Таким образом, надлежащим образом оформленные товарная и транспортная накладные являются документальным подтверждением расходов в виде стоимости реализованного (приобретенного) товара и расходов на его доставку в целях налогообложения прибыли.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 w:rsidRPr="008061BD">
        <w:rPr>
          <w:rFonts w:ascii="Arial" w:hAnsi="Arial" w:cs="Arial"/>
          <w:b/>
          <w:color w:val="000000"/>
          <w:sz w:val="23"/>
          <w:szCs w:val="23"/>
        </w:rPr>
        <w:t>Ситуация 4.</w:t>
      </w:r>
      <w:r w:rsidR="008061BD">
        <w:rPr>
          <w:rFonts w:ascii="Arial" w:hAnsi="Arial" w:cs="Arial"/>
          <w:color w:val="000000"/>
          <w:sz w:val="23"/>
          <w:szCs w:val="23"/>
        </w:rPr>
        <w:t xml:space="preserve"> Покупатель сам оплачивает перевозку товара со склада продавца, при этом, не имея собственного автотранспорта, он нанимает транспортную компанию.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В этой ситуации также возможны два варианта.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Первый вариант – заполняется форма 1-Т: транспортный раздел – покупателем (как заказчиком транспортных услуг), товарный раздел – продавцом.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Итак, сначала покупатель заполнит транспортный раздел ТТН и все четыре экземпляра ТТН передаст перевозчику, который едет к продавцу. Продавец заполнит товарный раздел ТТН, вписав наименование, количество и другие характеристики отгружаемого товара (либо отметит в ТТН, что неотъемлемой ее частью является накладная ТОРГ-12, где указаны характеристики товара). Продавец, отпустив товар, расписывается в ТТН, один экземпляр оставляет себе, а три остальных передает перевозчику, который везет груз к покупателю.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 xml:space="preserve">Второй вариант – оформление транспортной накладной (ТН). Памятуя о том, что ТН – </w:t>
      </w:r>
      <w:r w:rsidR="008061BD">
        <w:rPr>
          <w:rFonts w:ascii="Arial" w:hAnsi="Arial" w:cs="Arial"/>
          <w:color w:val="000000"/>
          <w:sz w:val="23"/>
          <w:szCs w:val="23"/>
        </w:rPr>
        <w:lastRenderedPageBreak/>
        <w:t>это договор перевозки, поставщик никаких отметок в ТН не делает. Составлять ее должен тот, кто нанимает автотранспорт, то есть покупатель, который будет и грузоотправителем, и грузополучателем в одном лице. Он заполнит графы и за того, и за другого.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В этой ситуации ТН можно выписать не в трех, а в двух экземплярах – один покупателю, один перевозчику.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 w:rsidRPr="008061BD">
        <w:rPr>
          <w:rFonts w:ascii="Arial" w:hAnsi="Arial" w:cs="Arial"/>
          <w:b/>
          <w:color w:val="000000"/>
          <w:sz w:val="23"/>
          <w:szCs w:val="23"/>
        </w:rPr>
        <w:t>Ситуация 5.</w:t>
      </w:r>
      <w:r w:rsidR="008061BD">
        <w:rPr>
          <w:rFonts w:ascii="Arial" w:hAnsi="Arial" w:cs="Arial"/>
          <w:color w:val="000000"/>
          <w:sz w:val="23"/>
          <w:szCs w:val="23"/>
        </w:rPr>
        <w:t xml:space="preserve"> Поставщик поручил организовать доставку груза экспедиторской компании.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 xml:space="preserve">Для начала напомним читателям, что отношения по договору транспортной экспедиции регулируются гл. 41 ГК РФ. </w:t>
      </w:r>
      <w:proofErr w:type="gramStart"/>
      <w:r w:rsidR="008061BD">
        <w:rPr>
          <w:rFonts w:ascii="Arial" w:hAnsi="Arial" w:cs="Arial"/>
          <w:color w:val="000000"/>
          <w:sz w:val="23"/>
          <w:szCs w:val="23"/>
        </w:rPr>
        <w:t>Согласно его</w:t>
      </w:r>
      <w:proofErr w:type="gramEnd"/>
      <w:r w:rsidR="008061BD">
        <w:rPr>
          <w:rFonts w:ascii="Arial" w:hAnsi="Arial" w:cs="Arial"/>
          <w:color w:val="000000"/>
          <w:sz w:val="23"/>
          <w:szCs w:val="23"/>
        </w:rPr>
        <w:t xml:space="preserve"> ст. 801 по договору транспортной экспедиции одна сторона (экспедитор) обязуется за вознаграждение и за счет другой стороны (клиента-грузоотправителя или грузополучателя) выполнить или организовать выполнение определенных договором экспедиции услуг, связанных с перевозкой груза. Договором транспортной экспедиции могут быть предусмотрены обязанности экспедитора: организовать перевозку груза транспортом и по маршруту, избранными экспедитором или клиентом; заключить от имени клиента или от своего имени договор (договоры) перевозки груза; обеспечить отправку и получение груза; другие обязанности, связанные с перевозкой (п. 1). При этом правила гл. 41 ГК РФ распространяются и на случаи, когда в соответствии с договором обязанности экспедитора исполняются перевозчиком.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При приеме груза экспедитор обязан выдать клиенту экспедиторский документ, а также представить клиенту оригиналы договоров, заключенных экспедитором в соответствии с договором транспортной экспедиции от имени клиента на основании выданной им доверенности. Это следует из п. 4 ст. 4 Федерального закона № 87-ФЗ[3].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proofErr w:type="gramStart"/>
      <w:r w:rsidR="008061BD">
        <w:rPr>
          <w:rFonts w:ascii="Arial" w:hAnsi="Arial" w:cs="Arial"/>
          <w:color w:val="000000"/>
          <w:sz w:val="23"/>
          <w:szCs w:val="23"/>
        </w:rPr>
        <w:t>Согласно п. 5 Правил транспортно-экспедиционной деятельности[4] экспедиторскими документами являются:</w:t>
      </w:r>
      <w:r w:rsidR="008061BD">
        <w:rPr>
          <w:rFonts w:ascii="Arial" w:hAnsi="Arial" w:cs="Arial"/>
          <w:color w:val="000000"/>
          <w:sz w:val="23"/>
          <w:szCs w:val="23"/>
        </w:rPr>
        <w:br/>
        <w:t>•поручение экспедитору (определяет перечень и условия оказания экспедитором клиенту транспортно-экспедиционных услуг в рамках договора транспортной экспедиции);</w:t>
      </w:r>
      <w:r w:rsidR="008061BD">
        <w:rPr>
          <w:rFonts w:ascii="Arial" w:hAnsi="Arial" w:cs="Arial"/>
          <w:color w:val="000000"/>
          <w:sz w:val="23"/>
          <w:szCs w:val="23"/>
        </w:rPr>
        <w:br/>
        <w:t>•экспедиторская расписка (подтверждает факт получения экспедитором для перевозки груза от клиента либо от указанного им грузоотправителя);</w:t>
      </w:r>
      <w:r w:rsidR="008061BD">
        <w:rPr>
          <w:rFonts w:ascii="Arial" w:hAnsi="Arial" w:cs="Arial"/>
          <w:color w:val="000000"/>
          <w:sz w:val="23"/>
          <w:szCs w:val="23"/>
        </w:rPr>
        <w:br/>
        <w:t>•складская расписка (подтверждает факт принятия экспедитором у клиента груза на складское хранение).</w:t>
      </w:r>
      <w:proofErr w:type="gramEnd"/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 xml:space="preserve">Итак, экспедитор может оказывать услуги по перевозке </w:t>
      </w:r>
      <w:proofErr w:type="gramStart"/>
      <w:r w:rsidR="008061BD">
        <w:rPr>
          <w:rFonts w:ascii="Arial" w:hAnsi="Arial" w:cs="Arial"/>
          <w:color w:val="000000"/>
          <w:sz w:val="23"/>
          <w:szCs w:val="23"/>
        </w:rPr>
        <w:t>товара</w:t>
      </w:r>
      <w:proofErr w:type="gramEnd"/>
      <w:r w:rsidR="008061BD">
        <w:rPr>
          <w:rFonts w:ascii="Arial" w:hAnsi="Arial" w:cs="Arial"/>
          <w:color w:val="000000"/>
          <w:sz w:val="23"/>
          <w:szCs w:val="23"/>
        </w:rPr>
        <w:t xml:space="preserve"> как собственным транспортом, так и с привлечением транспортных организаций.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 xml:space="preserve">Если экспедиторская компания от своего имени заключает договор перевозки с транспортной организацией, то она (экспедитор) будет грузоотправителем и должна составить транспортную накладную в трех экземплярах: один оставить себе, второй отдать перевозчику, третий – покупателю. При этом в тех пунктах ТН, где упоминается грузоотправитель, должны быть указаны данные экспедиторской </w:t>
      </w:r>
      <w:r w:rsidR="008061BD">
        <w:rPr>
          <w:rFonts w:ascii="Arial" w:hAnsi="Arial" w:cs="Arial"/>
          <w:color w:val="000000"/>
          <w:sz w:val="23"/>
          <w:szCs w:val="23"/>
        </w:rPr>
        <w:lastRenderedPageBreak/>
        <w:t>компании. Поставщик получит от экспедиторской компании расписку о приемке груза. Для подтверждения оказанных услуг экспедиторская компания передаст поставщику копию ТН с подписями покупателя.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Если договор перевозки экспедитор заключает от имени поставщика на основании выданной доверенности, то также составляет транспортную накладную, при этом в пункте «Грузоотправитель» указывая данные поставщика. Один экземпляр ТН экспедитор передает поставщику, второй – перевозчику, третий – покупателю.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Когда экспедитор доставляет товар своим транспортом, то есть выполняет функции перевозчика, он также должен оформить транспортную накладную. При этом в пунктах, где указываются сведения о перевозчике, проставляются сведения об экспедиторской компании, грузоотправителем будет поставщик, грузополучателем, соответственно, покупатель. ТН выписывается в трех экземплярах: по экземпляру экспедитору, покупателю и продавцу.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  <w:r w:rsidR="008061BD">
        <w:rPr>
          <w:rFonts w:ascii="Arial" w:hAnsi="Arial" w:cs="Arial"/>
          <w:color w:val="000000"/>
          <w:sz w:val="23"/>
          <w:szCs w:val="23"/>
        </w:rPr>
        <w:br/>
        <w:t>В любом случае, если поставщик обращается к услугам экспедитора, то отчет последнего станет оправдательным документом для отражения расходов на доставку груза.</w:t>
      </w:r>
      <w:r w:rsidR="008061BD">
        <w:rPr>
          <w:rFonts w:ascii="Arial" w:hAnsi="Arial" w:cs="Arial"/>
          <w:color w:val="000000"/>
          <w:sz w:val="23"/>
          <w:szCs w:val="23"/>
        </w:rPr>
        <w:br/>
      </w:r>
    </w:p>
    <w:sectPr w:rsidR="0019401F" w:rsidSect="001F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061BD"/>
    <w:rsid w:val="000B45AE"/>
    <w:rsid w:val="0019401F"/>
    <w:rsid w:val="001F4E63"/>
    <w:rsid w:val="008061BD"/>
    <w:rsid w:val="00AD2F88"/>
    <w:rsid w:val="00BE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7642</Characters>
  <Application>Microsoft Office Word</Application>
  <DocSecurity>0</DocSecurity>
  <Lines>63</Lines>
  <Paragraphs>17</Paragraphs>
  <ScaleCrop>false</ScaleCrop>
  <Company>Optimus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erin</cp:lastModifiedBy>
  <cp:revision>5</cp:revision>
  <dcterms:created xsi:type="dcterms:W3CDTF">2014-05-15T08:13:00Z</dcterms:created>
  <dcterms:modified xsi:type="dcterms:W3CDTF">2022-05-07T09:01:00Z</dcterms:modified>
</cp:coreProperties>
</file>