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A5" w:rsidRPr="0092055E" w:rsidRDefault="006238A5" w:rsidP="00623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5E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1.Выберите вариант правильного ответа: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Кто является автором статьи о драме «Гроза» - «Луч света в тёмном царстве»: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Белинский;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Герцен;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Добролюбов.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Кто из героев пьесы «Гроза» произносит фразу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«Да как знаю я, что недели две никакой грозы надо мной не будет, кандалов этих на ногах нет, так до жены ли мне?»: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Дикий;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Тихон;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Борис.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«Да здесь  всё будто из-под неволи»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Варвара;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Катерина;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Борис.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Завершите фразы героев пьесы Островского «Гроза»: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Борис: «Злодеи вы, изверги! Эх,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>
        <w:rPr>
          <w:rFonts w:ascii="Times New Roman" w:hAnsi="Times New Roman" w:cs="Times New Roman"/>
          <w:sz w:val="24"/>
          <w:szCs w:val="24"/>
        </w:rPr>
        <w:t>…»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Тихон: «Да я и не хочу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жить»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Варвара: «Делай, что хочешь, лишь бы всё … было»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Выберите вариант правильного ответа: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герой романа Гончарова: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«Обыкновенная история»;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«Обломов»;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«Обрыв».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Обломов рядом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Штольцем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романе – антитеза образов. Завершите определение литературоведческого термина: Антитеза – это…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противостояние персонажей литературного произведения;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учение, ставящее человека в центре мироздания;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художественное противопоставление характеров, обстоятельств, понятий, явлений.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Выберите вариант правильного ответа: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Оценивая социальное содержание романа «Отцы и дети», И.Тургенев написал: «Вся моя повесть направлена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…»: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пролетариата как передового класса;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дворянства как передового класса;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революционных демократов как передового класса.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Кто был главным идейным противником Евгения Базарова в романе: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Аркадий Кирсанов;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Ситников;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Павел Кирсанов.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Кому принадлежат слова в романе Тургенева «Отцы и дети»: «Я нужен России? Нет, видимо, не нужен, да и кто нужен?..»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Павлу Кирсанову;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Евгению Базарову;</w:t>
      </w:r>
      <w:r>
        <w:rPr>
          <w:rFonts w:ascii="Times New Roman" w:hAnsi="Times New Roman" w:cs="Times New Roman"/>
          <w:sz w:val="24"/>
          <w:szCs w:val="24"/>
        </w:rPr>
        <w:tab/>
        <w:t xml:space="preserve"> в) Андрею Кирсанову.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Назовите жанр произведения Н.Некрасова «Кому на Руси жить хорошо»: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роман в стихах;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новелла;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поэма – эпопея.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Выберите номер правильного ответа: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«Очарованный странник» Лескова – произведение, составленное из отдельных эпизодов. Что или кто объединяет эти части: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сквозной сюжет;</w:t>
      </w:r>
      <w:r>
        <w:rPr>
          <w:rFonts w:ascii="Times New Roman" w:hAnsi="Times New Roman" w:cs="Times New Roman"/>
          <w:sz w:val="24"/>
          <w:szCs w:val="24"/>
        </w:rPr>
        <w:tab/>
        <w:t xml:space="preserve"> б) автор – повествователь;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цыганка Груша.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Основная идея «Очарованный странник» состоит в следующем: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русский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всем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справится; </w:t>
      </w:r>
      <w:r>
        <w:rPr>
          <w:rFonts w:ascii="Times New Roman" w:hAnsi="Times New Roman" w:cs="Times New Roman"/>
          <w:sz w:val="24"/>
          <w:szCs w:val="24"/>
        </w:rPr>
        <w:tab/>
        <w:t>б) русский человек всегда стремится к опасности;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только в экстренных ситуациях раскрывается человек.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Кому принадлежат поэтические строки: «Средь шумного бала, случайно, в тревоге мирской суеты тебя я увидел, но тайна твои покрывала черты…»: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Ф.Тютчеву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А.Фету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А.Толстому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Безглагольные стихи: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Шёпот, робкое дыханье,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Трели соловья,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Серебро и колыханье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Сонного ручья… - принадлежат: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Ф.Тютчеву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А.Фету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А.Толстому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явления современной ему действительности высмеивает Салтыков – Щедрин в сказках?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 ком из сказочных герое Салтыков – Щедрин скажет: «Жил – дрожал и умирал – дрожал»: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 диком помещике; </w:t>
      </w:r>
      <w:r>
        <w:rPr>
          <w:rFonts w:ascii="Times New Roman" w:hAnsi="Times New Roman" w:cs="Times New Roman"/>
          <w:sz w:val="24"/>
          <w:szCs w:val="24"/>
        </w:rPr>
        <w:tab/>
        <w:t>б) о карасе – идеалисте;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в) о премудром пескаре.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Проанализируйте стихотворение  Ф.И. Тютчева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Silentium</w:t>
      </w:r>
      <w:proofErr w:type="spellEnd"/>
      <w:r>
        <w:rPr>
          <w:rFonts w:ascii="Times New Roman" w:hAnsi="Times New Roman" w:cs="Times New Roman"/>
          <w:sz w:val="24"/>
          <w:szCs w:val="24"/>
        </w:rPr>
        <w:t>!» («Молчание»):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Молчи, скрывайся и таи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чувства и мечты свои –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Пускай в душевной глубине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Встают и заходят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</w:t>
      </w:r>
      <w:proofErr w:type="spellEnd"/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Безмолвно, как звёзды в ночи, -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Любуйся ими - и молчи.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сердцу высказать себя?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понять тебя?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Поймет ли он, чем ты живешь?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Мысль изречённая есть ложь.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Взрывая, возмутишь ключи,-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Питайся ими – и молчи.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жить в  себе самом умей –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целый мир в душе твоей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Таинственно – волшебных дум;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оглушит наружный шум,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Дневные разгонят лучи, - 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Внимай их пенью и молчи!..</w:t>
      </w:r>
    </w:p>
    <w:p w:rsidR="006238A5" w:rsidRDefault="006238A5" w:rsidP="00623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Д.С.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Мережковский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размышляет в связи со стихотворением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Silentium</w:t>
      </w:r>
      <w:proofErr w:type="spellEnd"/>
      <w:r>
        <w:rPr>
          <w:rFonts w:ascii="Times New Roman" w:hAnsi="Times New Roman" w:cs="Times New Roman"/>
          <w:sz w:val="24"/>
          <w:szCs w:val="24"/>
        </w:rPr>
        <w:t>!: “Двумя силами движется мир человеческий, так же, как стихийный: силой притяжения и силой отталкивания атомов – личностей. Из этих двух сил только одну – силу отталкивания утверждает Тютчев. Но если бы исполнилось то, чего хочет, то мир человеческий, так же как стихийный, распался бы в хаос».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Можете вы согласиться с тем, что только « силу отталкивания» утверждает Тютчев? Обоснуйте свой ответ.</w:t>
      </w:r>
    </w:p>
    <w:p w:rsidR="006238A5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Обязательно ли должна присутствовать «сила притяжения», например, в поэзии? Есть ли у Тютчева стихи, в которых, на ваш взгляд, присутствует или даже главенствует «сила притяжения»?</w:t>
      </w:r>
    </w:p>
    <w:p w:rsidR="006238A5" w:rsidRPr="00227F06" w:rsidRDefault="006238A5" w:rsidP="006238A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Можете вы согласиться с утверждением о возможности распадения мира «в хаос»? Почему?</w:t>
      </w:r>
    </w:p>
    <w:p w:rsidR="008A6F93" w:rsidRDefault="006238A5"/>
    <w:sectPr w:rsidR="008A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A5"/>
    <w:rsid w:val="00617FD3"/>
    <w:rsid w:val="006238A5"/>
    <w:rsid w:val="00834CBB"/>
    <w:rsid w:val="00A9569E"/>
    <w:rsid w:val="00B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2013-11-14T15:51:00Z</dcterms:created>
  <dcterms:modified xsi:type="dcterms:W3CDTF">2013-11-14T15:52:00Z</dcterms:modified>
</cp:coreProperties>
</file>