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B3" w:rsidRPr="005352B3" w:rsidRDefault="005352B3" w:rsidP="005352B3">
      <w:pPr>
        <w:spacing w:line="480" w:lineRule="atLeast"/>
        <w:textAlignment w:val="baseline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ru-RU"/>
        </w:rPr>
      </w:pPr>
      <w:r w:rsidRPr="005352B3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 xml:space="preserve">Итоговый тест по </w:t>
      </w:r>
      <w:r w:rsidR="00C75148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теме «Эпоха с</w:t>
      </w:r>
      <w:r w:rsidRPr="005352B3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редних веков</w:t>
      </w:r>
      <w:r w:rsidR="00C75148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 xml:space="preserve">» 1курс </w:t>
      </w:r>
    </w:p>
    <w:p w:rsidR="005352B3" w:rsidRPr="00B57E67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 w:rsidR="00B57E6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Год падения Западной Римской империи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476г.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410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455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395 г.</w:t>
      </w:r>
    </w:p>
    <w:p w:rsidR="005352B3" w:rsidRPr="005352B3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Основателем государства франков был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Карл Великий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Теодорих Великий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Аларих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Хлодвиг</w:t>
      </w:r>
    </w:p>
    <w:p w:rsidR="005352B3" w:rsidRPr="005352B3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Что из названного относят к причинам крушения Византий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softHyphen/>
        <w:t>ской империи?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рост городов в Европе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разделение христианской церкви на Западную и Восточную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внутренний кризис, ослабление авторитета императорской власти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последствия Столетней войны</w:t>
      </w:r>
    </w:p>
    <w:p w:rsidR="005352B3" w:rsidRPr="005352B3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Ислам возник в Аравии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VII 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VI 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I 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IV в.</w:t>
      </w:r>
    </w:p>
    <w:p w:rsidR="005352B3" w:rsidRPr="00B57E67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 w:rsidRPr="00B57E6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</w:t>
      </w:r>
      <w:r w:rsidR="005352B3" w:rsidRPr="00B57E6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 Священной книгой ислама является Коран, что в переводе с арабского означает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учение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книга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откровение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чтение</w:t>
      </w:r>
    </w:p>
    <w:p w:rsidR="005352B3" w:rsidRPr="00B57E67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</w:t>
      </w:r>
      <w:r w:rsidR="005352B3" w:rsidRPr="00B57E6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 Европейское Средневековье достигло расцвета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XIV-XV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X-XI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XI-XIII вв.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IV-VII вв.</w:t>
      </w:r>
    </w:p>
    <w:p w:rsidR="005352B3" w:rsidRPr="00B57E67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 w:rsidRPr="00B57E6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7</w:t>
      </w:r>
      <w:r w:rsidR="005352B3" w:rsidRPr="00B57E67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 В Средние века к сословию «тех, кто трудится», относили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рыцарство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крестьянство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духовенство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4) </w:t>
      </w:r>
      <w:r w:rsidR="00B57E6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ремесленников</w:t>
      </w:r>
    </w:p>
    <w:p w:rsidR="005352B3" w:rsidRPr="005352B3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8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Натуральное хозяйство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хозяйство, в котором все необходимое производится, а не покупается или обменивается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хозяйство, в котором продукты труда производятся для обмена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хозяйство, в котором применяется труд зависимых кре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стьян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хозяйство, в котором крестьяне выполняют в пользу сень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ора повинности</w:t>
      </w:r>
    </w:p>
    <w:p w:rsidR="005352B3" w:rsidRPr="005352B3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9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Установите соответствие между понятиями и их определениями.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Понятия</w:t>
      </w:r>
    </w:p>
    <w:p w:rsidR="00B57E67" w:rsidRDefault="005352B3" w:rsidP="00B57E6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барщина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т</w:t>
      </w:r>
      <w:r w:rsidR="00B57E6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рехполье</w:t>
      </w:r>
      <w:r w:rsidR="00B57E6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геральдика</w:t>
      </w:r>
      <w:r w:rsidR="00B57E67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сеньор</w:t>
      </w:r>
    </w:p>
    <w:p w:rsidR="005352B3" w:rsidRPr="00B57E67" w:rsidRDefault="005352B3" w:rsidP="00B57E67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наука о гербах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работа зависимых крестьян на поле сеньора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человек, имеющий вассала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система земледелия, основанная на сочетании озимых и яровых посе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вов с паром</w:t>
      </w:r>
    </w:p>
    <w:p w:rsidR="005352B3" w:rsidRPr="005352B3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10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К причинам роста средневековых городов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успехи в сельском хозяйстве, улучшение орудий труда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начало крестовых походов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возникновение бюргерства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набеги норманнов</w:t>
      </w:r>
    </w:p>
    <w:p w:rsidR="005352B3" w:rsidRPr="00B57E67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11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Ересь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отвергнутое церковью и объявленное ложным, вредным для веры учение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официальное учение церкви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народные верования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средневековая философия</w:t>
      </w:r>
    </w:p>
    <w:p w:rsidR="005352B3" w:rsidRPr="00B57E67" w:rsidRDefault="00B57E67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12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B57E67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Когда состоялся Первый крестовый поход?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1202-1204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1096-1099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1073-1085 гг.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1261 г.</w:t>
      </w:r>
    </w:p>
    <w:p w:rsidR="005352B3" w:rsidRPr="00C049E0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13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Что из названного относится к органам представительства со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softHyphen/>
        <w:t>словий в средневековой Европе?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палата шахматной доски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королевский совет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Генеральные штаты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городской совет</w:t>
      </w:r>
    </w:p>
    <w:p w:rsidR="005352B3" w:rsidRPr="00C049E0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14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Утверждение в стране единой власти короля, единых зако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softHyphen/>
        <w:t>нов, органов управления, налогов, постоянной армии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объединение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централизация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цивилизация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воссоединение</w:t>
      </w:r>
    </w:p>
    <w:p w:rsidR="005352B3" w:rsidRPr="005352B3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15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Что из названного относят к последствиям изобретения кни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softHyphen/>
        <w:t>гопечатания?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удорожание книг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удлинение срока изготовления книги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создание благоприятных условий для распространения новых знаний, идей, открытий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затруднение доступа к книгам бедных слоев населения</w:t>
      </w:r>
    </w:p>
    <w:p w:rsidR="005352B3" w:rsidRPr="00C049E0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16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Найдите и укажите номер позиции, лишней в перечне. Гуманисты эпохи Возрождения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проявляли глубокий интерес к Античности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целью своих занятий считали познание Божественного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высоко ценили личные достоинства человека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призывали к активной, целеустремленной жизни</w:t>
      </w:r>
    </w:p>
    <w:p w:rsidR="005352B3" w:rsidRPr="00C049E0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Что из названного относят к причинам разделения христиан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softHyphen/>
        <w:t>ской церкви на Западную и Восточную в 1054 г.?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начало крестовых походов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разногласия в понимании важных положений вероучения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распад империи Карла Великого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натиск на Византию турок-сельджуков</w:t>
      </w:r>
    </w:p>
    <w:p w:rsidR="005352B3" w:rsidRPr="00C049E0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18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 xml:space="preserve">Установите соответствие между </w:t>
      </w:r>
      <w:r w:rsidR="00297CBE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понятиями и их определе</w:t>
      </w:r>
      <w:r w:rsidR="00297CBE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softHyphen/>
        <w:t xml:space="preserve">ниями. 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Понятия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А) рыцарь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Б) вассал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В) герб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Г) турнир</w:t>
      </w:r>
    </w:p>
    <w:p w:rsidR="005352B3" w:rsidRPr="005352B3" w:rsidRDefault="005352B3" w:rsidP="005352B3">
      <w:pPr>
        <w:shd w:val="clear" w:color="auto" w:fill="FFFFFF"/>
        <w:spacing w:after="390" w:line="315" w:lineRule="atLeast"/>
        <w:textAlignment w:val="baseline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Определения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состязания рыцарей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представитель военного сословия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человек, обязанный военной службой сеньору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знак, символизирующий положение и родовитость рыцаря</w:t>
      </w:r>
    </w:p>
    <w:p w:rsidR="005352B3" w:rsidRPr="00C049E0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19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Инквизиция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специальный церковный суд для борьбы с ересью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отвергнутое церковью учение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суд с участием присяжных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суд, в котором не применялись судебные испытания и пытки</w:t>
      </w:r>
    </w:p>
    <w:p w:rsidR="005352B3" w:rsidRPr="00C049E0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20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Парламент в Англии, Генеральные штаты во Франции, рейхстаг в Германии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органы сословного представительства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органы королевской власти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судебные органы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органы городского самоуправления</w:t>
      </w:r>
    </w:p>
    <w:p w:rsidR="005352B3" w:rsidRPr="005352B3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21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Книгопечатание изобрел</w:t>
      </w:r>
    </w:p>
    <w:p w:rsidR="005352B3" w:rsidRPr="005352B3" w:rsidRDefault="001B5DCE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) Иоганн Гутенберг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Жак Кер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Фрэнсис Бэкон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Козимо Медичи</w:t>
      </w:r>
    </w:p>
    <w:p w:rsidR="005352B3" w:rsidRPr="005352B3" w:rsidRDefault="00C049E0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22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C049E0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Мыслителей эпохи Возрождения называют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интеллектуалами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гуманистами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философами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схоластами</w:t>
      </w:r>
    </w:p>
    <w:p w:rsidR="005352B3" w:rsidRPr="00D604EE" w:rsidRDefault="00D604EE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2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D604EE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Натуральный оброк — это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повинность крестьян, обязанных отдавать сеньору часть денег от проданных на рынке продуктов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повинность крестьян, обязанных отдавать сеньору опре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деленное количество продуктов их собственного труда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повинность крестьян, обязанных работать на поле сеньора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повинность крестьян, обязанных печь хлеб в печи сеньора</w:t>
      </w:r>
    </w:p>
    <w:p w:rsidR="005352B3" w:rsidRPr="00D604EE" w:rsidRDefault="00D604EE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24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D604EE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К причинам борьбы горожан с сеньорами относят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стремление горожан к независимости, желание самостоя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тельно решать свои проблемы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нежелание сеньоров иметь в своих владениях города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неравное положение мастеров и подмастерьев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нежелание горожан участвовать в охране городских укре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плений</w:t>
      </w:r>
    </w:p>
    <w:p w:rsidR="005352B3" w:rsidRPr="00D604EE" w:rsidRDefault="005352B3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25.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Pr="00D604EE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Эпоха Возрождения получила такое название потому, что гуманисты хотели восстановить (возродить)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античное искусство, науку, культуру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пришедшее в упадок рыцарство и рыцарскую культуру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средневековую философию (схоластику)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гуманное отношение людей друг к другу</w:t>
      </w:r>
    </w:p>
    <w:p w:rsidR="005352B3" w:rsidRPr="00D604EE" w:rsidRDefault="00D604EE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26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D604EE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Событием, отделяющим историю Древнего мира от эпохи Средневековья, считают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падение Западной Римской империи в 476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раздел Римской империи на Западную и Восточную в 395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разгром Рима вестготами в 410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разорение Рима вандалами в 455 г.</w:t>
      </w:r>
    </w:p>
    <w:p w:rsidR="005352B3" w:rsidRPr="005352B3" w:rsidRDefault="00D604EE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</w:t>
      </w:r>
      <w:r w:rsidR="00D57C76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D604EE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Падение Византийской империи под натиском турок-османов произошло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 1204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в 1096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в 1453 г.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в 1389 г.</w:t>
      </w:r>
    </w:p>
    <w:p w:rsidR="005352B3" w:rsidRPr="00D604EE" w:rsidRDefault="00D57C76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28</w:t>
      </w:r>
      <w:r w:rsidR="005352B3" w:rsidRPr="00D604EE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D604EE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 В отношениях герцога и барона барон был</w:t>
      </w: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1) вассалом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2) сеньором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3) рыцарем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4) пэром (равным)</w:t>
      </w:r>
    </w:p>
    <w:p w:rsidR="005352B3" w:rsidRPr="005352B3" w:rsidRDefault="00D57C76" w:rsidP="005352B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29</w:t>
      </w:r>
      <w:r w:rsidR="005352B3" w:rsidRPr="005352B3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</w:t>
      </w:r>
      <w:r w:rsidR="005352B3" w:rsidRPr="00944CE9">
        <w:rPr>
          <w:rFonts w:ascii="Segoe UI" w:eastAsia="Times New Roman" w:hAnsi="Segoe UI" w:cs="Segoe UI"/>
          <w:b/>
          <w:color w:val="555555"/>
          <w:sz w:val="26"/>
          <w:szCs w:val="26"/>
          <w:lang w:eastAsia="ru-RU"/>
        </w:rPr>
        <w:t>Иоганн Гутенберг был</w:t>
      </w:r>
    </w:p>
    <w:p w:rsidR="00A204C2" w:rsidRDefault="005352B3" w:rsidP="00A204C2">
      <w:pPr>
        <w:pStyle w:val="1"/>
        <w:spacing w:after="0"/>
        <w:ind w:left="0"/>
        <w:rPr>
          <w:rFonts w:ascii="Segoe UI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Segoe UI" w:hAnsi="Segoe UI" w:cs="Segoe UI"/>
          <w:color w:val="555555"/>
          <w:sz w:val="26"/>
          <w:szCs w:val="26"/>
          <w:lang w:eastAsia="ru-RU"/>
        </w:rPr>
        <w:t>1) изобретателем книгопечатания</w:t>
      </w:r>
      <w:r w:rsidRPr="005352B3">
        <w:rPr>
          <w:rFonts w:ascii="Segoe UI" w:hAnsi="Segoe UI" w:cs="Segoe UI"/>
          <w:color w:val="555555"/>
          <w:sz w:val="26"/>
          <w:szCs w:val="26"/>
          <w:lang w:eastAsia="ru-RU"/>
        </w:rPr>
        <w:br/>
        <w:t>2) гуманистом</w:t>
      </w:r>
      <w:r w:rsidRPr="005352B3">
        <w:rPr>
          <w:rFonts w:ascii="Segoe UI" w:hAnsi="Segoe UI" w:cs="Segoe UI"/>
          <w:color w:val="555555"/>
          <w:sz w:val="26"/>
          <w:szCs w:val="26"/>
          <w:lang w:eastAsia="ru-RU"/>
        </w:rPr>
        <w:br/>
        <w:t>3) богатым купцом</w:t>
      </w:r>
      <w:r w:rsidRPr="005352B3">
        <w:rPr>
          <w:rFonts w:ascii="Segoe UI" w:hAnsi="Segoe UI" w:cs="Segoe UI"/>
          <w:color w:val="555555"/>
          <w:sz w:val="26"/>
          <w:szCs w:val="26"/>
          <w:lang w:eastAsia="ru-RU"/>
        </w:rPr>
        <w:br/>
        <w:t>4) еретиком</w:t>
      </w:r>
    </w:p>
    <w:p w:rsidR="00A204C2" w:rsidRDefault="00A204C2" w:rsidP="00A204C2">
      <w:pPr>
        <w:pStyle w:val="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A204C2" w:rsidRPr="00A204C2" w:rsidRDefault="00A204C2" w:rsidP="00A204C2">
      <w:pPr>
        <w:pStyle w:val="1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Pr="00A204C2">
        <w:rPr>
          <w:rFonts w:ascii="Times New Roman" w:hAnsi="Times New Roman"/>
          <w:b/>
          <w:sz w:val="24"/>
          <w:szCs w:val="24"/>
        </w:rPr>
        <w:t>. 10-11 вв. В русской истории - это период:</w:t>
      </w:r>
    </w:p>
    <w:p w:rsidR="00A204C2" w:rsidRPr="00A204C2" w:rsidRDefault="00A204C2" w:rsidP="00A204C2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04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расцвета Киевской Руси</w:t>
      </w:r>
    </w:p>
    <w:p w:rsidR="00A204C2" w:rsidRPr="00A204C2" w:rsidRDefault="00A204C2" w:rsidP="00A204C2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</w:t>
      </w:r>
      <w:r w:rsidRPr="00A204C2">
        <w:rPr>
          <w:rFonts w:ascii="Times New Roman" w:eastAsia="Times New Roman" w:hAnsi="Times New Roman" w:cs="Times New Roman"/>
          <w:sz w:val="24"/>
          <w:szCs w:val="24"/>
          <w:lang w:eastAsia="ru-RU"/>
        </w:rPr>
        <w:t>) борьбы с польско-шведской интервенции</w:t>
      </w:r>
    </w:p>
    <w:p w:rsidR="00A204C2" w:rsidRPr="00A204C2" w:rsidRDefault="00A204C2" w:rsidP="00A204C2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3</w:t>
      </w:r>
      <w:r w:rsidRPr="00A204C2">
        <w:rPr>
          <w:rFonts w:ascii="Times New Roman" w:eastAsia="Times New Roman" w:hAnsi="Times New Roman" w:cs="Times New Roman"/>
          <w:sz w:val="24"/>
          <w:szCs w:val="24"/>
          <w:lang w:eastAsia="ru-RU"/>
        </w:rPr>
        <w:t>) феодальной раздробленности</w:t>
      </w:r>
    </w:p>
    <w:p w:rsidR="00A204C2" w:rsidRPr="00A204C2" w:rsidRDefault="00A204C2" w:rsidP="00A204C2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Pr="00A204C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складывание предпосылок централизованного государства</w:t>
      </w:r>
    </w:p>
    <w:p w:rsidR="00A204C2" w:rsidRPr="00A204C2" w:rsidRDefault="00A204C2" w:rsidP="00A204C2">
      <w:pPr>
        <w:spacing w:after="0" w:line="276" w:lineRule="auto"/>
        <w:contextualSpacing/>
        <w:rPr>
          <w:rFonts w:ascii="Times New Roman" w:eastAsia="Times New Roman" w:hAnsi="Times New Roman" w:cs="Times New Roman"/>
          <w:b/>
        </w:rPr>
      </w:pPr>
    </w:p>
    <w:p w:rsidR="005352B3" w:rsidRPr="005352B3" w:rsidRDefault="005352B3" w:rsidP="005352B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D57C76" w:rsidRDefault="005352B3" w:rsidP="005352B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52B3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 xml:space="preserve">Ответы на Итоговый тест 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1-1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2-1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3-3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4-1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5-3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6-1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7-2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,4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8-1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9-а-2,б-4,в-1,г-3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10-1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11-1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12-2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13-3</w:t>
      </w:r>
      <w:r w:rsidR="001B5DCE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14-2</w:t>
      </w:r>
      <w:r w:rsidR="001B5DCE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15-3</w:t>
      </w:r>
      <w:r w:rsidR="001B5DCE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16-2</w:t>
      </w:r>
      <w:r w:rsidR="001B5DCE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17-2</w:t>
      </w:r>
      <w:r w:rsidR="001B5DCE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18-а-2,б-3,в-4,г-1</w:t>
      </w:r>
      <w:bookmarkStart w:id="0" w:name="_GoBack"/>
      <w:bookmarkEnd w:id="0"/>
      <w:r w:rsidR="001B5DCE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19-1</w:t>
      </w:r>
      <w:r w:rsidR="001B5DCE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20-1</w:t>
      </w:r>
      <w:r w:rsidR="001B5DCE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21-1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22-2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23-2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24-1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25-1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Pr="005352B3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2</w:t>
      </w:r>
      <w:r w:rsidR="00D57C76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6-</w:t>
      </w:r>
      <w:r w:rsidR="00A204C2">
        <w:rPr>
          <w:rFonts w:ascii="inherit" w:eastAsia="Times New Roman" w:hAnsi="inherit" w:cs="Segoe UI"/>
          <w:color w:val="555555"/>
          <w:sz w:val="30"/>
          <w:szCs w:val="30"/>
          <w:bdr w:val="none" w:sz="0" w:space="0" w:color="auto" w:frame="1"/>
          <w:lang w:eastAsia="ru-RU"/>
        </w:rPr>
        <w:t>1</w:t>
      </w:r>
      <w:r w:rsidR="00D57C7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="00D57C7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27-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3</w:t>
      </w:r>
      <w:r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2</w:t>
      </w:r>
      <w:r w:rsidR="00D57C76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8-</w:t>
      </w:r>
      <w:r w:rsidR="00A204C2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1</w:t>
      </w:r>
    </w:p>
    <w:p w:rsidR="00D57C76" w:rsidRDefault="00D57C76" w:rsidP="005352B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29-1</w:t>
      </w:r>
    </w:p>
    <w:p w:rsidR="005352B3" w:rsidRPr="005352B3" w:rsidRDefault="00D57C76" w:rsidP="005352B3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30-1</w:t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  <w:r w:rsidR="005352B3" w:rsidRPr="005352B3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</w:r>
    </w:p>
    <w:p w:rsidR="00252F27" w:rsidRDefault="00252F27"/>
    <w:sectPr w:rsidR="00252F27" w:rsidSect="0032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753B1B"/>
    <w:rsid w:val="001B5DCE"/>
    <w:rsid w:val="00252F27"/>
    <w:rsid w:val="00297CBE"/>
    <w:rsid w:val="00324DF0"/>
    <w:rsid w:val="005352B3"/>
    <w:rsid w:val="00753B1B"/>
    <w:rsid w:val="00944CE9"/>
    <w:rsid w:val="00A204C2"/>
    <w:rsid w:val="00B57E67"/>
    <w:rsid w:val="00C049E0"/>
    <w:rsid w:val="00C75148"/>
    <w:rsid w:val="00D57C76"/>
    <w:rsid w:val="00D6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04C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0559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8C25-452B-44C8-A534-74C007B8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bessarabova</cp:lastModifiedBy>
  <cp:revision>9</cp:revision>
  <dcterms:created xsi:type="dcterms:W3CDTF">2019-10-11T16:10:00Z</dcterms:created>
  <dcterms:modified xsi:type="dcterms:W3CDTF">2020-10-29T08:39:00Z</dcterms:modified>
</cp:coreProperties>
</file>