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36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2723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МДК 04.02. «Основы анализа   бухгалтерской (финансовой) отчетности»</w:t>
      </w:r>
    </w:p>
    <w:p w:rsidR="00327236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27236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 лекции: «</w:t>
      </w:r>
      <w:r w:rsidRPr="0032723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Анализ кредитоспособности организации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  <w:r w:rsidRPr="0032723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327236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27236" w:rsidRPr="00327236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27236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Цель: освоить знания и умения по анализу  кредитоспособности организации.</w:t>
      </w:r>
    </w:p>
    <w:p w:rsidR="00327236" w:rsidRPr="00327236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272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Задачи: </w:t>
      </w:r>
    </w:p>
    <w:p w:rsidR="00327236" w:rsidRPr="00327236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272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изучить этапы анализа </w:t>
      </w:r>
      <w:r w:rsidRPr="0032723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кредитоспособности организации</w:t>
      </w:r>
      <w:r w:rsidRPr="00327236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327236" w:rsidRPr="00327236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272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изучить методы анализа </w:t>
      </w:r>
      <w:r w:rsidRPr="0032723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кредитоспособности организации</w:t>
      </w:r>
      <w:r w:rsidRPr="003272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272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2723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анализ ликвидности, анализ оборачиваемости, анализ прибыльности,</w:t>
      </w:r>
      <w:r w:rsidRPr="00327236">
        <w:rPr>
          <w:rFonts w:ascii="Times New Roman" w:hAnsi="Times New Roman" w:cs="Times New Roman"/>
          <w:sz w:val="24"/>
          <w:szCs w:val="24"/>
        </w:rPr>
        <w:t xml:space="preserve"> анализ </w:t>
      </w:r>
      <w:r w:rsidRPr="0032723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финансовой устойчивости предприятия, оценки вероятности банкротства предприятия).</w:t>
      </w:r>
    </w:p>
    <w:p w:rsidR="00327236" w:rsidRPr="00327236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Актуальность темы лекции обусловлена тем, что для получения кредита в банке иди небанковской кредитной организации предприятию потребуется представить бухгалтерскую отчетность как минимум за два года. Перед принятием решения о выдаче организации кредита уполномоченный работник кредитной организации проводит анализ бухгалтерской отчетности на предмет кредитоспособности заемщика.</w:t>
      </w:r>
    </w:p>
    <w:p w:rsidR="00327236" w:rsidRDefault="00327236" w:rsidP="00327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На рисунке ниже представлена общая схема оценки и анализа кредитоспособности предприятия. Для этого проводятся следующие виды финансовых анализов:</w:t>
      </w:r>
    </w:p>
    <w:p w:rsidR="00327236" w:rsidRPr="00327236" w:rsidRDefault="00327236" w:rsidP="00327236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Theme="minorEastAsia" w:hAnsi="Times New Roman" w:cs="Times New Roman"/>
          <w:color w:val="212034"/>
          <w:sz w:val="24"/>
          <w:szCs w:val="24"/>
          <w:lang w:eastAsia="ru-RU"/>
        </w:rPr>
        <w:t>Анализ ликвидности баланса и показателей ликвидности предприятия.</w:t>
      </w:r>
    </w:p>
    <w:p w:rsidR="00327236" w:rsidRPr="00327236" w:rsidRDefault="00327236" w:rsidP="00327236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Theme="minorEastAsia" w:hAnsi="Times New Roman" w:cs="Times New Roman"/>
          <w:color w:val="212034"/>
          <w:sz w:val="24"/>
          <w:szCs w:val="24"/>
          <w:lang w:eastAsia="ru-RU"/>
        </w:rPr>
        <w:t>Анализ показателей оборачиваемости.</w:t>
      </w:r>
    </w:p>
    <w:p w:rsidR="00327236" w:rsidRPr="00327236" w:rsidRDefault="00327236" w:rsidP="00327236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Theme="minorEastAsia" w:hAnsi="Times New Roman" w:cs="Times New Roman"/>
          <w:color w:val="212034"/>
          <w:sz w:val="24"/>
          <w:szCs w:val="24"/>
          <w:lang w:eastAsia="ru-RU"/>
        </w:rPr>
        <w:t>Анализ показателей эффективности деятельности предприятия.</w:t>
      </w:r>
    </w:p>
    <w:p w:rsidR="00327236" w:rsidRPr="00327236" w:rsidRDefault="00327236" w:rsidP="00327236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Theme="minorEastAsia" w:hAnsi="Times New Roman" w:cs="Times New Roman"/>
          <w:color w:val="212034"/>
          <w:sz w:val="24"/>
          <w:szCs w:val="24"/>
          <w:lang w:eastAsia="ru-RU"/>
        </w:rPr>
        <w:t>Анализ показателей финансовой устойчивости.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Каждый из анализов отражает различные финансово-хозяйственные аспекты функционирования предприятия, и только комплексный анализ позволяет оценить кредитоспособность предприятия.</w:t>
      </w:r>
    </w:p>
    <w:p w:rsidR="00327236" w:rsidRPr="00327236" w:rsidRDefault="00327236" w:rsidP="00327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noProof/>
          <w:color w:val="212034"/>
          <w:sz w:val="24"/>
          <w:szCs w:val="24"/>
          <w:lang w:eastAsia="ru-RU"/>
        </w:rPr>
        <w:drawing>
          <wp:inline distT="0" distB="0" distL="0" distR="0" wp14:anchorId="3D1DAE0A" wp14:editId="36AA9C83">
            <wp:extent cx="4417556" cy="3486150"/>
            <wp:effectExtent l="0" t="0" r="2540" b="0"/>
            <wp:docPr id="1" name="Рисунок 43" descr="C:\Users\Londarenko\Desktop\kre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Londarenko\Desktop\kred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509" cy="348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Рассмотрим подробно каждый из этапов оценки.</w:t>
      </w:r>
    </w:p>
    <w:p w:rsidR="00327236" w:rsidRPr="00327236" w:rsidRDefault="00327236" w:rsidP="0032723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b/>
          <w:bCs/>
          <w:color w:val="212034"/>
          <w:sz w:val="24"/>
          <w:szCs w:val="24"/>
          <w:lang w:eastAsia="ru-RU"/>
        </w:rPr>
        <w:t>Анализ ликвидности баланса предприятия</w:t>
      </w:r>
    </w:p>
    <w:p w:rsid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lastRenderedPageBreak/>
        <w:t>Анализ ликвидности баланса является одним из ключевых этапов оценки кредитоспособности предприятия. Ликвидность баланса показывает способность предприятия погасить различные виды обязательств соответствующими активами. В таблице ниже представлены основные виды активов предприятия.</w:t>
      </w:r>
    </w:p>
    <w:p w:rsid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Таблица 1-  Группировка активов и пассивов по степени ликвидности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2076"/>
        <w:gridCol w:w="2748"/>
        <w:gridCol w:w="707"/>
        <w:gridCol w:w="1619"/>
        <w:gridCol w:w="1775"/>
      </w:tblGrid>
      <w:tr w:rsidR="00327236" w:rsidRPr="00327236" w:rsidTr="00327236">
        <w:tc>
          <w:tcPr>
            <w:tcW w:w="2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b/>
                <w:bCs/>
                <w:color w:val="212034"/>
                <w:sz w:val="24"/>
                <w:szCs w:val="24"/>
                <w:lang w:eastAsia="ru-RU"/>
              </w:rPr>
              <w:t>Виды активов предприятия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b/>
                <w:bCs/>
                <w:color w:val="212034"/>
                <w:sz w:val="24"/>
                <w:szCs w:val="24"/>
                <w:lang w:eastAsia="ru-RU"/>
              </w:rPr>
              <w:t>Виды пассивов предприятия</w:t>
            </w:r>
          </w:p>
        </w:tc>
      </w:tr>
      <w:tr w:rsidR="00327236" w:rsidRPr="00327236" w:rsidTr="00327236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А</w:t>
            </w:r>
            <w:proofErr w:type="gramStart"/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Высоколиквидные активы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 xml:space="preserve">Обладают максимальной скоростью реализации:  денежные средства и </w:t>
            </w:r>
            <w:proofErr w:type="spellStart"/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кратк</w:t>
            </w:r>
            <w:proofErr w:type="spellEnd"/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. фин. вложения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П</w:t>
            </w:r>
            <w:proofErr w:type="gramStart"/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Наиболее срочные обязательства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Высокая срочность погашения кредиторская задолженность</w:t>
            </w:r>
          </w:p>
        </w:tc>
      </w:tr>
      <w:tr w:rsidR="00327236" w:rsidRPr="00327236" w:rsidTr="00327236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А</w:t>
            </w:r>
            <w:proofErr w:type="gramStart"/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Быстрореализуемые активы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Обладают высокой скоростью реализации:  дебиторская задолженность &lt;12 мес.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П</w:t>
            </w:r>
            <w:proofErr w:type="gramStart"/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Краткосрочные пассивы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Краткосрочные обязательства и кредиты</w:t>
            </w:r>
          </w:p>
        </w:tc>
      </w:tr>
      <w:tr w:rsidR="00327236" w:rsidRPr="00327236" w:rsidTr="00327236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А3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Медленно реализуемые активы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Дебиторская задолженность &gt;12 мес., запасы, НДС, незавершенное производство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П3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Долгосрочные пассивы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Долгосрочные займы и кредиты банка</w:t>
            </w:r>
          </w:p>
        </w:tc>
      </w:tr>
      <w:tr w:rsidR="00327236" w:rsidRPr="00327236" w:rsidTr="00327236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А</w:t>
            </w:r>
            <w:proofErr w:type="gramStart"/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Трудно реализуемые активы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proofErr w:type="spellStart"/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Внеоборотные</w:t>
            </w:r>
            <w:proofErr w:type="spellEnd"/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 xml:space="preserve"> средства предприятия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П</w:t>
            </w:r>
            <w:proofErr w:type="gramStart"/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Постоянные пассивы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Собственный акционерный капитал предприятия</w:t>
            </w:r>
          </w:p>
        </w:tc>
      </w:tr>
    </w:tbl>
    <w:p w:rsid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034"/>
          <w:sz w:val="24"/>
          <w:szCs w:val="24"/>
          <w:lang w:eastAsia="ru-RU"/>
        </w:rPr>
      </w:pP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b/>
          <w:bCs/>
          <w:color w:val="212034"/>
          <w:sz w:val="24"/>
          <w:szCs w:val="24"/>
          <w:lang w:eastAsia="ru-RU"/>
        </w:rPr>
        <w:t>Баланс предприятия считается ликвидным</w:t>
      </w: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, в том случае если выполняются все неравенства: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А</w:t>
      </w:r>
      <w:proofErr w:type="gramStart"/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1</w:t>
      </w:r>
      <w:proofErr w:type="gramEnd"/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 xml:space="preserve"> &gt; П1 – предприятие может погасить наиболее срочные пассивы высоколиквидными активами.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А</w:t>
      </w:r>
      <w:proofErr w:type="gramStart"/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2</w:t>
      </w:r>
      <w:proofErr w:type="gramEnd"/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 xml:space="preserve"> &gt; П2 – предприятием может погасить среднесрочные обязательства быстрореализуемыми активами.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А3 &gt; П3 – предприятия имеет возможность рассчитаться по долгосрочным обязательствам медленно реализуемыми активами.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А</w:t>
      </w:r>
      <w:proofErr w:type="gramStart"/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4</w:t>
      </w:r>
      <w:proofErr w:type="gramEnd"/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 xml:space="preserve"> &lt; П4 – предприятие располагает собственным капиталом больше чем размер </w:t>
      </w:r>
      <w:proofErr w:type="spellStart"/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внеоборотных</w:t>
      </w:r>
      <w:proofErr w:type="spellEnd"/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 xml:space="preserve"> активов.</w:t>
      </w:r>
    </w:p>
    <w:p w:rsid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 xml:space="preserve">При анализе ликвидности баланса следует отметить, что </w:t>
      </w:r>
      <w:proofErr w:type="gramStart"/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более ликвидные</w:t>
      </w:r>
      <w:proofErr w:type="gramEnd"/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 xml:space="preserve"> активы могут погашать менее срочные обязательства.  Общий анализ ликвидности позволяет оценить структуру активов и пассивов. </w:t>
      </w:r>
    </w:p>
    <w:p w:rsid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На следующем этапе производится количественная оценка ликвидности предприятия, и рассчитываются коэффициенты ликвидности: коэффициент текущей ликвидности, коэффициент быстрой ликвидности и коэффициент абсолютной ликвидности.</w:t>
      </w:r>
    </w:p>
    <w:p w:rsid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Формулы расчета показателей ликвидности представлены  таблице ниже.</w:t>
      </w:r>
    </w:p>
    <w:p w:rsid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</w:p>
    <w:p w:rsid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lastRenderedPageBreak/>
        <w:t>Таблица 2 -  Формулы расчета показателей ликвидности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5282"/>
        <w:gridCol w:w="1625"/>
      </w:tblGrid>
      <w:tr w:rsidR="00327236" w:rsidRPr="00327236" w:rsidTr="00437B57">
        <w:tc>
          <w:tcPr>
            <w:tcW w:w="2940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b/>
                <w:bCs/>
                <w:color w:val="212034"/>
                <w:sz w:val="24"/>
                <w:szCs w:val="24"/>
                <w:lang w:eastAsia="ru-RU"/>
              </w:rPr>
              <w:t>Формула расчета</w:t>
            </w:r>
          </w:p>
        </w:tc>
        <w:tc>
          <w:tcPr>
            <w:tcW w:w="5100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b/>
                <w:bCs/>
                <w:color w:val="212034"/>
                <w:sz w:val="24"/>
                <w:szCs w:val="24"/>
                <w:lang w:eastAsia="ru-RU"/>
              </w:rPr>
              <w:t>Коэффициенты ликвидности предприятия</w:t>
            </w:r>
          </w:p>
        </w:tc>
        <w:tc>
          <w:tcPr>
            <w:tcW w:w="1530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b/>
                <w:bCs/>
                <w:color w:val="212034"/>
                <w:sz w:val="24"/>
                <w:szCs w:val="24"/>
                <w:lang w:eastAsia="ru-RU"/>
              </w:rPr>
              <w:t>Нормативы</w:t>
            </w:r>
          </w:p>
        </w:tc>
      </w:tr>
      <w:tr w:rsidR="00327236" w:rsidRPr="00327236" w:rsidTr="00437B57">
        <w:tc>
          <w:tcPr>
            <w:tcW w:w="2940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 </w:t>
            </w:r>
            <w:r w:rsidRPr="00327236">
              <w:rPr>
                <w:rFonts w:ascii="Times New Roman" w:eastAsiaTheme="minorEastAsia" w:hAnsi="Times New Roman" w:cs="Times New Roman"/>
                <w:noProof/>
                <w:color w:val="212034"/>
                <w:sz w:val="24"/>
                <w:szCs w:val="24"/>
                <w:lang w:eastAsia="ru-RU"/>
              </w:rPr>
              <w:drawing>
                <wp:inline distT="0" distB="0" distL="0" distR="0" wp14:anchorId="4A431020" wp14:editId="09CE80DB">
                  <wp:extent cx="1527175" cy="551815"/>
                  <wp:effectExtent l="19050" t="0" r="0" b="0"/>
                  <wp:docPr id="2" name="Рисунок 2" descr="C:\Users\Londarenko\Desktop\koef_plat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C:\Users\Londarenko\Desktop\koef_plat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551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i/>
                <w:iCs/>
                <w:color w:val="212034"/>
                <w:sz w:val="24"/>
                <w:szCs w:val="24"/>
                <w:lang w:eastAsia="ru-RU"/>
              </w:rPr>
              <w:t>Коэффициент текущей ликвидности </w:t>
            </w: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показывает возможность предприятия погашать свои текущие обязательства</w:t>
            </w:r>
          </w:p>
        </w:tc>
        <w:tc>
          <w:tcPr>
            <w:tcW w:w="1530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proofErr w:type="spellStart"/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К</w:t>
            </w: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vertAlign w:val="subscript"/>
                <w:lang w:eastAsia="ru-RU"/>
              </w:rPr>
              <w:t>тл</w:t>
            </w:r>
            <w:proofErr w:type="spellEnd"/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 &gt; 2</w:t>
            </w:r>
          </w:p>
        </w:tc>
      </w:tr>
      <w:tr w:rsidR="00327236" w:rsidRPr="00327236" w:rsidTr="00437B57">
        <w:tc>
          <w:tcPr>
            <w:tcW w:w="2940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 </w:t>
            </w:r>
            <w:r w:rsidRPr="00327236">
              <w:rPr>
                <w:rFonts w:ascii="Times New Roman" w:eastAsiaTheme="minorEastAsia" w:hAnsi="Times New Roman" w:cs="Times New Roman"/>
                <w:noProof/>
                <w:color w:val="212034"/>
                <w:sz w:val="24"/>
                <w:szCs w:val="24"/>
                <w:lang w:eastAsia="ru-RU"/>
              </w:rPr>
              <w:drawing>
                <wp:inline distT="0" distB="0" distL="0" distR="0" wp14:anchorId="5232143E" wp14:editId="663F81B0">
                  <wp:extent cx="1181735" cy="551815"/>
                  <wp:effectExtent l="19050" t="0" r="0" b="0"/>
                  <wp:docPr id="3" name="Рисунок 3" descr="C:\Users\Londarenko\Desktop\koef_plat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C:\Users\Londarenko\Desktop\koef_plat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551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i/>
                <w:iCs/>
                <w:color w:val="212034"/>
                <w:sz w:val="24"/>
                <w:szCs w:val="24"/>
                <w:lang w:eastAsia="ru-RU"/>
              </w:rPr>
              <w:t>Коэффициент быстрой ликвидности</w:t>
            </w: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 отражает возможность расплачиваться по кредитам и займам с помощью быстро ликвидных активов</w:t>
            </w:r>
          </w:p>
        </w:tc>
        <w:tc>
          <w:tcPr>
            <w:tcW w:w="1530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proofErr w:type="spellStart"/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К</w:t>
            </w: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vertAlign w:val="subscript"/>
                <w:lang w:eastAsia="ru-RU"/>
              </w:rPr>
              <w:t>бл</w:t>
            </w:r>
            <w:proofErr w:type="spellEnd"/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 &gt; 0,7</w:t>
            </w:r>
          </w:p>
        </w:tc>
      </w:tr>
      <w:tr w:rsidR="00327236" w:rsidRPr="00327236" w:rsidTr="00437B57">
        <w:tc>
          <w:tcPr>
            <w:tcW w:w="2940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 </w:t>
            </w:r>
            <w:r w:rsidRPr="00327236">
              <w:rPr>
                <w:rFonts w:ascii="Times New Roman" w:eastAsiaTheme="minorEastAsia" w:hAnsi="Times New Roman" w:cs="Times New Roman"/>
                <w:noProof/>
                <w:color w:val="212034"/>
                <w:sz w:val="24"/>
                <w:szCs w:val="24"/>
                <w:lang w:eastAsia="ru-RU"/>
              </w:rPr>
              <w:drawing>
                <wp:inline distT="0" distB="0" distL="0" distR="0" wp14:anchorId="2D5F1DBF" wp14:editId="3504F5F0">
                  <wp:extent cx="1371600" cy="551815"/>
                  <wp:effectExtent l="19050" t="0" r="0" b="0"/>
                  <wp:docPr id="4" name="Рисунок 4" descr="C:\Users\Londarenko\Desktop\koef_plat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C:\Users\Londarenko\Desktop\koef_plat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51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i/>
                <w:iCs/>
                <w:color w:val="212034"/>
                <w:sz w:val="24"/>
                <w:szCs w:val="24"/>
                <w:lang w:eastAsia="ru-RU"/>
              </w:rPr>
              <w:t>Коэффициент абсолютной ликвидности</w:t>
            </w: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 показывает возможность погашать кредиты и займы с помощью денежных средств</w:t>
            </w:r>
          </w:p>
        </w:tc>
        <w:tc>
          <w:tcPr>
            <w:tcW w:w="1530" w:type="dxa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proofErr w:type="spellStart"/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К</w:t>
            </w: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vertAlign w:val="subscript"/>
                <w:lang w:eastAsia="ru-RU"/>
              </w:rPr>
              <w:t>абл</w:t>
            </w:r>
            <w:proofErr w:type="spellEnd"/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 &gt; 0,2</w:t>
            </w:r>
          </w:p>
        </w:tc>
      </w:tr>
    </w:tbl>
    <w:p w:rsidR="00327236" w:rsidRPr="00327236" w:rsidRDefault="00327236" w:rsidP="0032723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b/>
          <w:bCs/>
          <w:color w:val="212034"/>
          <w:sz w:val="24"/>
          <w:szCs w:val="24"/>
          <w:lang w:eastAsia="ru-RU"/>
        </w:rPr>
        <w:t>Анализ показателей оборачиваемости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На следующем этапе оцениваются показатели оборачиваемости. </w:t>
      </w:r>
      <w:r w:rsidRPr="00327236">
        <w:rPr>
          <w:rFonts w:ascii="Times New Roman" w:eastAsia="Times New Roman" w:hAnsi="Times New Roman" w:cs="Times New Roman"/>
          <w:b/>
          <w:bCs/>
          <w:color w:val="212034"/>
          <w:sz w:val="24"/>
          <w:szCs w:val="24"/>
          <w:lang w:eastAsia="ru-RU"/>
        </w:rPr>
        <w:t>Показатели оборачиваемости</w:t>
      </w: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 отражают эффективность использования предприятием своих ресурсов. Чем выше скорость оборачиваемости активов различных видов активов предприятия, тем выше их эффективность использования и соответственно выше кредитоспособность. На практике оценки кредитоспособности выделяют следующие коэффициенты:</w:t>
      </w:r>
    </w:p>
    <w:p w:rsidR="00327236" w:rsidRPr="00327236" w:rsidRDefault="00327236" w:rsidP="00327236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Theme="minorEastAsia" w:hAnsi="Times New Roman" w:cs="Times New Roman"/>
          <w:color w:val="212034"/>
          <w:sz w:val="24"/>
          <w:szCs w:val="24"/>
          <w:lang w:eastAsia="ru-RU"/>
        </w:rPr>
        <w:t>Показатель оборачиваемости текущих активов предприятия.</w:t>
      </w:r>
    </w:p>
    <w:p w:rsidR="00327236" w:rsidRPr="00327236" w:rsidRDefault="00327236" w:rsidP="00327236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Theme="minorEastAsia" w:hAnsi="Times New Roman" w:cs="Times New Roman"/>
          <w:color w:val="212034"/>
          <w:sz w:val="24"/>
          <w:szCs w:val="24"/>
          <w:lang w:eastAsia="ru-RU"/>
        </w:rPr>
        <w:t>Показатель дебиторской задолженности предприятия.</w:t>
      </w:r>
    </w:p>
    <w:p w:rsidR="00327236" w:rsidRPr="00327236" w:rsidRDefault="00327236" w:rsidP="00327236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Theme="minorEastAsia" w:hAnsi="Times New Roman" w:cs="Times New Roman"/>
          <w:color w:val="212034"/>
          <w:sz w:val="24"/>
          <w:szCs w:val="24"/>
          <w:lang w:eastAsia="ru-RU"/>
        </w:rPr>
        <w:t>Показатель кредиторской задолженности предприятия.</w:t>
      </w:r>
    </w:p>
    <w:p w:rsidR="00327236" w:rsidRPr="00327236" w:rsidRDefault="00327236" w:rsidP="00327236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Theme="minorEastAsia" w:hAnsi="Times New Roman" w:cs="Times New Roman"/>
          <w:color w:val="212034"/>
          <w:sz w:val="24"/>
          <w:szCs w:val="24"/>
          <w:lang w:eastAsia="ru-RU"/>
        </w:rPr>
        <w:t>Оборачиваемость запасов предприятия.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b/>
          <w:bCs/>
          <w:color w:val="212034"/>
          <w:sz w:val="24"/>
          <w:szCs w:val="24"/>
          <w:lang w:eastAsia="ru-RU"/>
        </w:rPr>
        <w:t>Коэффициент оборачиваемости текущих активов предприятия</w:t>
      </w: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 – показывает эффективность использования активов и характеризует число оборотов. Формула расчета имеет следующий вид: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noProof/>
          <w:color w:val="212034"/>
          <w:sz w:val="24"/>
          <w:szCs w:val="24"/>
          <w:lang w:eastAsia="ru-RU"/>
        </w:rPr>
        <w:drawing>
          <wp:inline distT="0" distB="0" distL="0" distR="0" wp14:anchorId="759EDB61" wp14:editId="6A531C56">
            <wp:extent cx="3044825" cy="543560"/>
            <wp:effectExtent l="19050" t="0" r="3175" b="0"/>
            <wp:docPr id="5" name="Рисунок 5" descr="C:\Users\Londarenko\Desktop\kred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C:\Users\Londarenko\Desktop\kred_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b/>
          <w:bCs/>
          <w:color w:val="212034"/>
          <w:sz w:val="24"/>
          <w:szCs w:val="24"/>
          <w:lang w:eastAsia="ru-RU"/>
        </w:rPr>
        <w:t>Коэффициент дебиторской задолженности предприятия </w:t>
      </w: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– характеризует скорость погашения дебиторской задолженности. Формула расчета имеет следующий вид: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noProof/>
          <w:color w:val="212034"/>
          <w:sz w:val="24"/>
          <w:szCs w:val="24"/>
          <w:lang w:eastAsia="ru-RU"/>
        </w:rPr>
        <w:drawing>
          <wp:inline distT="0" distB="0" distL="0" distR="0" wp14:anchorId="1172F213" wp14:editId="01BD8CC9">
            <wp:extent cx="4502785" cy="551815"/>
            <wp:effectExtent l="19050" t="0" r="0" b="0"/>
            <wp:docPr id="6" name="Рисунок 6" descr="C:\Users\Londarenko\Desktop\kred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C:\Users\Londarenko\Desktop\kred_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85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b/>
          <w:bCs/>
          <w:color w:val="212034"/>
          <w:sz w:val="24"/>
          <w:szCs w:val="24"/>
          <w:lang w:eastAsia="ru-RU"/>
        </w:rPr>
        <w:t>Коэффициент кредиторской задолженности предприятия </w:t>
      </w: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– характеризует период обращения кредиторской задолженности. Формула расчета имеет следующий вид: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noProof/>
          <w:color w:val="212034"/>
          <w:sz w:val="24"/>
          <w:szCs w:val="24"/>
          <w:lang w:eastAsia="ru-RU"/>
        </w:rPr>
        <w:drawing>
          <wp:inline distT="0" distB="0" distL="0" distR="0" wp14:anchorId="5FCEB23D" wp14:editId="1798C959">
            <wp:extent cx="4519930" cy="543560"/>
            <wp:effectExtent l="19050" t="0" r="0" b="0"/>
            <wp:docPr id="7" name="Рисунок 7" descr="C:\Users\Londarenko\Desktop\kred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C:\Users\Londarenko\Desktop\kred_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930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b/>
          <w:bCs/>
          <w:color w:val="212034"/>
          <w:sz w:val="24"/>
          <w:szCs w:val="24"/>
          <w:lang w:eastAsia="ru-RU"/>
        </w:rPr>
        <w:t>Коэффициент оборачиваемости запасов и затрат предприятия </w:t>
      </w: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– характеризует результативность использования запасов. Формула расчета имеет следующий вид: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noProof/>
          <w:color w:val="212034"/>
          <w:sz w:val="24"/>
          <w:szCs w:val="24"/>
          <w:lang w:eastAsia="ru-RU"/>
        </w:rPr>
        <w:drawing>
          <wp:inline distT="0" distB="0" distL="0" distR="0" wp14:anchorId="5B711720" wp14:editId="1C90FE85">
            <wp:extent cx="3044825" cy="543560"/>
            <wp:effectExtent l="19050" t="0" r="3175" b="0"/>
            <wp:docPr id="8" name="Рисунок 8" descr="C:\Users\Londarenko\Desktop\kred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C:\Users\Londarenko\Desktop\kred_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236" w:rsidRPr="00327236" w:rsidRDefault="00327236" w:rsidP="0032723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b/>
          <w:bCs/>
          <w:color w:val="212034"/>
          <w:sz w:val="24"/>
          <w:szCs w:val="24"/>
          <w:lang w:eastAsia="ru-RU"/>
        </w:rPr>
        <w:t>Анализ показателей прибыльности предприятия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Доходность деятельности предприятия оценивается с помощью </w:t>
      </w:r>
      <w:r w:rsidRPr="00327236">
        <w:rPr>
          <w:rFonts w:ascii="Times New Roman" w:eastAsia="Times New Roman" w:hAnsi="Times New Roman" w:cs="Times New Roman"/>
          <w:b/>
          <w:bCs/>
          <w:color w:val="212034"/>
          <w:sz w:val="24"/>
          <w:szCs w:val="24"/>
          <w:lang w:eastAsia="ru-RU"/>
        </w:rPr>
        <w:t>показателей рентабельности</w:t>
      </w: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 xml:space="preserve">. Чем выше рентабельность, тем больше прибыли предприятие может </w:t>
      </w: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lastRenderedPageBreak/>
        <w:t>создать на различный вид актива. Можно выделить следующие основные коэффициенты рентабельности:</w:t>
      </w:r>
    </w:p>
    <w:p w:rsidR="00327236" w:rsidRPr="00327236" w:rsidRDefault="00327236" w:rsidP="00327236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Theme="minorEastAsia" w:hAnsi="Times New Roman" w:cs="Times New Roman"/>
          <w:color w:val="212034"/>
          <w:sz w:val="24"/>
          <w:szCs w:val="24"/>
          <w:lang w:eastAsia="ru-RU"/>
        </w:rPr>
        <w:t>Показатель рентабельности активов (ROA).</w:t>
      </w:r>
    </w:p>
    <w:p w:rsidR="00327236" w:rsidRPr="00327236" w:rsidRDefault="00327236" w:rsidP="00327236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Theme="minorEastAsia" w:hAnsi="Times New Roman" w:cs="Times New Roman"/>
          <w:color w:val="212034"/>
          <w:sz w:val="24"/>
          <w:szCs w:val="24"/>
          <w:lang w:eastAsia="ru-RU"/>
        </w:rPr>
        <w:t>Показатель рентабельности собственного капитала (ROE).</w:t>
      </w:r>
    </w:p>
    <w:p w:rsidR="00327236" w:rsidRPr="00327236" w:rsidRDefault="00327236" w:rsidP="00327236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Theme="minorEastAsia" w:hAnsi="Times New Roman" w:cs="Times New Roman"/>
          <w:color w:val="212034"/>
          <w:sz w:val="24"/>
          <w:szCs w:val="24"/>
          <w:lang w:eastAsia="ru-RU"/>
        </w:rPr>
        <w:t>Показатель рентабельности продаж (ROS).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b/>
          <w:bCs/>
          <w:color w:val="212034"/>
          <w:sz w:val="24"/>
          <w:szCs w:val="24"/>
          <w:lang w:eastAsia="ru-RU"/>
        </w:rPr>
        <w:t>Показатель рентабельности активов (ROA)</w:t>
      </w: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 – показывает прибыльность единицы оборотных активов предприятия. Формула расчета имеет следующий вид: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noProof/>
          <w:color w:val="212034"/>
          <w:sz w:val="24"/>
          <w:szCs w:val="24"/>
          <w:lang w:eastAsia="ru-RU"/>
        </w:rPr>
        <w:drawing>
          <wp:inline distT="0" distB="0" distL="0" distR="0" wp14:anchorId="4F0EC73A" wp14:editId="04FDE5CC">
            <wp:extent cx="3416300" cy="543560"/>
            <wp:effectExtent l="19050" t="0" r="0" b="0"/>
            <wp:docPr id="9" name="Рисунок 9" descr="C:\Users\Londarenko\Desktop\kred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C:\Users\Londarenko\Desktop\kred_6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b/>
          <w:bCs/>
          <w:color w:val="212034"/>
          <w:sz w:val="24"/>
          <w:szCs w:val="24"/>
          <w:lang w:eastAsia="ru-RU"/>
        </w:rPr>
        <w:t>Показатель рентабельности собственного капитала (ROE)</w:t>
      </w: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 – показывает прибыльность на единицу собственного капитала предприятия. Формула расчета имеет следующий вид: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noProof/>
          <w:color w:val="212034"/>
          <w:sz w:val="24"/>
          <w:szCs w:val="24"/>
          <w:lang w:eastAsia="ru-RU"/>
        </w:rPr>
        <w:drawing>
          <wp:inline distT="0" distB="0" distL="0" distR="0" wp14:anchorId="1B6581E7" wp14:editId="203536A3">
            <wp:extent cx="3536950" cy="543560"/>
            <wp:effectExtent l="19050" t="0" r="6350" b="0"/>
            <wp:docPr id="10" name="Рисунок 10" descr="C:\Users\Londarenko\Desktop\kred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C:\Users\Londarenko\Desktop\kred_7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b/>
          <w:bCs/>
          <w:color w:val="212034"/>
          <w:sz w:val="24"/>
          <w:szCs w:val="24"/>
          <w:lang w:eastAsia="ru-RU"/>
        </w:rPr>
        <w:t>Показатель рентабельности продаж (ROS)</w:t>
      </w: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 – характеризует эффективность системы продаж предприятия. Формула расчета имеет следующий вид: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noProof/>
          <w:color w:val="212034"/>
          <w:sz w:val="24"/>
          <w:szCs w:val="24"/>
          <w:lang w:eastAsia="ru-RU"/>
        </w:rPr>
        <w:drawing>
          <wp:inline distT="0" distB="0" distL="0" distR="0" wp14:anchorId="347DDC23" wp14:editId="5B730B25">
            <wp:extent cx="2519045" cy="543560"/>
            <wp:effectExtent l="19050" t="0" r="0" b="0"/>
            <wp:docPr id="11" name="Рисунок 11" descr="C:\Users\Londarenko\Desktop\kred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C:\Users\Londarenko\Desktop\kred_8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236" w:rsidRPr="00327236" w:rsidRDefault="00327236" w:rsidP="0032723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b/>
          <w:bCs/>
          <w:color w:val="212034"/>
          <w:sz w:val="24"/>
          <w:szCs w:val="24"/>
          <w:lang w:eastAsia="ru-RU"/>
        </w:rPr>
        <w:t>Анализ показателей финансовой устойчивости предприятия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Данные показатели отражают финансовую зависимость предприятия от заемного капитала. Чем больше доля заемного капитала в структуре капитала, тем ниже ее финансовая устойчивость. Основные показатели, используемые для оценки кредитоспособности предприятия следующие:</w:t>
      </w:r>
    </w:p>
    <w:p w:rsidR="00327236" w:rsidRPr="00327236" w:rsidRDefault="00327236" w:rsidP="00327236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Theme="minorEastAsia" w:hAnsi="Times New Roman" w:cs="Times New Roman"/>
          <w:color w:val="212034"/>
          <w:sz w:val="24"/>
          <w:szCs w:val="24"/>
          <w:lang w:eastAsia="ru-RU"/>
        </w:rPr>
        <w:t>Коэффициент автономии.</w:t>
      </w:r>
    </w:p>
    <w:p w:rsidR="00327236" w:rsidRPr="00327236" w:rsidRDefault="00327236" w:rsidP="00327236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Theme="minorEastAsia" w:hAnsi="Times New Roman" w:cs="Times New Roman"/>
          <w:color w:val="212034"/>
          <w:sz w:val="24"/>
          <w:szCs w:val="24"/>
          <w:lang w:eastAsia="ru-RU"/>
        </w:rPr>
        <w:t>Коэффициент соотношения собственных и заемных средств.</w:t>
      </w:r>
    </w:p>
    <w:p w:rsidR="00327236" w:rsidRPr="00327236" w:rsidRDefault="00327236" w:rsidP="00327236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Theme="minorEastAsia" w:hAnsi="Times New Roman" w:cs="Times New Roman"/>
          <w:color w:val="212034"/>
          <w:sz w:val="24"/>
          <w:szCs w:val="24"/>
          <w:lang w:eastAsia="ru-RU"/>
        </w:rPr>
        <w:t>Коэффициент маневренности собственного капитала.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b/>
          <w:bCs/>
          <w:color w:val="212034"/>
          <w:sz w:val="24"/>
          <w:szCs w:val="24"/>
          <w:lang w:eastAsia="ru-RU"/>
        </w:rPr>
        <w:t>Коэффициент автономии</w:t>
      </w: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 xml:space="preserve"> – показывает долю собственного капитала в общей структуре имущества. Нормативным значением считается </w:t>
      </w:r>
      <w:proofErr w:type="spellStart"/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К</w:t>
      </w: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vertAlign w:val="subscript"/>
          <w:lang w:eastAsia="ru-RU"/>
        </w:rPr>
        <w:t>авт</w:t>
      </w:r>
      <w:proofErr w:type="spellEnd"/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vertAlign w:val="subscript"/>
          <w:lang w:eastAsia="ru-RU"/>
        </w:rPr>
        <w:t>.</w:t>
      </w: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 &gt; 0,5.Формула расчета показателя следующая: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noProof/>
          <w:color w:val="212034"/>
          <w:sz w:val="24"/>
          <w:szCs w:val="24"/>
          <w:lang w:eastAsia="ru-RU"/>
        </w:rPr>
        <w:drawing>
          <wp:inline distT="0" distB="0" distL="0" distR="0" wp14:anchorId="67037555" wp14:editId="0AB93E29">
            <wp:extent cx="3200400" cy="569595"/>
            <wp:effectExtent l="19050" t="0" r="0" b="0"/>
            <wp:docPr id="12" name="Рисунок 12" descr="C:\Users\Londarenko\Desktop\kred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C:\Users\Londarenko\Desktop\kred_9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b/>
          <w:bCs/>
          <w:color w:val="212034"/>
          <w:sz w:val="24"/>
          <w:szCs w:val="24"/>
          <w:lang w:eastAsia="ru-RU"/>
        </w:rPr>
        <w:t>Коэффициент соотношения собственных и заемных средств</w:t>
      </w: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 xml:space="preserve"> – отношение заемного капитала к </w:t>
      </w:r>
      <w:proofErr w:type="gramStart"/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собственному</w:t>
      </w:r>
      <w:proofErr w:type="gramEnd"/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. Формула расчета показателя следующая: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noProof/>
          <w:color w:val="212034"/>
          <w:sz w:val="24"/>
          <w:szCs w:val="24"/>
          <w:lang w:eastAsia="ru-RU"/>
        </w:rPr>
        <w:drawing>
          <wp:inline distT="0" distB="0" distL="0" distR="0" wp14:anchorId="7F925D2B" wp14:editId="2D0D3641">
            <wp:extent cx="2372360" cy="569595"/>
            <wp:effectExtent l="19050" t="0" r="8890" b="0"/>
            <wp:docPr id="13" name="Рисунок 13" descr="C:\Users\Londarenko\Desktop\kred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C:\Users\Londarenko\Desktop\kred_1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b/>
          <w:bCs/>
          <w:color w:val="212034"/>
          <w:sz w:val="24"/>
          <w:szCs w:val="24"/>
          <w:lang w:eastAsia="ru-RU"/>
        </w:rPr>
        <w:t>Коэффициент маневренности собственного капитала</w:t>
      </w: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 xml:space="preserve"> – показывает долю собственных средств, которые находятся в мобильной форме. Нормативным значением считается </w:t>
      </w:r>
      <w:proofErr w:type="spellStart"/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К</w:t>
      </w: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vertAlign w:val="subscript"/>
          <w:lang w:eastAsia="ru-RU"/>
        </w:rPr>
        <w:t>мск</w:t>
      </w:r>
      <w:proofErr w:type="spellEnd"/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vertAlign w:val="subscript"/>
          <w:lang w:eastAsia="ru-RU"/>
        </w:rPr>
        <w:t>.</w:t>
      </w: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 &gt; 0,2.Формула расчета показателя следующая: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noProof/>
          <w:color w:val="212034"/>
          <w:sz w:val="24"/>
          <w:szCs w:val="24"/>
          <w:lang w:eastAsia="ru-RU"/>
        </w:rPr>
        <w:drawing>
          <wp:inline distT="0" distB="0" distL="0" distR="0" wp14:anchorId="6EE72A5C" wp14:editId="355107F4">
            <wp:extent cx="3174365" cy="569595"/>
            <wp:effectExtent l="19050" t="0" r="6985" b="0"/>
            <wp:docPr id="14" name="Рисунок 14" descr="C:\Users\Londarenko\Desktop\kred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C:\Users\Londarenko\Desktop\kred_11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65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236" w:rsidRPr="00327236" w:rsidRDefault="00327236" w:rsidP="0032723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b/>
          <w:bCs/>
          <w:color w:val="212034"/>
          <w:sz w:val="24"/>
          <w:szCs w:val="24"/>
          <w:lang w:eastAsia="ru-RU"/>
        </w:rPr>
        <w:t xml:space="preserve">Методы оценки кредитоспособности по </w:t>
      </w:r>
      <w:proofErr w:type="spellStart"/>
      <w:r w:rsidRPr="00327236">
        <w:rPr>
          <w:rFonts w:ascii="Times New Roman" w:eastAsia="Times New Roman" w:hAnsi="Times New Roman" w:cs="Times New Roman"/>
          <w:b/>
          <w:bCs/>
          <w:color w:val="212034"/>
          <w:sz w:val="24"/>
          <w:szCs w:val="24"/>
          <w:lang w:eastAsia="ru-RU"/>
        </w:rPr>
        <w:t>скорринговым</w:t>
      </w:r>
      <w:proofErr w:type="spellEnd"/>
      <w:r w:rsidRPr="00327236">
        <w:rPr>
          <w:rFonts w:ascii="Times New Roman" w:eastAsia="Times New Roman" w:hAnsi="Times New Roman" w:cs="Times New Roman"/>
          <w:b/>
          <w:bCs/>
          <w:color w:val="212034"/>
          <w:sz w:val="24"/>
          <w:szCs w:val="24"/>
          <w:lang w:eastAsia="ru-RU"/>
        </w:rPr>
        <w:t xml:space="preserve"> моделям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 xml:space="preserve">Для проведения экспресс оценки вероятности банкротства предприятия используют статистические модели. Распространенными на практике являются модели:  Альтмана, </w:t>
      </w:r>
      <w:proofErr w:type="spellStart"/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Бивера</w:t>
      </w:r>
      <w:proofErr w:type="spellEnd"/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 xml:space="preserve">, Лиса, </w:t>
      </w:r>
      <w:proofErr w:type="spellStart"/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Таффлера</w:t>
      </w:r>
      <w:proofErr w:type="spellEnd"/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 xml:space="preserve">, Савицкой, Кадырова, Жданова и др. Данные модели дают оценку класса кредитоспособности в зависимости от уровня риска не </w:t>
      </w: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lastRenderedPageBreak/>
        <w:t xml:space="preserve">возврата долгов. Рассмотрим наиболее популярную модель </w:t>
      </w:r>
      <w:proofErr w:type="spellStart"/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Альтаман</w:t>
      </w:r>
      <w:proofErr w:type="spellEnd"/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. Модель Э. Альтмана рассчитывается по следующей формуле: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noProof/>
          <w:color w:val="212034"/>
          <w:sz w:val="24"/>
          <w:szCs w:val="24"/>
          <w:lang w:eastAsia="ru-RU"/>
        </w:rPr>
        <w:drawing>
          <wp:inline distT="0" distB="0" distL="0" distR="0" wp14:anchorId="00AAF14A" wp14:editId="38F74899">
            <wp:extent cx="3303905" cy="327660"/>
            <wp:effectExtent l="19050" t="0" r="0" b="0"/>
            <wp:docPr id="15" name="Рисунок 15" descr="C:\Users\Londarenko\Desktop\kred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C:\Users\Londarenko\Desktop\kred_12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где: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Z – интегральный показатель степени кредитоспособности предприятия;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К</w:t>
      </w:r>
      <w:proofErr w:type="gramStart"/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vertAlign w:val="subscript"/>
          <w:lang w:eastAsia="ru-RU"/>
        </w:rPr>
        <w:t>1</w:t>
      </w:r>
      <w:proofErr w:type="gramEnd"/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 – собственные оборотные средства / сумма активов;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К</w:t>
      </w:r>
      <w:proofErr w:type="gramStart"/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vertAlign w:val="subscript"/>
          <w:lang w:eastAsia="ru-RU"/>
        </w:rPr>
        <w:t>2</w:t>
      </w:r>
      <w:proofErr w:type="gramEnd"/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 – чистая прибыль / сумма активов;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К</w:t>
      </w: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vertAlign w:val="subscript"/>
          <w:lang w:eastAsia="ru-RU"/>
        </w:rPr>
        <w:t>3</w:t>
      </w: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 – прибыль до налогообложения и выплаты процентов / сумма активов;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К</w:t>
      </w:r>
      <w:proofErr w:type="gramStart"/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vertAlign w:val="subscript"/>
          <w:lang w:eastAsia="ru-RU"/>
        </w:rPr>
        <w:t>4</w:t>
      </w:r>
      <w:proofErr w:type="gramEnd"/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 – рыночная стоимость акций / заемный капитал;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К</w:t>
      </w: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vertAlign w:val="subscript"/>
          <w:lang w:eastAsia="ru-RU"/>
        </w:rPr>
        <w:t>5</w:t>
      </w: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 – выручка / сумма активов.</w:t>
      </w:r>
    </w:p>
    <w:p w:rsid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 xml:space="preserve">После расчета показателя кредитоспособности его значение сопоставляется с уровнями риска банкротства. В таблице ниже представлена характеристика класса предприятия в зависимости от показателя </w:t>
      </w:r>
      <w:proofErr w:type="spellStart"/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Альтамана</w:t>
      </w:r>
      <w:proofErr w:type="spellEnd"/>
      <w:r w:rsidRPr="00327236"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.</w:t>
      </w:r>
    </w:p>
    <w:p w:rsid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  <w:t>Таблица 3 – Критерии кредитоспособности и риска банкротства</w:t>
      </w:r>
    </w:p>
    <w:p w:rsidR="00327236" w:rsidRPr="00327236" w:rsidRDefault="00327236" w:rsidP="00327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34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2"/>
        <w:gridCol w:w="4278"/>
        <w:gridCol w:w="2237"/>
      </w:tblGrid>
      <w:tr w:rsidR="00327236" w:rsidRPr="00327236" w:rsidTr="00437B57">
        <w:tc>
          <w:tcPr>
            <w:tcW w:w="1600" w:type="pct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b/>
                <w:bCs/>
                <w:color w:val="212034"/>
                <w:sz w:val="24"/>
                <w:szCs w:val="24"/>
                <w:lang w:eastAsia="ru-RU"/>
              </w:rPr>
              <w:t>Показатель Альтмана (Z)</w:t>
            </w:r>
          </w:p>
        </w:tc>
        <w:tc>
          <w:tcPr>
            <w:tcW w:w="2200" w:type="pct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b/>
                <w:bCs/>
                <w:color w:val="212034"/>
                <w:sz w:val="24"/>
                <w:szCs w:val="24"/>
                <w:lang w:eastAsia="ru-RU"/>
              </w:rPr>
              <w:t>Кредитоспособность предприятия</w:t>
            </w:r>
          </w:p>
        </w:tc>
        <w:tc>
          <w:tcPr>
            <w:tcW w:w="1150" w:type="pct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b/>
                <w:bCs/>
                <w:color w:val="212034"/>
                <w:sz w:val="24"/>
                <w:szCs w:val="24"/>
                <w:lang w:eastAsia="ru-RU"/>
              </w:rPr>
              <w:t>Риск банкротства</w:t>
            </w:r>
          </w:p>
        </w:tc>
      </w:tr>
      <w:tr w:rsidR="00327236" w:rsidRPr="00327236" w:rsidTr="00437B57">
        <w:tc>
          <w:tcPr>
            <w:tcW w:w="1600" w:type="pct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1,8 &lt;</w:t>
            </w:r>
          </w:p>
        </w:tc>
        <w:tc>
          <w:tcPr>
            <w:tcW w:w="2200" w:type="pct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Крайне низкая</w:t>
            </w:r>
          </w:p>
        </w:tc>
        <w:tc>
          <w:tcPr>
            <w:tcW w:w="1150" w:type="pct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Крайне высокий</w:t>
            </w:r>
          </w:p>
        </w:tc>
      </w:tr>
      <w:tr w:rsidR="00327236" w:rsidRPr="00327236" w:rsidTr="00437B57">
        <w:tc>
          <w:tcPr>
            <w:tcW w:w="1600" w:type="pct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от 1,81–2,7</w:t>
            </w:r>
          </w:p>
        </w:tc>
        <w:tc>
          <w:tcPr>
            <w:tcW w:w="2200" w:type="pct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1150" w:type="pct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Высокий</w:t>
            </w:r>
          </w:p>
        </w:tc>
      </w:tr>
      <w:tr w:rsidR="00327236" w:rsidRPr="00327236" w:rsidTr="00437B57">
        <w:tc>
          <w:tcPr>
            <w:tcW w:w="1600" w:type="pct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от 2,8–2,9</w:t>
            </w:r>
          </w:p>
        </w:tc>
        <w:tc>
          <w:tcPr>
            <w:tcW w:w="2200" w:type="pct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Умеренная</w:t>
            </w:r>
          </w:p>
        </w:tc>
        <w:tc>
          <w:tcPr>
            <w:tcW w:w="1150" w:type="pct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Умеренный</w:t>
            </w:r>
          </w:p>
        </w:tc>
      </w:tr>
      <w:tr w:rsidR="00327236" w:rsidRPr="00327236" w:rsidTr="00437B57">
        <w:tc>
          <w:tcPr>
            <w:tcW w:w="1600" w:type="pct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&gt; 2,99</w:t>
            </w:r>
          </w:p>
        </w:tc>
        <w:tc>
          <w:tcPr>
            <w:tcW w:w="2200" w:type="pct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150" w:type="pct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327236" w:rsidRPr="00327236" w:rsidRDefault="00327236" w:rsidP="003272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</w:pPr>
            <w:r w:rsidRPr="00327236">
              <w:rPr>
                <w:rFonts w:ascii="Times New Roman" w:eastAsiaTheme="minorEastAsia" w:hAnsi="Times New Roman" w:cs="Times New Roman"/>
                <w:color w:val="212034"/>
                <w:sz w:val="24"/>
                <w:szCs w:val="24"/>
                <w:lang w:eastAsia="ru-RU"/>
              </w:rPr>
              <w:t>Низкий</w:t>
            </w:r>
          </w:p>
        </w:tc>
      </w:tr>
    </w:tbl>
    <w:p w:rsidR="00327236" w:rsidRPr="00327236" w:rsidRDefault="00327236" w:rsidP="00327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06DF" w:rsidRPr="008E7733" w:rsidRDefault="008E77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27236" w:rsidRPr="008E7733">
        <w:rPr>
          <w:rFonts w:ascii="Times New Roman" w:hAnsi="Times New Roman" w:cs="Times New Roman"/>
          <w:b/>
          <w:sz w:val="24"/>
          <w:szCs w:val="24"/>
        </w:rPr>
        <w:t>Вопросы для контроля:</w:t>
      </w:r>
    </w:p>
    <w:p w:rsidR="00327236" w:rsidRPr="008E7733" w:rsidRDefault="00327236" w:rsidP="0032723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7733">
        <w:rPr>
          <w:rFonts w:ascii="Times New Roman" w:hAnsi="Times New Roman" w:cs="Times New Roman"/>
          <w:sz w:val="24"/>
          <w:szCs w:val="24"/>
        </w:rPr>
        <w:t>Для чего необходима оценка кредитоспособности организации?</w:t>
      </w:r>
    </w:p>
    <w:p w:rsidR="00327236" w:rsidRPr="008E7733" w:rsidRDefault="00327236" w:rsidP="0032723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7733">
        <w:rPr>
          <w:rFonts w:ascii="Times New Roman" w:hAnsi="Times New Roman" w:cs="Times New Roman"/>
          <w:sz w:val="24"/>
          <w:szCs w:val="24"/>
        </w:rPr>
        <w:t>Перечислите этапы анализа кредитоспособности организации.</w:t>
      </w:r>
    </w:p>
    <w:p w:rsidR="00327236" w:rsidRPr="008E7733" w:rsidRDefault="00327236" w:rsidP="0032723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7733">
        <w:rPr>
          <w:rFonts w:ascii="Times New Roman" w:hAnsi="Times New Roman" w:cs="Times New Roman"/>
          <w:sz w:val="24"/>
          <w:szCs w:val="24"/>
        </w:rPr>
        <w:t>В чем сущность принципа группировки активов по степени ликвидности?</w:t>
      </w:r>
    </w:p>
    <w:p w:rsidR="00327236" w:rsidRPr="008E7733" w:rsidRDefault="00327236" w:rsidP="0032723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7733">
        <w:rPr>
          <w:rFonts w:ascii="Times New Roman" w:hAnsi="Times New Roman" w:cs="Times New Roman"/>
          <w:sz w:val="24"/>
          <w:szCs w:val="24"/>
        </w:rPr>
        <w:t>В чем сущность принципа группировки пассивов для оценки ликвидности?</w:t>
      </w:r>
    </w:p>
    <w:p w:rsidR="00327236" w:rsidRPr="008E7733" w:rsidRDefault="008E7733" w:rsidP="0032723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7733">
        <w:rPr>
          <w:rFonts w:ascii="Times New Roman" w:hAnsi="Times New Roman" w:cs="Times New Roman"/>
          <w:sz w:val="24"/>
          <w:szCs w:val="24"/>
        </w:rPr>
        <w:t xml:space="preserve">Какие показатели </w:t>
      </w:r>
      <w:r w:rsidRPr="008E7733">
        <w:rPr>
          <w:rFonts w:ascii="Times New Roman" w:hAnsi="Times New Roman" w:cs="Times New Roman"/>
          <w:sz w:val="24"/>
          <w:szCs w:val="24"/>
        </w:rPr>
        <w:t>используются</w:t>
      </w:r>
      <w:r w:rsidR="00327236" w:rsidRPr="008E7733">
        <w:rPr>
          <w:rFonts w:ascii="Times New Roman" w:hAnsi="Times New Roman" w:cs="Times New Roman"/>
          <w:sz w:val="24"/>
          <w:szCs w:val="24"/>
        </w:rPr>
        <w:t xml:space="preserve"> анализа оборачиваемости и формулы их расчета</w:t>
      </w:r>
      <w:r w:rsidRPr="008E7733">
        <w:rPr>
          <w:rFonts w:ascii="Times New Roman" w:hAnsi="Times New Roman" w:cs="Times New Roman"/>
          <w:sz w:val="24"/>
          <w:szCs w:val="24"/>
        </w:rPr>
        <w:t>?</w:t>
      </w:r>
    </w:p>
    <w:p w:rsidR="00327236" w:rsidRPr="008E7733" w:rsidRDefault="008E7733" w:rsidP="0032723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7733">
        <w:rPr>
          <w:rFonts w:ascii="Times New Roman" w:hAnsi="Times New Roman" w:cs="Times New Roman"/>
          <w:sz w:val="24"/>
          <w:szCs w:val="24"/>
        </w:rPr>
        <w:t>Перечислите показатели анализа прибыльности и формулы их расчета.</w:t>
      </w:r>
    </w:p>
    <w:p w:rsidR="008E7733" w:rsidRPr="008E7733" w:rsidRDefault="008E7733" w:rsidP="008E7733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7733">
        <w:rPr>
          <w:rFonts w:ascii="Times New Roman" w:hAnsi="Times New Roman" w:cs="Times New Roman"/>
          <w:sz w:val="24"/>
          <w:szCs w:val="24"/>
        </w:rPr>
        <w:t xml:space="preserve">Какие показатели используются </w:t>
      </w:r>
      <w:proofErr w:type="gramStart"/>
      <w:r w:rsidRPr="008E773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E77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7733">
        <w:rPr>
          <w:rFonts w:ascii="Times New Roman" w:hAnsi="Times New Roman" w:cs="Times New Roman"/>
          <w:sz w:val="24"/>
          <w:szCs w:val="24"/>
        </w:rPr>
        <w:t>анализ</w:t>
      </w:r>
      <w:proofErr w:type="gramEnd"/>
      <w:r w:rsidRPr="008E7733">
        <w:rPr>
          <w:rFonts w:ascii="Times New Roman" w:hAnsi="Times New Roman" w:cs="Times New Roman"/>
          <w:sz w:val="24"/>
          <w:szCs w:val="24"/>
        </w:rPr>
        <w:t xml:space="preserve"> показателей финансовой устойчивости предприятия?</w:t>
      </w:r>
    </w:p>
    <w:p w:rsidR="008E7733" w:rsidRPr="008E7733" w:rsidRDefault="008E7733" w:rsidP="008E7733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7733">
        <w:rPr>
          <w:rFonts w:ascii="Times New Roman" w:hAnsi="Times New Roman" w:cs="Times New Roman"/>
          <w:sz w:val="24"/>
          <w:szCs w:val="24"/>
        </w:rPr>
        <w:t>Какие методики оценки вероятности банкротства и степени кредитоспособности используются?</w:t>
      </w:r>
    </w:p>
    <w:p w:rsidR="008E7733" w:rsidRDefault="008E7733" w:rsidP="008E773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E7733" w:rsidRPr="008E7733" w:rsidRDefault="008E7733" w:rsidP="008E773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E7733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</w:t>
      </w:r>
    </w:p>
    <w:p w:rsidR="008E7733" w:rsidRPr="008E7733" w:rsidRDefault="008E7733" w:rsidP="008E7733">
      <w:pPr>
        <w:numPr>
          <w:ilvl w:val="1"/>
          <w:numId w:val="6"/>
        </w:numPr>
        <w:tabs>
          <w:tab w:val="left" w:pos="426"/>
        </w:tabs>
        <w:spacing w:after="0" w:line="36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733">
        <w:rPr>
          <w:rFonts w:ascii="Times New Roman" w:eastAsia="Times New Roman" w:hAnsi="Times New Roman" w:cs="Times New Roman"/>
          <w:sz w:val="24"/>
          <w:szCs w:val="24"/>
        </w:rPr>
        <w:t xml:space="preserve">Канке А.А. Анализ финансово-хозяйственной деятельности предприятия: учебное </w:t>
      </w:r>
      <w:proofErr w:type="spellStart"/>
      <w:r w:rsidRPr="008E7733">
        <w:rPr>
          <w:rFonts w:ascii="Times New Roman" w:eastAsia="Times New Roman" w:hAnsi="Times New Roman" w:cs="Times New Roman"/>
          <w:sz w:val="24"/>
          <w:szCs w:val="24"/>
        </w:rPr>
        <w:t>пособие._М</w:t>
      </w:r>
      <w:proofErr w:type="spellEnd"/>
      <w:r w:rsidRPr="008E7733">
        <w:rPr>
          <w:rFonts w:ascii="Times New Roman" w:eastAsia="Times New Roman" w:hAnsi="Times New Roman" w:cs="Times New Roman"/>
          <w:sz w:val="24"/>
          <w:szCs w:val="24"/>
        </w:rPr>
        <w:t>.:. ФОРУМ: ИНФРА-М, 2018.-288с.</w:t>
      </w:r>
    </w:p>
    <w:p w:rsidR="008E7733" w:rsidRPr="008E7733" w:rsidRDefault="008E7733" w:rsidP="008E7733">
      <w:pPr>
        <w:widowControl w:val="0"/>
        <w:numPr>
          <w:ilvl w:val="1"/>
          <w:numId w:val="6"/>
        </w:numPr>
        <w:tabs>
          <w:tab w:val="left" w:pos="426"/>
        </w:tabs>
        <w:spacing w:after="0" w:line="36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7733">
        <w:rPr>
          <w:rFonts w:ascii="Times New Roman" w:eastAsia="Calibri" w:hAnsi="Times New Roman" w:cs="Times New Roman"/>
          <w:sz w:val="24"/>
          <w:szCs w:val="24"/>
        </w:rPr>
        <w:t>Лытнева</w:t>
      </w:r>
      <w:proofErr w:type="spellEnd"/>
      <w:r w:rsidRPr="008E7733">
        <w:rPr>
          <w:rFonts w:ascii="Times New Roman" w:eastAsia="Calibri" w:hAnsi="Times New Roman" w:cs="Times New Roman"/>
          <w:sz w:val="24"/>
          <w:szCs w:val="24"/>
        </w:rPr>
        <w:t xml:space="preserve"> Н.А., Малявкина Л.И., Федорова Т.В. Бухгалтерский учет: Учебник – изд. 2-е, переработанное и дополненное – М.: ИД «ФОРУМ» ИНФРА-М, 2019 – 512 с.</w:t>
      </w:r>
    </w:p>
    <w:p w:rsidR="008E7733" w:rsidRPr="008E7733" w:rsidRDefault="008E7733" w:rsidP="008E7733">
      <w:pPr>
        <w:widowControl w:val="0"/>
        <w:numPr>
          <w:ilvl w:val="1"/>
          <w:numId w:val="6"/>
        </w:numPr>
        <w:tabs>
          <w:tab w:val="left" w:pos="426"/>
        </w:tabs>
        <w:spacing w:after="0" w:line="360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733">
        <w:rPr>
          <w:rFonts w:ascii="Times New Roman" w:eastAsia="Times New Roman" w:hAnsi="Times New Roman" w:cs="Times New Roman"/>
          <w:sz w:val="24"/>
          <w:szCs w:val="24"/>
        </w:rPr>
        <w:t xml:space="preserve">Савицкая,  Г.В. Анализ хозяйственной деятельности предприятия: учебник./ Г.В. Савицкая. 6-е изд., </w:t>
      </w:r>
      <w:proofErr w:type="spellStart"/>
      <w:r w:rsidRPr="008E7733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8E7733">
        <w:rPr>
          <w:rFonts w:ascii="Times New Roman" w:eastAsia="Times New Roman" w:hAnsi="Times New Roman" w:cs="Times New Roman"/>
          <w:sz w:val="24"/>
          <w:szCs w:val="24"/>
        </w:rPr>
        <w:t>. и доп.-М.:ИНФРА-М, 2017.- 378 с.</w:t>
      </w:r>
      <w:bookmarkStart w:id="0" w:name="_GoBack"/>
      <w:bookmarkEnd w:id="0"/>
    </w:p>
    <w:sectPr w:rsidR="008E7733" w:rsidRPr="008E7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56981"/>
    <w:multiLevelType w:val="multilevel"/>
    <w:tmpl w:val="8068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87584C"/>
    <w:multiLevelType w:val="hybridMultilevel"/>
    <w:tmpl w:val="9A0EB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4838A6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934AA"/>
    <w:multiLevelType w:val="multilevel"/>
    <w:tmpl w:val="3844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E47F43"/>
    <w:multiLevelType w:val="hybridMultilevel"/>
    <w:tmpl w:val="F4EED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51864"/>
    <w:multiLevelType w:val="multilevel"/>
    <w:tmpl w:val="DE8A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147086"/>
    <w:multiLevelType w:val="multilevel"/>
    <w:tmpl w:val="18E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BE"/>
    <w:rsid w:val="000028A2"/>
    <w:rsid w:val="00005636"/>
    <w:rsid w:val="00005B50"/>
    <w:rsid w:val="00010560"/>
    <w:rsid w:val="00011263"/>
    <w:rsid w:val="000115DD"/>
    <w:rsid w:val="00012423"/>
    <w:rsid w:val="00013A32"/>
    <w:rsid w:val="00014C9C"/>
    <w:rsid w:val="000153A7"/>
    <w:rsid w:val="000162A6"/>
    <w:rsid w:val="0001731F"/>
    <w:rsid w:val="00017FC4"/>
    <w:rsid w:val="00020419"/>
    <w:rsid w:val="0002058B"/>
    <w:rsid w:val="00021D6F"/>
    <w:rsid w:val="0002237D"/>
    <w:rsid w:val="00022EF0"/>
    <w:rsid w:val="00025765"/>
    <w:rsid w:val="00025C49"/>
    <w:rsid w:val="00031FEE"/>
    <w:rsid w:val="00033259"/>
    <w:rsid w:val="00034885"/>
    <w:rsid w:val="00034ACC"/>
    <w:rsid w:val="00034EA5"/>
    <w:rsid w:val="000373FA"/>
    <w:rsid w:val="00041955"/>
    <w:rsid w:val="00042658"/>
    <w:rsid w:val="0004404A"/>
    <w:rsid w:val="000446EC"/>
    <w:rsid w:val="00044FC0"/>
    <w:rsid w:val="00046FD1"/>
    <w:rsid w:val="0004716C"/>
    <w:rsid w:val="0004768B"/>
    <w:rsid w:val="00050D05"/>
    <w:rsid w:val="00050D32"/>
    <w:rsid w:val="00051ADC"/>
    <w:rsid w:val="0005222F"/>
    <w:rsid w:val="00054BA4"/>
    <w:rsid w:val="00055840"/>
    <w:rsid w:val="00056484"/>
    <w:rsid w:val="000564C1"/>
    <w:rsid w:val="00061641"/>
    <w:rsid w:val="00063F1A"/>
    <w:rsid w:val="000646D6"/>
    <w:rsid w:val="00065C38"/>
    <w:rsid w:val="00065D39"/>
    <w:rsid w:val="00066ECF"/>
    <w:rsid w:val="00067954"/>
    <w:rsid w:val="00067CAB"/>
    <w:rsid w:val="00067F43"/>
    <w:rsid w:val="00070654"/>
    <w:rsid w:val="000707CA"/>
    <w:rsid w:val="00073BD0"/>
    <w:rsid w:val="000740B5"/>
    <w:rsid w:val="00077468"/>
    <w:rsid w:val="00077707"/>
    <w:rsid w:val="0008022B"/>
    <w:rsid w:val="00081335"/>
    <w:rsid w:val="00081B6E"/>
    <w:rsid w:val="000823BF"/>
    <w:rsid w:val="0008261B"/>
    <w:rsid w:val="00082999"/>
    <w:rsid w:val="0008462A"/>
    <w:rsid w:val="000852E7"/>
    <w:rsid w:val="00085333"/>
    <w:rsid w:val="000868FF"/>
    <w:rsid w:val="00086B4E"/>
    <w:rsid w:val="000875DF"/>
    <w:rsid w:val="000875F8"/>
    <w:rsid w:val="000905BC"/>
    <w:rsid w:val="00096619"/>
    <w:rsid w:val="00096A41"/>
    <w:rsid w:val="0009797F"/>
    <w:rsid w:val="000A0AC0"/>
    <w:rsid w:val="000A111B"/>
    <w:rsid w:val="000A299C"/>
    <w:rsid w:val="000A43EA"/>
    <w:rsid w:val="000A48AB"/>
    <w:rsid w:val="000A5523"/>
    <w:rsid w:val="000A774A"/>
    <w:rsid w:val="000B02B1"/>
    <w:rsid w:val="000B2245"/>
    <w:rsid w:val="000B532F"/>
    <w:rsid w:val="000B551C"/>
    <w:rsid w:val="000B55F1"/>
    <w:rsid w:val="000B7B00"/>
    <w:rsid w:val="000B7EFF"/>
    <w:rsid w:val="000C1089"/>
    <w:rsid w:val="000C1330"/>
    <w:rsid w:val="000C2977"/>
    <w:rsid w:val="000C36A0"/>
    <w:rsid w:val="000C5A15"/>
    <w:rsid w:val="000C6EF6"/>
    <w:rsid w:val="000D20C7"/>
    <w:rsid w:val="000D3771"/>
    <w:rsid w:val="000D4496"/>
    <w:rsid w:val="000D5592"/>
    <w:rsid w:val="000D7A03"/>
    <w:rsid w:val="000E12F2"/>
    <w:rsid w:val="000E4E02"/>
    <w:rsid w:val="000E5358"/>
    <w:rsid w:val="000E5511"/>
    <w:rsid w:val="000E6256"/>
    <w:rsid w:val="000E75D1"/>
    <w:rsid w:val="000E7DCA"/>
    <w:rsid w:val="000F05F3"/>
    <w:rsid w:val="000F1693"/>
    <w:rsid w:val="000F2757"/>
    <w:rsid w:val="000F534A"/>
    <w:rsid w:val="00100929"/>
    <w:rsid w:val="00101B23"/>
    <w:rsid w:val="00102F49"/>
    <w:rsid w:val="00103EF7"/>
    <w:rsid w:val="001061E7"/>
    <w:rsid w:val="00110B07"/>
    <w:rsid w:val="00111F0A"/>
    <w:rsid w:val="00111F1E"/>
    <w:rsid w:val="001129A4"/>
    <w:rsid w:val="00112AD5"/>
    <w:rsid w:val="00112E80"/>
    <w:rsid w:val="00116A63"/>
    <w:rsid w:val="00123E8F"/>
    <w:rsid w:val="001249D3"/>
    <w:rsid w:val="0012509F"/>
    <w:rsid w:val="00125974"/>
    <w:rsid w:val="001262AD"/>
    <w:rsid w:val="00130FC2"/>
    <w:rsid w:val="001360CF"/>
    <w:rsid w:val="00137E65"/>
    <w:rsid w:val="00140CAC"/>
    <w:rsid w:val="001410CA"/>
    <w:rsid w:val="00143AB5"/>
    <w:rsid w:val="00145097"/>
    <w:rsid w:val="0014616D"/>
    <w:rsid w:val="001463C6"/>
    <w:rsid w:val="001463E8"/>
    <w:rsid w:val="00146BDC"/>
    <w:rsid w:val="001500CD"/>
    <w:rsid w:val="0015154D"/>
    <w:rsid w:val="0015338B"/>
    <w:rsid w:val="0015399A"/>
    <w:rsid w:val="00155772"/>
    <w:rsid w:val="0015736A"/>
    <w:rsid w:val="00160692"/>
    <w:rsid w:val="001613FA"/>
    <w:rsid w:val="00162825"/>
    <w:rsid w:val="00164356"/>
    <w:rsid w:val="00167B27"/>
    <w:rsid w:val="00171348"/>
    <w:rsid w:val="00174059"/>
    <w:rsid w:val="00174EEB"/>
    <w:rsid w:val="00175004"/>
    <w:rsid w:val="0017517C"/>
    <w:rsid w:val="00175905"/>
    <w:rsid w:val="001759DC"/>
    <w:rsid w:val="0017789D"/>
    <w:rsid w:val="00177B17"/>
    <w:rsid w:val="0018154F"/>
    <w:rsid w:val="00181BFF"/>
    <w:rsid w:val="00181F22"/>
    <w:rsid w:val="00182CF5"/>
    <w:rsid w:val="001836E7"/>
    <w:rsid w:val="001849AC"/>
    <w:rsid w:val="001911F5"/>
    <w:rsid w:val="0019360C"/>
    <w:rsid w:val="001944D0"/>
    <w:rsid w:val="0019564D"/>
    <w:rsid w:val="001957D4"/>
    <w:rsid w:val="001A0BEC"/>
    <w:rsid w:val="001A25E0"/>
    <w:rsid w:val="001A3753"/>
    <w:rsid w:val="001A3DCD"/>
    <w:rsid w:val="001A4BB2"/>
    <w:rsid w:val="001A57E3"/>
    <w:rsid w:val="001A6C0D"/>
    <w:rsid w:val="001A6D62"/>
    <w:rsid w:val="001B3316"/>
    <w:rsid w:val="001B3691"/>
    <w:rsid w:val="001B7078"/>
    <w:rsid w:val="001B72DB"/>
    <w:rsid w:val="001C2693"/>
    <w:rsid w:val="001C2AF4"/>
    <w:rsid w:val="001C2B33"/>
    <w:rsid w:val="001C4073"/>
    <w:rsid w:val="001C78AF"/>
    <w:rsid w:val="001D06AD"/>
    <w:rsid w:val="001D2F4E"/>
    <w:rsid w:val="001D39AD"/>
    <w:rsid w:val="001D3E56"/>
    <w:rsid w:val="001D6E45"/>
    <w:rsid w:val="001E0EB7"/>
    <w:rsid w:val="001E1F83"/>
    <w:rsid w:val="001E5993"/>
    <w:rsid w:val="001E66D9"/>
    <w:rsid w:val="001F0140"/>
    <w:rsid w:val="001F3508"/>
    <w:rsid w:val="0020198E"/>
    <w:rsid w:val="00204829"/>
    <w:rsid w:val="0020732F"/>
    <w:rsid w:val="00207ADB"/>
    <w:rsid w:val="002105CD"/>
    <w:rsid w:val="00216A05"/>
    <w:rsid w:val="00216B58"/>
    <w:rsid w:val="002211C9"/>
    <w:rsid w:val="0022450A"/>
    <w:rsid w:val="00225ED2"/>
    <w:rsid w:val="00231482"/>
    <w:rsid w:val="002320C1"/>
    <w:rsid w:val="002328F4"/>
    <w:rsid w:val="00234176"/>
    <w:rsid w:val="0023494B"/>
    <w:rsid w:val="00234E8A"/>
    <w:rsid w:val="00240C1C"/>
    <w:rsid w:val="0024194E"/>
    <w:rsid w:val="0024229A"/>
    <w:rsid w:val="002431D2"/>
    <w:rsid w:val="0024385A"/>
    <w:rsid w:val="00243926"/>
    <w:rsid w:val="00245925"/>
    <w:rsid w:val="00246E1F"/>
    <w:rsid w:val="002471BB"/>
    <w:rsid w:val="0024774A"/>
    <w:rsid w:val="002503CD"/>
    <w:rsid w:val="00252201"/>
    <w:rsid w:val="0025481A"/>
    <w:rsid w:val="0025495A"/>
    <w:rsid w:val="00257F11"/>
    <w:rsid w:val="00260715"/>
    <w:rsid w:val="002623A5"/>
    <w:rsid w:val="002628F1"/>
    <w:rsid w:val="00262EA5"/>
    <w:rsid w:val="0026450E"/>
    <w:rsid w:val="0026622B"/>
    <w:rsid w:val="00270466"/>
    <w:rsid w:val="00271E80"/>
    <w:rsid w:val="00272D5E"/>
    <w:rsid w:val="0027302E"/>
    <w:rsid w:val="0027501D"/>
    <w:rsid w:val="00277552"/>
    <w:rsid w:val="00280850"/>
    <w:rsid w:val="00280DDE"/>
    <w:rsid w:val="002825BE"/>
    <w:rsid w:val="00283422"/>
    <w:rsid w:val="00283C2F"/>
    <w:rsid w:val="00284B91"/>
    <w:rsid w:val="00287B7B"/>
    <w:rsid w:val="002924FE"/>
    <w:rsid w:val="00293408"/>
    <w:rsid w:val="002934D8"/>
    <w:rsid w:val="00293BB8"/>
    <w:rsid w:val="00294A77"/>
    <w:rsid w:val="00294E2A"/>
    <w:rsid w:val="0029568C"/>
    <w:rsid w:val="002957F6"/>
    <w:rsid w:val="0029741B"/>
    <w:rsid w:val="002A0170"/>
    <w:rsid w:val="002A1472"/>
    <w:rsid w:val="002A2914"/>
    <w:rsid w:val="002A2F99"/>
    <w:rsid w:val="002A3D87"/>
    <w:rsid w:val="002A56FE"/>
    <w:rsid w:val="002B1952"/>
    <w:rsid w:val="002B1D8D"/>
    <w:rsid w:val="002B33DD"/>
    <w:rsid w:val="002B43C1"/>
    <w:rsid w:val="002B4BA6"/>
    <w:rsid w:val="002B4E5D"/>
    <w:rsid w:val="002B7EA3"/>
    <w:rsid w:val="002C0597"/>
    <w:rsid w:val="002C0ADD"/>
    <w:rsid w:val="002C1D44"/>
    <w:rsid w:val="002C5EDE"/>
    <w:rsid w:val="002C6FE6"/>
    <w:rsid w:val="002D01FB"/>
    <w:rsid w:val="002D427D"/>
    <w:rsid w:val="002D479B"/>
    <w:rsid w:val="002D75BD"/>
    <w:rsid w:val="002E0787"/>
    <w:rsid w:val="002E3544"/>
    <w:rsid w:val="002E4C27"/>
    <w:rsid w:val="002E4C57"/>
    <w:rsid w:val="002E5605"/>
    <w:rsid w:val="002E5F78"/>
    <w:rsid w:val="002E6791"/>
    <w:rsid w:val="002F0B69"/>
    <w:rsid w:val="002F4399"/>
    <w:rsid w:val="002F45C2"/>
    <w:rsid w:val="002F4FF5"/>
    <w:rsid w:val="002F5C7B"/>
    <w:rsid w:val="002F6D88"/>
    <w:rsid w:val="002F7495"/>
    <w:rsid w:val="00303858"/>
    <w:rsid w:val="00304BF1"/>
    <w:rsid w:val="00304EE6"/>
    <w:rsid w:val="00305A42"/>
    <w:rsid w:val="00306787"/>
    <w:rsid w:val="00310BA3"/>
    <w:rsid w:val="00311DEB"/>
    <w:rsid w:val="00312E3E"/>
    <w:rsid w:val="00313A71"/>
    <w:rsid w:val="00313EA1"/>
    <w:rsid w:val="00314255"/>
    <w:rsid w:val="0031460B"/>
    <w:rsid w:val="003157DA"/>
    <w:rsid w:val="00317BB8"/>
    <w:rsid w:val="00320E54"/>
    <w:rsid w:val="0032151D"/>
    <w:rsid w:val="003226A4"/>
    <w:rsid w:val="0032418F"/>
    <w:rsid w:val="003247E0"/>
    <w:rsid w:val="0032684F"/>
    <w:rsid w:val="00326AEA"/>
    <w:rsid w:val="00327236"/>
    <w:rsid w:val="00330097"/>
    <w:rsid w:val="00333F75"/>
    <w:rsid w:val="003348E6"/>
    <w:rsid w:val="00334A39"/>
    <w:rsid w:val="003361AE"/>
    <w:rsid w:val="00341C3E"/>
    <w:rsid w:val="0034324E"/>
    <w:rsid w:val="003438F1"/>
    <w:rsid w:val="00343B36"/>
    <w:rsid w:val="00347451"/>
    <w:rsid w:val="003474B7"/>
    <w:rsid w:val="00347F71"/>
    <w:rsid w:val="00351901"/>
    <w:rsid w:val="00351FCB"/>
    <w:rsid w:val="00352269"/>
    <w:rsid w:val="0035380B"/>
    <w:rsid w:val="00354CBB"/>
    <w:rsid w:val="00356BA3"/>
    <w:rsid w:val="003638B7"/>
    <w:rsid w:val="00365812"/>
    <w:rsid w:val="00365D7E"/>
    <w:rsid w:val="00371D6B"/>
    <w:rsid w:val="003806B1"/>
    <w:rsid w:val="00381AF7"/>
    <w:rsid w:val="0038262F"/>
    <w:rsid w:val="003829CD"/>
    <w:rsid w:val="003841B3"/>
    <w:rsid w:val="00385264"/>
    <w:rsid w:val="00385E00"/>
    <w:rsid w:val="00386E7C"/>
    <w:rsid w:val="00391661"/>
    <w:rsid w:val="0039307C"/>
    <w:rsid w:val="00393A18"/>
    <w:rsid w:val="003953E5"/>
    <w:rsid w:val="003956B2"/>
    <w:rsid w:val="003A1D26"/>
    <w:rsid w:val="003A1F52"/>
    <w:rsid w:val="003A356F"/>
    <w:rsid w:val="003A41F2"/>
    <w:rsid w:val="003A4A8C"/>
    <w:rsid w:val="003A4F3F"/>
    <w:rsid w:val="003A4F9F"/>
    <w:rsid w:val="003B2704"/>
    <w:rsid w:val="003B2A96"/>
    <w:rsid w:val="003B400A"/>
    <w:rsid w:val="003B4FE1"/>
    <w:rsid w:val="003B5EC4"/>
    <w:rsid w:val="003B77F1"/>
    <w:rsid w:val="003B7B8E"/>
    <w:rsid w:val="003C148F"/>
    <w:rsid w:val="003C3E33"/>
    <w:rsid w:val="003C4AF3"/>
    <w:rsid w:val="003C5D4E"/>
    <w:rsid w:val="003C5DE2"/>
    <w:rsid w:val="003C5F9E"/>
    <w:rsid w:val="003C602F"/>
    <w:rsid w:val="003C6697"/>
    <w:rsid w:val="003C7038"/>
    <w:rsid w:val="003D1720"/>
    <w:rsid w:val="003D3853"/>
    <w:rsid w:val="003D3A7E"/>
    <w:rsid w:val="003D5061"/>
    <w:rsid w:val="003D7C56"/>
    <w:rsid w:val="003E0D89"/>
    <w:rsid w:val="003E4826"/>
    <w:rsid w:val="003E6638"/>
    <w:rsid w:val="003E7D6A"/>
    <w:rsid w:val="003F078A"/>
    <w:rsid w:val="003F0914"/>
    <w:rsid w:val="003F1348"/>
    <w:rsid w:val="003F2BA7"/>
    <w:rsid w:val="003F3A39"/>
    <w:rsid w:val="003F3AB4"/>
    <w:rsid w:val="003F4D41"/>
    <w:rsid w:val="003F4D65"/>
    <w:rsid w:val="0040151D"/>
    <w:rsid w:val="00403FEE"/>
    <w:rsid w:val="004105BB"/>
    <w:rsid w:val="00411848"/>
    <w:rsid w:val="00412278"/>
    <w:rsid w:val="004131D8"/>
    <w:rsid w:val="00413602"/>
    <w:rsid w:val="004148F8"/>
    <w:rsid w:val="004170CA"/>
    <w:rsid w:val="00417D27"/>
    <w:rsid w:val="00422DC6"/>
    <w:rsid w:val="004238A3"/>
    <w:rsid w:val="00423E69"/>
    <w:rsid w:val="00424B14"/>
    <w:rsid w:val="00425036"/>
    <w:rsid w:val="004259F0"/>
    <w:rsid w:val="00425E73"/>
    <w:rsid w:val="004332B2"/>
    <w:rsid w:val="00433D7C"/>
    <w:rsid w:val="00433EF9"/>
    <w:rsid w:val="00435338"/>
    <w:rsid w:val="00436259"/>
    <w:rsid w:val="00436AE7"/>
    <w:rsid w:val="00436AF5"/>
    <w:rsid w:val="004416BD"/>
    <w:rsid w:val="00445B16"/>
    <w:rsid w:val="00447C02"/>
    <w:rsid w:val="004515E7"/>
    <w:rsid w:val="004565CB"/>
    <w:rsid w:val="004606DF"/>
    <w:rsid w:val="0046290E"/>
    <w:rsid w:val="00462EC9"/>
    <w:rsid w:val="00466073"/>
    <w:rsid w:val="0046675A"/>
    <w:rsid w:val="00470D5B"/>
    <w:rsid w:val="00473AA1"/>
    <w:rsid w:val="00474DDD"/>
    <w:rsid w:val="004757D5"/>
    <w:rsid w:val="00477C29"/>
    <w:rsid w:val="00482479"/>
    <w:rsid w:val="0048673A"/>
    <w:rsid w:val="00486B30"/>
    <w:rsid w:val="00486B78"/>
    <w:rsid w:val="00486E9D"/>
    <w:rsid w:val="00493719"/>
    <w:rsid w:val="00494FF5"/>
    <w:rsid w:val="0049785D"/>
    <w:rsid w:val="004A0210"/>
    <w:rsid w:val="004A0997"/>
    <w:rsid w:val="004A1D78"/>
    <w:rsid w:val="004A324D"/>
    <w:rsid w:val="004A417C"/>
    <w:rsid w:val="004A4F02"/>
    <w:rsid w:val="004A5897"/>
    <w:rsid w:val="004A5D2A"/>
    <w:rsid w:val="004A5DE9"/>
    <w:rsid w:val="004A70A2"/>
    <w:rsid w:val="004B49C2"/>
    <w:rsid w:val="004B4A42"/>
    <w:rsid w:val="004B4FDF"/>
    <w:rsid w:val="004B6405"/>
    <w:rsid w:val="004B7A54"/>
    <w:rsid w:val="004C0309"/>
    <w:rsid w:val="004C088D"/>
    <w:rsid w:val="004C2509"/>
    <w:rsid w:val="004C3442"/>
    <w:rsid w:val="004C35CB"/>
    <w:rsid w:val="004C3BFC"/>
    <w:rsid w:val="004C5E32"/>
    <w:rsid w:val="004C6E9F"/>
    <w:rsid w:val="004C77EB"/>
    <w:rsid w:val="004C79FD"/>
    <w:rsid w:val="004C7AB2"/>
    <w:rsid w:val="004C7DF8"/>
    <w:rsid w:val="004D1472"/>
    <w:rsid w:val="004D14D1"/>
    <w:rsid w:val="004D2F06"/>
    <w:rsid w:val="004D431B"/>
    <w:rsid w:val="004D59DE"/>
    <w:rsid w:val="004D5C83"/>
    <w:rsid w:val="004D5FF2"/>
    <w:rsid w:val="004D696C"/>
    <w:rsid w:val="004E2801"/>
    <w:rsid w:val="004E394F"/>
    <w:rsid w:val="004E6368"/>
    <w:rsid w:val="004E65FB"/>
    <w:rsid w:val="004E6A27"/>
    <w:rsid w:val="004E70BE"/>
    <w:rsid w:val="004F1FDF"/>
    <w:rsid w:val="004F268E"/>
    <w:rsid w:val="004F2C58"/>
    <w:rsid w:val="004F3627"/>
    <w:rsid w:val="004F417A"/>
    <w:rsid w:val="004F5216"/>
    <w:rsid w:val="004F68BF"/>
    <w:rsid w:val="004F6B0D"/>
    <w:rsid w:val="004F7878"/>
    <w:rsid w:val="005002C7"/>
    <w:rsid w:val="005039B2"/>
    <w:rsid w:val="00503BC3"/>
    <w:rsid w:val="005058C5"/>
    <w:rsid w:val="005072A7"/>
    <w:rsid w:val="00514548"/>
    <w:rsid w:val="00514EF5"/>
    <w:rsid w:val="00515A8C"/>
    <w:rsid w:val="00515E7B"/>
    <w:rsid w:val="005164E3"/>
    <w:rsid w:val="00522929"/>
    <w:rsid w:val="0052755A"/>
    <w:rsid w:val="00527C65"/>
    <w:rsid w:val="00527D1C"/>
    <w:rsid w:val="00532B9E"/>
    <w:rsid w:val="00535259"/>
    <w:rsid w:val="0053547B"/>
    <w:rsid w:val="005354C3"/>
    <w:rsid w:val="00537FD2"/>
    <w:rsid w:val="005417C2"/>
    <w:rsid w:val="00541C3A"/>
    <w:rsid w:val="005437F8"/>
    <w:rsid w:val="00544AFB"/>
    <w:rsid w:val="00547C8A"/>
    <w:rsid w:val="00550B73"/>
    <w:rsid w:val="00551342"/>
    <w:rsid w:val="00551E7E"/>
    <w:rsid w:val="00552996"/>
    <w:rsid w:val="0055398F"/>
    <w:rsid w:val="005571FC"/>
    <w:rsid w:val="00560C6D"/>
    <w:rsid w:val="00566576"/>
    <w:rsid w:val="0056692C"/>
    <w:rsid w:val="00573B1A"/>
    <w:rsid w:val="00574DF2"/>
    <w:rsid w:val="005759B7"/>
    <w:rsid w:val="005809BD"/>
    <w:rsid w:val="0058315C"/>
    <w:rsid w:val="00586717"/>
    <w:rsid w:val="00587AA6"/>
    <w:rsid w:val="00591E08"/>
    <w:rsid w:val="005924F3"/>
    <w:rsid w:val="005959C4"/>
    <w:rsid w:val="005A06E6"/>
    <w:rsid w:val="005A0E4C"/>
    <w:rsid w:val="005A139D"/>
    <w:rsid w:val="005A36EF"/>
    <w:rsid w:val="005A4603"/>
    <w:rsid w:val="005A4E06"/>
    <w:rsid w:val="005A6F30"/>
    <w:rsid w:val="005B1375"/>
    <w:rsid w:val="005B198A"/>
    <w:rsid w:val="005B255F"/>
    <w:rsid w:val="005B26A3"/>
    <w:rsid w:val="005B44AF"/>
    <w:rsid w:val="005B4ADE"/>
    <w:rsid w:val="005B595F"/>
    <w:rsid w:val="005B7821"/>
    <w:rsid w:val="005B7DD2"/>
    <w:rsid w:val="005C07AC"/>
    <w:rsid w:val="005C2936"/>
    <w:rsid w:val="005C340C"/>
    <w:rsid w:val="005C3486"/>
    <w:rsid w:val="005C4516"/>
    <w:rsid w:val="005D32C9"/>
    <w:rsid w:val="005D37AC"/>
    <w:rsid w:val="005D3CC4"/>
    <w:rsid w:val="005D7776"/>
    <w:rsid w:val="005D778B"/>
    <w:rsid w:val="005E27AD"/>
    <w:rsid w:val="005E59E0"/>
    <w:rsid w:val="005F1589"/>
    <w:rsid w:val="005F216B"/>
    <w:rsid w:val="005F5485"/>
    <w:rsid w:val="00603785"/>
    <w:rsid w:val="00606D4E"/>
    <w:rsid w:val="00611DB3"/>
    <w:rsid w:val="006137CD"/>
    <w:rsid w:val="00616BC5"/>
    <w:rsid w:val="006214F0"/>
    <w:rsid w:val="00621B1D"/>
    <w:rsid w:val="00622286"/>
    <w:rsid w:val="00622F27"/>
    <w:rsid w:val="006233BC"/>
    <w:rsid w:val="00624E01"/>
    <w:rsid w:val="00625619"/>
    <w:rsid w:val="00625966"/>
    <w:rsid w:val="00626055"/>
    <w:rsid w:val="006273FA"/>
    <w:rsid w:val="00630CDC"/>
    <w:rsid w:val="00631FCC"/>
    <w:rsid w:val="006322D5"/>
    <w:rsid w:val="00632F15"/>
    <w:rsid w:val="006333CC"/>
    <w:rsid w:val="00633975"/>
    <w:rsid w:val="00633DC9"/>
    <w:rsid w:val="0063762E"/>
    <w:rsid w:val="006419CB"/>
    <w:rsid w:val="0064512E"/>
    <w:rsid w:val="00645321"/>
    <w:rsid w:val="00647F5B"/>
    <w:rsid w:val="00650C9D"/>
    <w:rsid w:val="0065256F"/>
    <w:rsid w:val="00652B9F"/>
    <w:rsid w:val="00653F97"/>
    <w:rsid w:val="00657402"/>
    <w:rsid w:val="006579A5"/>
    <w:rsid w:val="0066235C"/>
    <w:rsid w:val="00665AEF"/>
    <w:rsid w:val="0066609E"/>
    <w:rsid w:val="00667D60"/>
    <w:rsid w:val="00667F42"/>
    <w:rsid w:val="00670916"/>
    <w:rsid w:val="00670940"/>
    <w:rsid w:val="006747AC"/>
    <w:rsid w:val="006765E4"/>
    <w:rsid w:val="00680826"/>
    <w:rsid w:val="0068256D"/>
    <w:rsid w:val="00682D6C"/>
    <w:rsid w:val="00684239"/>
    <w:rsid w:val="00685B65"/>
    <w:rsid w:val="00686083"/>
    <w:rsid w:val="006904A0"/>
    <w:rsid w:val="00691575"/>
    <w:rsid w:val="006919C4"/>
    <w:rsid w:val="006923B2"/>
    <w:rsid w:val="00692C6D"/>
    <w:rsid w:val="006969A0"/>
    <w:rsid w:val="006A075F"/>
    <w:rsid w:val="006A1991"/>
    <w:rsid w:val="006A1FBF"/>
    <w:rsid w:val="006A5024"/>
    <w:rsid w:val="006A6407"/>
    <w:rsid w:val="006B23C2"/>
    <w:rsid w:val="006B3349"/>
    <w:rsid w:val="006B33DA"/>
    <w:rsid w:val="006B4799"/>
    <w:rsid w:val="006B529E"/>
    <w:rsid w:val="006B697D"/>
    <w:rsid w:val="006C033E"/>
    <w:rsid w:val="006C2E50"/>
    <w:rsid w:val="006C320C"/>
    <w:rsid w:val="006C39C6"/>
    <w:rsid w:val="006C7BFE"/>
    <w:rsid w:val="006D613B"/>
    <w:rsid w:val="006D6203"/>
    <w:rsid w:val="006D72C3"/>
    <w:rsid w:val="006E0315"/>
    <w:rsid w:val="006E0835"/>
    <w:rsid w:val="006E36A2"/>
    <w:rsid w:val="006E38D7"/>
    <w:rsid w:val="006E41E8"/>
    <w:rsid w:val="006E4B90"/>
    <w:rsid w:val="006E58DE"/>
    <w:rsid w:val="006E6887"/>
    <w:rsid w:val="006E7D6C"/>
    <w:rsid w:val="006F13EA"/>
    <w:rsid w:val="006F493F"/>
    <w:rsid w:val="006F5DC5"/>
    <w:rsid w:val="006F626D"/>
    <w:rsid w:val="006F6287"/>
    <w:rsid w:val="00700247"/>
    <w:rsid w:val="00704731"/>
    <w:rsid w:val="00705735"/>
    <w:rsid w:val="00706527"/>
    <w:rsid w:val="00706C13"/>
    <w:rsid w:val="0070728C"/>
    <w:rsid w:val="0071009A"/>
    <w:rsid w:val="0071033B"/>
    <w:rsid w:val="007126EE"/>
    <w:rsid w:val="0071337A"/>
    <w:rsid w:val="0071386F"/>
    <w:rsid w:val="00713BB3"/>
    <w:rsid w:val="00713D51"/>
    <w:rsid w:val="0071534D"/>
    <w:rsid w:val="0071588B"/>
    <w:rsid w:val="00715DED"/>
    <w:rsid w:val="00716A5F"/>
    <w:rsid w:val="00717479"/>
    <w:rsid w:val="0071793C"/>
    <w:rsid w:val="007243AF"/>
    <w:rsid w:val="00724D14"/>
    <w:rsid w:val="00725BEE"/>
    <w:rsid w:val="00726C00"/>
    <w:rsid w:val="00733FA0"/>
    <w:rsid w:val="00734A48"/>
    <w:rsid w:val="00734DFF"/>
    <w:rsid w:val="00736914"/>
    <w:rsid w:val="007370B8"/>
    <w:rsid w:val="00737C9A"/>
    <w:rsid w:val="007408D0"/>
    <w:rsid w:val="0074107A"/>
    <w:rsid w:val="00741EBF"/>
    <w:rsid w:val="00746717"/>
    <w:rsid w:val="00746736"/>
    <w:rsid w:val="00750493"/>
    <w:rsid w:val="00751A87"/>
    <w:rsid w:val="00752E0F"/>
    <w:rsid w:val="007530A8"/>
    <w:rsid w:val="00753763"/>
    <w:rsid w:val="00755446"/>
    <w:rsid w:val="007620D6"/>
    <w:rsid w:val="0076397C"/>
    <w:rsid w:val="0076544A"/>
    <w:rsid w:val="007667D7"/>
    <w:rsid w:val="00767A9E"/>
    <w:rsid w:val="00771262"/>
    <w:rsid w:val="00773F91"/>
    <w:rsid w:val="007760D5"/>
    <w:rsid w:val="00777F64"/>
    <w:rsid w:val="007803D5"/>
    <w:rsid w:val="00780E2A"/>
    <w:rsid w:val="0078203C"/>
    <w:rsid w:val="00785536"/>
    <w:rsid w:val="00786245"/>
    <w:rsid w:val="00787295"/>
    <w:rsid w:val="00790476"/>
    <w:rsid w:val="00790BF1"/>
    <w:rsid w:val="00790DBE"/>
    <w:rsid w:val="00791B39"/>
    <w:rsid w:val="00792A9B"/>
    <w:rsid w:val="00793E62"/>
    <w:rsid w:val="00794D2D"/>
    <w:rsid w:val="00795331"/>
    <w:rsid w:val="0079535A"/>
    <w:rsid w:val="007A05E4"/>
    <w:rsid w:val="007A43FF"/>
    <w:rsid w:val="007A60AB"/>
    <w:rsid w:val="007A61E8"/>
    <w:rsid w:val="007B14AA"/>
    <w:rsid w:val="007B4EE7"/>
    <w:rsid w:val="007B5D64"/>
    <w:rsid w:val="007B6573"/>
    <w:rsid w:val="007B6625"/>
    <w:rsid w:val="007B662E"/>
    <w:rsid w:val="007B6B25"/>
    <w:rsid w:val="007B6C5D"/>
    <w:rsid w:val="007B6EFE"/>
    <w:rsid w:val="007B7A86"/>
    <w:rsid w:val="007B7D7C"/>
    <w:rsid w:val="007C0DE4"/>
    <w:rsid w:val="007C3E51"/>
    <w:rsid w:val="007C6288"/>
    <w:rsid w:val="007C6D65"/>
    <w:rsid w:val="007C6F53"/>
    <w:rsid w:val="007C760B"/>
    <w:rsid w:val="007C7D6A"/>
    <w:rsid w:val="007D0922"/>
    <w:rsid w:val="007D3BB2"/>
    <w:rsid w:val="007D5E17"/>
    <w:rsid w:val="007D7627"/>
    <w:rsid w:val="007D7B4E"/>
    <w:rsid w:val="007E0F02"/>
    <w:rsid w:val="007E124D"/>
    <w:rsid w:val="007E1429"/>
    <w:rsid w:val="007E25C0"/>
    <w:rsid w:val="007E2C54"/>
    <w:rsid w:val="007E5EDA"/>
    <w:rsid w:val="007E7AE8"/>
    <w:rsid w:val="007F0838"/>
    <w:rsid w:val="007F0897"/>
    <w:rsid w:val="007F1736"/>
    <w:rsid w:val="007F1A99"/>
    <w:rsid w:val="007F36BE"/>
    <w:rsid w:val="007F39E3"/>
    <w:rsid w:val="007F3DE2"/>
    <w:rsid w:val="007F44CC"/>
    <w:rsid w:val="007F5065"/>
    <w:rsid w:val="007F70F8"/>
    <w:rsid w:val="008012FE"/>
    <w:rsid w:val="00801B29"/>
    <w:rsid w:val="00802FFA"/>
    <w:rsid w:val="00803147"/>
    <w:rsid w:val="0080335B"/>
    <w:rsid w:val="0080337F"/>
    <w:rsid w:val="00803F2B"/>
    <w:rsid w:val="00804236"/>
    <w:rsid w:val="00807664"/>
    <w:rsid w:val="00811E29"/>
    <w:rsid w:val="00812604"/>
    <w:rsid w:val="008139AC"/>
    <w:rsid w:val="00814B23"/>
    <w:rsid w:val="00815DA9"/>
    <w:rsid w:val="00815F19"/>
    <w:rsid w:val="008169F8"/>
    <w:rsid w:val="00825906"/>
    <w:rsid w:val="00832AE5"/>
    <w:rsid w:val="0083433F"/>
    <w:rsid w:val="008357BC"/>
    <w:rsid w:val="00835C10"/>
    <w:rsid w:val="0083609A"/>
    <w:rsid w:val="00842E8F"/>
    <w:rsid w:val="00843020"/>
    <w:rsid w:val="008431E0"/>
    <w:rsid w:val="00844C5F"/>
    <w:rsid w:val="00844F57"/>
    <w:rsid w:val="0084590A"/>
    <w:rsid w:val="00845973"/>
    <w:rsid w:val="00845DCC"/>
    <w:rsid w:val="00846543"/>
    <w:rsid w:val="00847BA3"/>
    <w:rsid w:val="0085114D"/>
    <w:rsid w:val="0085284C"/>
    <w:rsid w:val="00857312"/>
    <w:rsid w:val="008609B4"/>
    <w:rsid w:val="00862502"/>
    <w:rsid w:val="00862F65"/>
    <w:rsid w:val="00863158"/>
    <w:rsid w:val="00864A82"/>
    <w:rsid w:val="00870176"/>
    <w:rsid w:val="00870738"/>
    <w:rsid w:val="008715AF"/>
    <w:rsid w:val="008730A8"/>
    <w:rsid w:val="00875692"/>
    <w:rsid w:val="0087657D"/>
    <w:rsid w:val="008769F2"/>
    <w:rsid w:val="0087701F"/>
    <w:rsid w:val="00881811"/>
    <w:rsid w:val="00882062"/>
    <w:rsid w:val="00882B9C"/>
    <w:rsid w:val="008840DE"/>
    <w:rsid w:val="00885133"/>
    <w:rsid w:val="00886683"/>
    <w:rsid w:val="0088773D"/>
    <w:rsid w:val="00890333"/>
    <w:rsid w:val="0089186B"/>
    <w:rsid w:val="00891E40"/>
    <w:rsid w:val="0089219A"/>
    <w:rsid w:val="008947E3"/>
    <w:rsid w:val="008951BD"/>
    <w:rsid w:val="0089675F"/>
    <w:rsid w:val="008A2276"/>
    <w:rsid w:val="008A45D3"/>
    <w:rsid w:val="008A5C33"/>
    <w:rsid w:val="008A635F"/>
    <w:rsid w:val="008A6660"/>
    <w:rsid w:val="008A71B8"/>
    <w:rsid w:val="008B23F5"/>
    <w:rsid w:val="008B37F7"/>
    <w:rsid w:val="008B47BE"/>
    <w:rsid w:val="008B5BE4"/>
    <w:rsid w:val="008B5F23"/>
    <w:rsid w:val="008B7DE6"/>
    <w:rsid w:val="008C0E3A"/>
    <w:rsid w:val="008C1106"/>
    <w:rsid w:val="008C1465"/>
    <w:rsid w:val="008C2700"/>
    <w:rsid w:val="008C3690"/>
    <w:rsid w:val="008C51BF"/>
    <w:rsid w:val="008C534A"/>
    <w:rsid w:val="008C755E"/>
    <w:rsid w:val="008C7634"/>
    <w:rsid w:val="008D0859"/>
    <w:rsid w:val="008D3753"/>
    <w:rsid w:val="008D6ECD"/>
    <w:rsid w:val="008E11FB"/>
    <w:rsid w:val="008E2C79"/>
    <w:rsid w:val="008E3A10"/>
    <w:rsid w:val="008E468A"/>
    <w:rsid w:val="008E6DD7"/>
    <w:rsid w:val="008E7733"/>
    <w:rsid w:val="008F0D1C"/>
    <w:rsid w:val="008F140B"/>
    <w:rsid w:val="008F1ED3"/>
    <w:rsid w:val="008F68F9"/>
    <w:rsid w:val="00900349"/>
    <w:rsid w:val="0090259D"/>
    <w:rsid w:val="00902F85"/>
    <w:rsid w:val="00907556"/>
    <w:rsid w:val="00912539"/>
    <w:rsid w:val="009142B9"/>
    <w:rsid w:val="009144B8"/>
    <w:rsid w:val="00914918"/>
    <w:rsid w:val="00916E79"/>
    <w:rsid w:val="009206D4"/>
    <w:rsid w:val="0092161D"/>
    <w:rsid w:val="0092499D"/>
    <w:rsid w:val="00924E42"/>
    <w:rsid w:val="00925B86"/>
    <w:rsid w:val="009302D7"/>
    <w:rsid w:val="00931752"/>
    <w:rsid w:val="00934F8A"/>
    <w:rsid w:val="0093537A"/>
    <w:rsid w:val="00936ADF"/>
    <w:rsid w:val="00937DAC"/>
    <w:rsid w:val="009414ED"/>
    <w:rsid w:val="00945DDD"/>
    <w:rsid w:val="00950DA3"/>
    <w:rsid w:val="00951337"/>
    <w:rsid w:val="00951D8B"/>
    <w:rsid w:val="00954B2B"/>
    <w:rsid w:val="00956506"/>
    <w:rsid w:val="00957A78"/>
    <w:rsid w:val="00961729"/>
    <w:rsid w:val="00961C31"/>
    <w:rsid w:val="009653AD"/>
    <w:rsid w:val="00965ADA"/>
    <w:rsid w:val="00965CEA"/>
    <w:rsid w:val="009667AE"/>
    <w:rsid w:val="00967852"/>
    <w:rsid w:val="009701D7"/>
    <w:rsid w:val="00974115"/>
    <w:rsid w:val="009777BE"/>
    <w:rsid w:val="00981171"/>
    <w:rsid w:val="009842B8"/>
    <w:rsid w:val="00987262"/>
    <w:rsid w:val="00987783"/>
    <w:rsid w:val="009A0575"/>
    <w:rsid w:val="009A1C95"/>
    <w:rsid w:val="009A24F7"/>
    <w:rsid w:val="009A6424"/>
    <w:rsid w:val="009A6C99"/>
    <w:rsid w:val="009A777C"/>
    <w:rsid w:val="009A7EFF"/>
    <w:rsid w:val="009B16D1"/>
    <w:rsid w:val="009B29FB"/>
    <w:rsid w:val="009B447E"/>
    <w:rsid w:val="009B6762"/>
    <w:rsid w:val="009C092A"/>
    <w:rsid w:val="009C609F"/>
    <w:rsid w:val="009C76B9"/>
    <w:rsid w:val="009D257B"/>
    <w:rsid w:val="009D5967"/>
    <w:rsid w:val="009D6344"/>
    <w:rsid w:val="009D6A2E"/>
    <w:rsid w:val="009E0EDE"/>
    <w:rsid w:val="009E2E8E"/>
    <w:rsid w:val="009E48DC"/>
    <w:rsid w:val="009E64EA"/>
    <w:rsid w:val="009E6C8F"/>
    <w:rsid w:val="009E765E"/>
    <w:rsid w:val="009E7A2C"/>
    <w:rsid w:val="009F2B8B"/>
    <w:rsid w:val="009F563C"/>
    <w:rsid w:val="009F5CF0"/>
    <w:rsid w:val="009F656F"/>
    <w:rsid w:val="009F6754"/>
    <w:rsid w:val="00A009A8"/>
    <w:rsid w:val="00A06146"/>
    <w:rsid w:val="00A1032A"/>
    <w:rsid w:val="00A1070B"/>
    <w:rsid w:val="00A12459"/>
    <w:rsid w:val="00A14CC5"/>
    <w:rsid w:val="00A15287"/>
    <w:rsid w:val="00A15E99"/>
    <w:rsid w:val="00A15EEA"/>
    <w:rsid w:val="00A15EEE"/>
    <w:rsid w:val="00A231F2"/>
    <w:rsid w:val="00A248AE"/>
    <w:rsid w:val="00A25B4D"/>
    <w:rsid w:val="00A26B19"/>
    <w:rsid w:val="00A27AC3"/>
    <w:rsid w:val="00A3169B"/>
    <w:rsid w:val="00A33A00"/>
    <w:rsid w:val="00A34315"/>
    <w:rsid w:val="00A3598C"/>
    <w:rsid w:val="00A37467"/>
    <w:rsid w:val="00A41E88"/>
    <w:rsid w:val="00A4213C"/>
    <w:rsid w:val="00A42385"/>
    <w:rsid w:val="00A4439B"/>
    <w:rsid w:val="00A4732A"/>
    <w:rsid w:val="00A5095B"/>
    <w:rsid w:val="00A50B0C"/>
    <w:rsid w:val="00A510E8"/>
    <w:rsid w:val="00A52123"/>
    <w:rsid w:val="00A5424C"/>
    <w:rsid w:val="00A5434E"/>
    <w:rsid w:val="00A601FB"/>
    <w:rsid w:val="00A61A08"/>
    <w:rsid w:val="00A623E5"/>
    <w:rsid w:val="00A66132"/>
    <w:rsid w:val="00A667EA"/>
    <w:rsid w:val="00A7197C"/>
    <w:rsid w:val="00A73705"/>
    <w:rsid w:val="00A73D71"/>
    <w:rsid w:val="00A84D02"/>
    <w:rsid w:val="00A869B9"/>
    <w:rsid w:val="00A86A36"/>
    <w:rsid w:val="00A87258"/>
    <w:rsid w:val="00A878AB"/>
    <w:rsid w:val="00A878E8"/>
    <w:rsid w:val="00A92A0A"/>
    <w:rsid w:val="00A93B64"/>
    <w:rsid w:val="00A95198"/>
    <w:rsid w:val="00A9620C"/>
    <w:rsid w:val="00AA0304"/>
    <w:rsid w:val="00AA076D"/>
    <w:rsid w:val="00AA0F6B"/>
    <w:rsid w:val="00AA2F04"/>
    <w:rsid w:val="00AA470D"/>
    <w:rsid w:val="00AB2099"/>
    <w:rsid w:val="00AB4279"/>
    <w:rsid w:val="00AB4433"/>
    <w:rsid w:val="00AB45A1"/>
    <w:rsid w:val="00AB632D"/>
    <w:rsid w:val="00AB7622"/>
    <w:rsid w:val="00AC0704"/>
    <w:rsid w:val="00AC1151"/>
    <w:rsid w:val="00AC1389"/>
    <w:rsid w:val="00AC2F28"/>
    <w:rsid w:val="00AC649D"/>
    <w:rsid w:val="00AC7844"/>
    <w:rsid w:val="00AD1588"/>
    <w:rsid w:val="00AD2825"/>
    <w:rsid w:val="00AD2D7B"/>
    <w:rsid w:val="00AD4377"/>
    <w:rsid w:val="00AD5825"/>
    <w:rsid w:val="00AE0CF8"/>
    <w:rsid w:val="00AE1F0C"/>
    <w:rsid w:val="00AE2987"/>
    <w:rsid w:val="00AE39DF"/>
    <w:rsid w:val="00AE5E97"/>
    <w:rsid w:val="00AF1341"/>
    <w:rsid w:val="00AF1C29"/>
    <w:rsid w:val="00AF3DDE"/>
    <w:rsid w:val="00AF4C72"/>
    <w:rsid w:val="00B0064D"/>
    <w:rsid w:val="00B01079"/>
    <w:rsid w:val="00B03CC6"/>
    <w:rsid w:val="00B0426C"/>
    <w:rsid w:val="00B231B5"/>
    <w:rsid w:val="00B24CD0"/>
    <w:rsid w:val="00B26349"/>
    <w:rsid w:val="00B30446"/>
    <w:rsid w:val="00B304D6"/>
    <w:rsid w:val="00B3167E"/>
    <w:rsid w:val="00B3198B"/>
    <w:rsid w:val="00B32DF4"/>
    <w:rsid w:val="00B3535B"/>
    <w:rsid w:val="00B358E5"/>
    <w:rsid w:val="00B40DB0"/>
    <w:rsid w:val="00B45BD6"/>
    <w:rsid w:val="00B478AE"/>
    <w:rsid w:val="00B47DEA"/>
    <w:rsid w:val="00B517F3"/>
    <w:rsid w:val="00B54788"/>
    <w:rsid w:val="00B577C4"/>
    <w:rsid w:val="00B6404C"/>
    <w:rsid w:val="00B67D92"/>
    <w:rsid w:val="00B717A8"/>
    <w:rsid w:val="00B7203C"/>
    <w:rsid w:val="00B72A80"/>
    <w:rsid w:val="00B72B81"/>
    <w:rsid w:val="00B7573E"/>
    <w:rsid w:val="00B75AA6"/>
    <w:rsid w:val="00B8001A"/>
    <w:rsid w:val="00B80936"/>
    <w:rsid w:val="00B815E6"/>
    <w:rsid w:val="00B819F7"/>
    <w:rsid w:val="00B81F13"/>
    <w:rsid w:val="00B82614"/>
    <w:rsid w:val="00B82E7B"/>
    <w:rsid w:val="00B86D9F"/>
    <w:rsid w:val="00B90BC4"/>
    <w:rsid w:val="00B92AA5"/>
    <w:rsid w:val="00B9368D"/>
    <w:rsid w:val="00B94A48"/>
    <w:rsid w:val="00B953E5"/>
    <w:rsid w:val="00B95D4C"/>
    <w:rsid w:val="00BA0578"/>
    <w:rsid w:val="00BA1C0F"/>
    <w:rsid w:val="00BA2A92"/>
    <w:rsid w:val="00BA2B91"/>
    <w:rsid w:val="00BA470E"/>
    <w:rsid w:val="00BA64AB"/>
    <w:rsid w:val="00BA7625"/>
    <w:rsid w:val="00BB01E3"/>
    <w:rsid w:val="00BB22E5"/>
    <w:rsid w:val="00BB27B4"/>
    <w:rsid w:val="00BB2BE1"/>
    <w:rsid w:val="00BB304D"/>
    <w:rsid w:val="00BB31A9"/>
    <w:rsid w:val="00BB7B94"/>
    <w:rsid w:val="00BC48B8"/>
    <w:rsid w:val="00BC6DF4"/>
    <w:rsid w:val="00BC7E4D"/>
    <w:rsid w:val="00BD48CD"/>
    <w:rsid w:val="00BD4D5A"/>
    <w:rsid w:val="00BD5ACC"/>
    <w:rsid w:val="00BD69E4"/>
    <w:rsid w:val="00BD7D2B"/>
    <w:rsid w:val="00BE155C"/>
    <w:rsid w:val="00BE22AF"/>
    <w:rsid w:val="00BE4DE0"/>
    <w:rsid w:val="00BE667F"/>
    <w:rsid w:val="00BF0797"/>
    <w:rsid w:val="00BF349D"/>
    <w:rsid w:val="00BF5562"/>
    <w:rsid w:val="00C00897"/>
    <w:rsid w:val="00C06E5E"/>
    <w:rsid w:val="00C0716A"/>
    <w:rsid w:val="00C07F22"/>
    <w:rsid w:val="00C1155E"/>
    <w:rsid w:val="00C122B7"/>
    <w:rsid w:val="00C128A4"/>
    <w:rsid w:val="00C13CBA"/>
    <w:rsid w:val="00C15059"/>
    <w:rsid w:val="00C154FF"/>
    <w:rsid w:val="00C167BB"/>
    <w:rsid w:val="00C17430"/>
    <w:rsid w:val="00C17875"/>
    <w:rsid w:val="00C17DCD"/>
    <w:rsid w:val="00C22F04"/>
    <w:rsid w:val="00C23A9F"/>
    <w:rsid w:val="00C254A8"/>
    <w:rsid w:val="00C31118"/>
    <w:rsid w:val="00C31593"/>
    <w:rsid w:val="00C31F80"/>
    <w:rsid w:val="00C34418"/>
    <w:rsid w:val="00C35A38"/>
    <w:rsid w:val="00C366C9"/>
    <w:rsid w:val="00C36FA1"/>
    <w:rsid w:val="00C414B6"/>
    <w:rsid w:val="00C43030"/>
    <w:rsid w:val="00C4402C"/>
    <w:rsid w:val="00C45290"/>
    <w:rsid w:val="00C46896"/>
    <w:rsid w:val="00C4747D"/>
    <w:rsid w:val="00C504B3"/>
    <w:rsid w:val="00C518CF"/>
    <w:rsid w:val="00C5201E"/>
    <w:rsid w:val="00C537B3"/>
    <w:rsid w:val="00C5546F"/>
    <w:rsid w:val="00C573E4"/>
    <w:rsid w:val="00C609B8"/>
    <w:rsid w:val="00C61310"/>
    <w:rsid w:val="00C6152F"/>
    <w:rsid w:val="00C63E59"/>
    <w:rsid w:val="00C655B9"/>
    <w:rsid w:val="00C65CCA"/>
    <w:rsid w:val="00C745AB"/>
    <w:rsid w:val="00C74B42"/>
    <w:rsid w:val="00C76765"/>
    <w:rsid w:val="00C773DB"/>
    <w:rsid w:val="00C84EBF"/>
    <w:rsid w:val="00C85253"/>
    <w:rsid w:val="00C90BED"/>
    <w:rsid w:val="00C935A5"/>
    <w:rsid w:val="00C95996"/>
    <w:rsid w:val="00CA1E7F"/>
    <w:rsid w:val="00CA2C4E"/>
    <w:rsid w:val="00CA45B9"/>
    <w:rsid w:val="00CA4826"/>
    <w:rsid w:val="00CA7F28"/>
    <w:rsid w:val="00CB07D6"/>
    <w:rsid w:val="00CB1687"/>
    <w:rsid w:val="00CB1A82"/>
    <w:rsid w:val="00CB2458"/>
    <w:rsid w:val="00CB35D2"/>
    <w:rsid w:val="00CB471F"/>
    <w:rsid w:val="00CC08CB"/>
    <w:rsid w:val="00CC0D59"/>
    <w:rsid w:val="00CC20BA"/>
    <w:rsid w:val="00CC246A"/>
    <w:rsid w:val="00CC32A9"/>
    <w:rsid w:val="00CC332C"/>
    <w:rsid w:val="00CC38BC"/>
    <w:rsid w:val="00CC4492"/>
    <w:rsid w:val="00CC640E"/>
    <w:rsid w:val="00CD0877"/>
    <w:rsid w:val="00CD1C36"/>
    <w:rsid w:val="00CD4027"/>
    <w:rsid w:val="00CD58E2"/>
    <w:rsid w:val="00CD7A8F"/>
    <w:rsid w:val="00CE2FAD"/>
    <w:rsid w:val="00CE532B"/>
    <w:rsid w:val="00CF3FD3"/>
    <w:rsid w:val="00CF472C"/>
    <w:rsid w:val="00CF5440"/>
    <w:rsid w:val="00D012E7"/>
    <w:rsid w:val="00D01770"/>
    <w:rsid w:val="00D04836"/>
    <w:rsid w:val="00D04E13"/>
    <w:rsid w:val="00D05FA4"/>
    <w:rsid w:val="00D07474"/>
    <w:rsid w:val="00D1200C"/>
    <w:rsid w:val="00D15DE7"/>
    <w:rsid w:val="00D163C6"/>
    <w:rsid w:val="00D163F3"/>
    <w:rsid w:val="00D1693D"/>
    <w:rsid w:val="00D204F2"/>
    <w:rsid w:val="00D2202D"/>
    <w:rsid w:val="00D220CA"/>
    <w:rsid w:val="00D22324"/>
    <w:rsid w:val="00D2329B"/>
    <w:rsid w:val="00D233C3"/>
    <w:rsid w:val="00D23FAC"/>
    <w:rsid w:val="00D23FF8"/>
    <w:rsid w:val="00D268C7"/>
    <w:rsid w:val="00D30E70"/>
    <w:rsid w:val="00D36488"/>
    <w:rsid w:val="00D40289"/>
    <w:rsid w:val="00D40902"/>
    <w:rsid w:val="00D40966"/>
    <w:rsid w:val="00D41199"/>
    <w:rsid w:val="00D4472D"/>
    <w:rsid w:val="00D45899"/>
    <w:rsid w:val="00D462D1"/>
    <w:rsid w:val="00D472A4"/>
    <w:rsid w:val="00D47CD8"/>
    <w:rsid w:val="00D5016C"/>
    <w:rsid w:val="00D50892"/>
    <w:rsid w:val="00D50E87"/>
    <w:rsid w:val="00D5192B"/>
    <w:rsid w:val="00D53DB6"/>
    <w:rsid w:val="00D57B64"/>
    <w:rsid w:val="00D57F81"/>
    <w:rsid w:val="00D63C61"/>
    <w:rsid w:val="00D6466F"/>
    <w:rsid w:val="00D64DA4"/>
    <w:rsid w:val="00D65FC3"/>
    <w:rsid w:val="00D6603D"/>
    <w:rsid w:val="00D665B2"/>
    <w:rsid w:val="00D66DF3"/>
    <w:rsid w:val="00D6727A"/>
    <w:rsid w:val="00D700C2"/>
    <w:rsid w:val="00D7074B"/>
    <w:rsid w:val="00D73992"/>
    <w:rsid w:val="00D7562D"/>
    <w:rsid w:val="00D76BE3"/>
    <w:rsid w:val="00D76E93"/>
    <w:rsid w:val="00D7733D"/>
    <w:rsid w:val="00D80AAA"/>
    <w:rsid w:val="00D82DF0"/>
    <w:rsid w:val="00D848E9"/>
    <w:rsid w:val="00D85A32"/>
    <w:rsid w:val="00D87B4A"/>
    <w:rsid w:val="00D933A3"/>
    <w:rsid w:val="00D939A3"/>
    <w:rsid w:val="00D93CDB"/>
    <w:rsid w:val="00D95B77"/>
    <w:rsid w:val="00D96721"/>
    <w:rsid w:val="00D97894"/>
    <w:rsid w:val="00DA26F9"/>
    <w:rsid w:val="00DA2FA8"/>
    <w:rsid w:val="00DA3960"/>
    <w:rsid w:val="00DA6010"/>
    <w:rsid w:val="00DB045C"/>
    <w:rsid w:val="00DB1189"/>
    <w:rsid w:val="00DB2152"/>
    <w:rsid w:val="00DB253C"/>
    <w:rsid w:val="00DB2DC1"/>
    <w:rsid w:val="00DB30EE"/>
    <w:rsid w:val="00DB3FCC"/>
    <w:rsid w:val="00DC0791"/>
    <w:rsid w:val="00DC09ED"/>
    <w:rsid w:val="00DC5346"/>
    <w:rsid w:val="00DC53AD"/>
    <w:rsid w:val="00DC5A74"/>
    <w:rsid w:val="00DC6B44"/>
    <w:rsid w:val="00DD2B34"/>
    <w:rsid w:val="00DD3F79"/>
    <w:rsid w:val="00DD66F0"/>
    <w:rsid w:val="00DE116E"/>
    <w:rsid w:val="00DE196E"/>
    <w:rsid w:val="00DE1D24"/>
    <w:rsid w:val="00DE287A"/>
    <w:rsid w:val="00DE3A60"/>
    <w:rsid w:val="00DE4507"/>
    <w:rsid w:val="00DE6F84"/>
    <w:rsid w:val="00DE7A7D"/>
    <w:rsid w:val="00DF0A21"/>
    <w:rsid w:val="00DF33D9"/>
    <w:rsid w:val="00DF4C06"/>
    <w:rsid w:val="00DF570E"/>
    <w:rsid w:val="00E003B3"/>
    <w:rsid w:val="00E012EB"/>
    <w:rsid w:val="00E02FDC"/>
    <w:rsid w:val="00E055F8"/>
    <w:rsid w:val="00E10C72"/>
    <w:rsid w:val="00E125E2"/>
    <w:rsid w:val="00E12DD0"/>
    <w:rsid w:val="00E13757"/>
    <w:rsid w:val="00E14773"/>
    <w:rsid w:val="00E14EC6"/>
    <w:rsid w:val="00E15334"/>
    <w:rsid w:val="00E15766"/>
    <w:rsid w:val="00E15828"/>
    <w:rsid w:val="00E16589"/>
    <w:rsid w:val="00E16906"/>
    <w:rsid w:val="00E20330"/>
    <w:rsid w:val="00E20677"/>
    <w:rsid w:val="00E22DEF"/>
    <w:rsid w:val="00E23E65"/>
    <w:rsid w:val="00E24FD1"/>
    <w:rsid w:val="00E25FF2"/>
    <w:rsid w:val="00E30139"/>
    <w:rsid w:val="00E30CF9"/>
    <w:rsid w:val="00E3185C"/>
    <w:rsid w:val="00E31E87"/>
    <w:rsid w:val="00E3326C"/>
    <w:rsid w:val="00E332CF"/>
    <w:rsid w:val="00E33873"/>
    <w:rsid w:val="00E342D9"/>
    <w:rsid w:val="00E3599A"/>
    <w:rsid w:val="00E3673A"/>
    <w:rsid w:val="00E42A42"/>
    <w:rsid w:val="00E42F85"/>
    <w:rsid w:val="00E43FA6"/>
    <w:rsid w:val="00E458E6"/>
    <w:rsid w:val="00E45C28"/>
    <w:rsid w:val="00E50440"/>
    <w:rsid w:val="00E5169C"/>
    <w:rsid w:val="00E52EE6"/>
    <w:rsid w:val="00E5579E"/>
    <w:rsid w:val="00E56DBA"/>
    <w:rsid w:val="00E60037"/>
    <w:rsid w:val="00E60A4F"/>
    <w:rsid w:val="00E60DF7"/>
    <w:rsid w:val="00E61907"/>
    <w:rsid w:val="00E631AC"/>
    <w:rsid w:val="00E64C05"/>
    <w:rsid w:val="00E651D1"/>
    <w:rsid w:val="00E6552C"/>
    <w:rsid w:val="00E66C04"/>
    <w:rsid w:val="00E67C59"/>
    <w:rsid w:val="00E72E81"/>
    <w:rsid w:val="00E741DC"/>
    <w:rsid w:val="00E8082F"/>
    <w:rsid w:val="00E82C24"/>
    <w:rsid w:val="00E82F51"/>
    <w:rsid w:val="00E83022"/>
    <w:rsid w:val="00E83280"/>
    <w:rsid w:val="00E845A0"/>
    <w:rsid w:val="00E91243"/>
    <w:rsid w:val="00E926DF"/>
    <w:rsid w:val="00E9279E"/>
    <w:rsid w:val="00E92DC1"/>
    <w:rsid w:val="00E94338"/>
    <w:rsid w:val="00E94818"/>
    <w:rsid w:val="00E949EA"/>
    <w:rsid w:val="00E95155"/>
    <w:rsid w:val="00E954A1"/>
    <w:rsid w:val="00E9695D"/>
    <w:rsid w:val="00E96A5C"/>
    <w:rsid w:val="00E970C7"/>
    <w:rsid w:val="00EA3813"/>
    <w:rsid w:val="00EA77DB"/>
    <w:rsid w:val="00EB2AB0"/>
    <w:rsid w:val="00EB34C6"/>
    <w:rsid w:val="00EB4A7D"/>
    <w:rsid w:val="00EB4C02"/>
    <w:rsid w:val="00EB60F1"/>
    <w:rsid w:val="00EB6A18"/>
    <w:rsid w:val="00EB6AD0"/>
    <w:rsid w:val="00EB6FA1"/>
    <w:rsid w:val="00EC0F67"/>
    <w:rsid w:val="00EC20C1"/>
    <w:rsid w:val="00EC3449"/>
    <w:rsid w:val="00EC4EDF"/>
    <w:rsid w:val="00EC6E2E"/>
    <w:rsid w:val="00ED1281"/>
    <w:rsid w:val="00ED29D4"/>
    <w:rsid w:val="00ED5A22"/>
    <w:rsid w:val="00EE0E55"/>
    <w:rsid w:val="00EE1E5C"/>
    <w:rsid w:val="00EE2036"/>
    <w:rsid w:val="00EE3114"/>
    <w:rsid w:val="00EE32A2"/>
    <w:rsid w:val="00EE3C22"/>
    <w:rsid w:val="00EE497D"/>
    <w:rsid w:val="00EE6833"/>
    <w:rsid w:val="00EE6DC6"/>
    <w:rsid w:val="00EF04C6"/>
    <w:rsid w:val="00EF2D62"/>
    <w:rsid w:val="00EF3747"/>
    <w:rsid w:val="00EF677B"/>
    <w:rsid w:val="00EF79BF"/>
    <w:rsid w:val="00F0106D"/>
    <w:rsid w:val="00F013BB"/>
    <w:rsid w:val="00F022B6"/>
    <w:rsid w:val="00F108E1"/>
    <w:rsid w:val="00F110B7"/>
    <w:rsid w:val="00F116A3"/>
    <w:rsid w:val="00F13419"/>
    <w:rsid w:val="00F14105"/>
    <w:rsid w:val="00F1513C"/>
    <w:rsid w:val="00F175DB"/>
    <w:rsid w:val="00F17B51"/>
    <w:rsid w:val="00F204CC"/>
    <w:rsid w:val="00F20601"/>
    <w:rsid w:val="00F20B7F"/>
    <w:rsid w:val="00F2112B"/>
    <w:rsid w:val="00F22300"/>
    <w:rsid w:val="00F22ED7"/>
    <w:rsid w:val="00F26603"/>
    <w:rsid w:val="00F27B11"/>
    <w:rsid w:val="00F30159"/>
    <w:rsid w:val="00F3102B"/>
    <w:rsid w:val="00F34451"/>
    <w:rsid w:val="00F34575"/>
    <w:rsid w:val="00F34788"/>
    <w:rsid w:val="00F370F3"/>
    <w:rsid w:val="00F37289"/>
    <w:rsid w:val="00F4106E"/>
    <w:rsid w:val="00F419A0"/>
    <w:rsid w:val="00F41FFA"/>
    <w:rsid w:val="00F507D9"/>
    <w:rsid w:val="00F5195F"/>
    <w:rsid w:val="00F5199A"/>
    <w:rsid w:val="00F52C22"/>
    <w:rsid w:val="00F530D3"/>
    <w:rsid w:val="00F53884"/>
    <w:rsid w:val="00F551AC"/>
    <w:rsid w:val="00F55C3F"/>
    <w:rsid w:val="00F57069"/>
    <w:rsid w:val="00F57B1D"/>
    <w:rsid w:val="00F62883"/>
    <w:rsid w:val="00F6319E"/>
    <w:rsid w:val="00F63CDD"/>
    <w:rsid w:val="00F6696C"/>
    <w:rsid w:val="00F66EBF"/>
    <w:rsid w:val="00F66F7D"/>
    <w:rsid w:val="00F70373"/>
    <w:rsid w:val="00F72993"/>
    <w:rsid w:val="00F73053"/>
    <w:rsid w:val="00F7324D"/>
    <w:rsid w:val="00F7473D"/>
    <w:rsid w:val="00F758EF"/>
    <w:rsid w:val="00F75DAA"/>
    <w:rsid w:val="00F76B46"/>
    <w:rsid w:val="00F80EA9"/>
    <w:rsid w:val="00F84BF7"/>
    <w:rsid w:val="00F853EA"/>
    <w:rsid w:val="00F86E98"/>
    <w:rsid w:val="00F86F66"/>
    <w:rsid w:val="00F870E8"/>
    <w:rsid w:val="00F90E88"/>
    <w:rsid w:val="00F91E0A"/>
    <w:rsid w:val="00F94A55"/>
    <w:rsid w:val="00F96D04"/>
    <w:rsid w:val="00FA350C"/>
    <w:rsid w:val="00FA45A4"/>
    <w:rsid w:val="00FA6F3E"/>
    <w:rsid w:val="00FA7989"/>
    <w:rsid w:val="00FB04E5"/>
    <w:rsid w:val="00FB1D79"/>
    <w:rsid w:val="00FB21CC"/>
    <w:rsid w:val="00FB2BFB"/>
    <w:rsid w:val="00FB415E"/>
    <w:rsid w:val="00FB5698"/>
    <w:rsid w:val="00FB7B2B"/>
    <w:rsid w:val="00FC03C6"/>
    <w:rsid w:val="00FC0F3C"/>
    <w:rsid w:val="00FC17FF"/>
    <w:rsid w:val="00FC28AC"/>
    <w:rsid w:val="00FC5CDB"/>
    <w:rsid w:val="00FC648A"/>
    <w:rsid w:val="00FC6A74"/>
    <w:rsid w:val="00FC6D15"/>
    <w:rsid w:val="00FC7DD8"/>
    <w:rsid w:val="00FD0260"/>
    <w:rsid w:val="00FD2DE2"/>
    <w:rsid w:val="00FD353D"/>
    <w:rsid w:val="00FD38CE"/>
    <w:rsid w:val="00FD54E6"/>
    <w:rsid w:val="00FD5753"/>
    <w:rsid w:val="00FE05B9"/>
    <w:rsid w:val="00FE1C49"/>
    <w:rsid w:val="00FE1E55"/>
    <w:rsid w:val="00FE1F06"/>
    <w:rsid w:val="00FE4B0E"/>
    <w:rsid w:val="00FE7C48"/>
    <w:rsid w:val="00FF1C1E"/>
    <w:rsid w:val="00FF4468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2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72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2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7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2021-10-04T08:00:00Z</dcterms:created>
  <dcterms:modified xsi:type="dcterms:W3CDTF">2021-10-04T08:25:00Z</dcterms:modified>
</cp:coreProperties>
</file>