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1D" w:rsidRPr="00F22D1D" w:rsidRDefault="00F22D1D" w:rsidP="00F22D1D">
      <w:pPr>
        <w:pStyle w:val="11"/>
        <w:tabs>
          <w:tab w:val="left" w:pos="0"/>
        </w:tabs>
        <w:spacing w:line="360" w:lineRule="auto"/>
        <w:ind w:left="0"/>
        <w:jc w:val="center"/>
        <w:outlineLvl w:val="9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Тема: «Расчеты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бюджетом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акцизам»</w:t>
      </w:r>
    </w:p>
    <w:p w:rsidR="00F22D1D" w:rsidRPr="002368A1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F22D1D">
        <w:rPr>
          <w:rFonts w:ascii="Times New Roman" w:hAnsi="Times New Roman" w:cs="Times New Roman"/>
          <w:b/>
          <w:bCs/>
        </w:rPr>
        <w:t>Цель</w:t>
      </w:r>
      <w:r w:rsidR="00FD1326">
        <w:rPr>
          <w:rFonts w:ascii="Times New Roman" w:hAnsi="Times New Roman" w:cs="Times New Roman"/>
          <w:b/>
          <w:bCs/>
        </w:rPr>
        <w:t xml:space="preserve"> </w:t>
      </w:r>
      <w:r w:rsidRPr="00F22D1D">
        <w:rPr>
          <w:rFonts w:ascii="Times New Roman" w:hAnsi="Times New Roman" w:cs="Times New Roman"/>
          <w:b/>
          <w:bCs/>
        </w:rPr>
        <w:t xml:space="preserve">- </w:t>
      </w:r>
      <w:r w:rsidRPr="002368A1">
        <w:rPr>
          <w:rFonts w:ascii="Times New Roman" w:hAnsi="Times New Roman" w:cs="Times New Roman"/>
          <w:bCs/>
        </w:rPr>
        <w:t>рассмотреть расчеты с бюджетом по акцизам</w:t>
      </w:r>
    </w:p>
    <w:p w:rsidR="00F22D1D" w:rsidRPr="00FD1326" w:rsidRDefault="00F22D1D" w:rsidP="00FD1326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Задачи: </w:t>
      </w:r>
      <w:r w:rsidRPr="002368A1">
        <w:rPr>
          <w:rFonts w:ascii="Times New Roman" w:hAnsi="Times New Roman" w:cs="Times New Roman"/>
          <w:bCs/>
        </w:rPr>
        <w:t>изучить понятие и сущность акцизов, сроки уплаты</w:t>
      </w:r>
      <w:r w:rsidR="002368A1" w:rsidRPr="002368A1">
        <w:rPr>
          <w:rFonts w:ascii="Times New Roman" w:hAnsi="Times New Roman" w:cs="Times New Roman"/>
          <w:bCs/>
        </w:rPr>
        <w:t>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Сумма налога, подлежащая уплате налогоплательщиком в бюджет, 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подакцизным товарам определяется самим налогоплательщиком по итогам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каждого календарного месяца. Она равна общей сумме налога, уменьшенной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предусмотренные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законом и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подтвержденные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документально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вычеты.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случаях,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когда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первичная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ввезенных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государств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–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участников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таможенного</w:t>
      </w:r>
      <w:r w:rsidRPr="00F22D1D">
        <w:rPr>
          <w:rFonts w:ascii="Times New Roman" w:hAnsi="Times New Roman" w:cs="Times New Roman"/>
          <w:spacing w:val="9"/>
        </w:rPr>
        <w:t xml:space="preserve"> </w:t>
      </w:r>
      <w:r w:rsidRPr="00F22D1D">
        <w:rPr>
          <w:rFonts w:ascii="Times New Roman" w:hAnsi="Times New Roman" w:cs="Times New Roman"/>
        </w:rPr>
        <w:t>союза,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т.е.</w:t>
      </w:r>
      <w:r w:rsidRPr="00F22D1D">
        <w:rPr>
          <w:rFonts w:ascii="Times New Roman" w:hAnsi="Times New Roman" w:cs="Times New Roman"/>
          <w:spacing w:val="10"/>
        </w:rPr>
        <w:t xml:space="preserve"> </w:t>
      </w:r>
      <w:r w:rsidRPr="00F22D1D">
        <w:rPr>
          <w:rFonts w:ascii="Times New Roman" w:hAnsi="Times New Roman" w:cs="Times New Roman"/>
        </w:rPr>
        <w:t>без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таможенного</w:t>
      </w:r>
      <w:r w:rsidRPr="00F22D1D">
        <w:rPr>
          <w:rFonts w:ascii="Times New Roman" w:hAnsi="Times New Roman" w:cs="Times New Roman"/>
          <w:spacing w:val="11"/>
        </w:rPr>
        <w:t xml:space="preserve"> </w:t>
      </w:r>
      <w:r w:rsidRPr="00F22D1D">
        <w:rPr>
          <w:rFonts w:ascii="Times New Roman" w:hAnsi="Times New Roman" w:cs="Times New Roman"/>
        </w:rPr>
        <w:t>оформления,</w:t>
      </w:r>
      <w:r w:rsidRPr="00F22D1D">
        <w:rPr>
          <w:rFonts w:ascii="Times New Roman" w:hAnsi="Times New Roman" w:cs="Times New Roman"/>
          <w:spacing w:val="7"/>
        </w:rPr>
        <w:t xml:space="preserve"> </w:t>
      </w:r>
      <w:r w:rsidRPr="00F22D1D">
        <w:rPr>
          <w:rFonts w:ascii="Times New Roman" w:hAnsi="Times New Roman" w:cs="Times New Roman"/>
        </w:rPr>
        <w:t>подлежащая</w:t>
      </w:r>
      <w:r w:rsidRPr="00F22D1D">
        <w:rPr>
          <w:rFonts w:ascii="Times New Roman" w:hAnsi="Times New Roman" w:cs="Times New Roman"/>
          <w:spacing w:val="11"/>
        </w:rPr>
        <w:t xml:space="preserve"> </w:t>
      </w:r>
      <w:r w:rsidRPr="00F22D1D">
        <w:rPr>
          <w:rFonts w:ascii="Times New Roman" w:hAnsi="Times New Roman" w:cs="Times New Roman"/>
        </w:rPr>
        <w:t>уплате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плательщиков акцизов, </w:t>
      </w:r>
      <w:r w:rsidRPr="00F22D1D">
        <w:rPr>
          <w:rFonts w:ascii="Times New Roman" w:hAnsi="Times New Roman" w:cs="Times New Roman"/>
        </w:rPr>
        <w:t>бюджет сумма акциза определяется исходя из общей суммы исчисленного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налога.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Если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сумма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вычетов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каком-либо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налоговом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периоде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превысит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общую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сумму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исчисленную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реализованным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товарам,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должен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уплачивать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этом налоговом периоде. При этом сумма превышения должна быть зачтена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или возвращена в счет текущих или предстоящих в следующем налоговом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периоде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платежей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этому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налогу.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Уплата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складов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организаций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производится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исходя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фактической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истекший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период:</w:t>
      </w:r>
    </w:p>
    <w:p w:rsidR="00F22D1D" w:rsidRPr="00F22D1D" w:rsidRDefault="00F22D1D" w:rsidP="00F22D1D">
      <w:pPr>
        <w:pStyle w:val="a5"/>
        <w:numPr>
          <w:ilvl w:val="1"/>
          <w:numId w:val="2"/>
        </w:numPr>
        <w:tabs>
          <w:tab w:val="left" w:pos="1855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не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позднее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25-го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месяца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(авансовый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платеж),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F22D1D">
        <w:rPr>
          <w:rFonts w:ascii="Times New Roman" w:hAnsi="Times New Roman" w:cs="Times New Roman"/>
          <w:sz w:val="28"/>
        </w:rPr>
        <w:t>реализованной</w:t>
      </w:r>
      <w:proofErr w:type="gramEnd"/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 1-го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 15-число включительно</w:t>
      </w:r>
      <w:r w:rsidRPr="00F22D1D">
        <w:rPr>
          <w:rFonts w:ascii="Times New Roman" w:hAnsi="Times New Roman" w:cs="Times New Roman"/>
          <w:spacing w:val="-5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отчетного месяца;</w:t>
      </w:r>
    </w:p>
    <w:p w:rsidR="00F22D1D" w:rsidRPr="00F22D1D" w:rsidRDefault="00F22D1D" w:rsidP="00F22D1D">
      <w:pPr>
        <w:pStyle w:val="a5"/>
        <w:numPr>
          <w:ilvl w:val="0"/>
          <w:numId w:val="3"/>
        </w:numPr>
        <w:tabs>
          <w:tab w:val="left" w:pos="1855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не</w:t>
      </w:r>
      <w:r w:rsidRPr="00F22D1D">
        <w:rPr>
          <w:rFonts w:ascii="Times New Roman" w:hAnsi="Times New Roman" w:cs="Times New Roman"/>
          <w:spacing w:val="2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позднее</w:t>
      </w:r>
      <w:r w:rsidRPr="00F22D1D">
        <w:rPr>
          <w:rFonts w:ascii="Times New Roman" w:hAnsi="Times New Roman" w:cs="Times New Roman"/>
          <w:spacing w:val="17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15-го</w:t>
      </w:r>
      <w:r w:rsidRPr="00F22D1D">
        <w:rPr>
          <w:rFonts w:ascii="Times New Roman" w:hAnsi="Times New Roman" w:cs="Times New Roman"/>
          <w:spacing w:val="17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числа,</w:t>
      </w:r>
      <w:r w:rsidRPr="00F22D1D">
        <w:rPr>
          <w:rFonts w:ascii="Times New Roman" w:hAnsi="Times New Roman" w:cs="Times New Roman"/>
          <w:spacing w:val="20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следующего</w:t>
      </w:r>
      <w:r w:rsidRPr="00F22D1D">
        <w:rPr>
          <w:rFonts w:ascii="Times New Roman" w:hAnsi="Times New Roman" w:cs="Times New Roman"/>
          <w:spacing w:val="18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за</w:t>
      </w:r>
      <w:r w:rsidRPr="00F22D1D">
        <w:rPr>
          <w:rFonts w:ascii="Times New Roman" w:hAnsi="Times New Roman" w:cs="Times New Roman"/>
          <w:spacing w:val="20"/>
          <w:sz w:val="28"/>
        </w:rPr>
        <w:t xml:space="preserve"> </w:t>
      </w:r>
      <w:proofErr w:type="gramStart"/>
      <w:r w:rsidRPr="00F22D1D">
        <w:rPr>
          <w:rFonts w:ascii="Times New Roman" w:hAnsi="Times New Roman" w:cs="Times New Roman"/>
          <w:sz w:val="28"/>
        </w:rPr>
        <w:t>отчетным</w:t>
      </w:r>
      <w:proofErr w:type="gramEnd"/>
      <w:r w:rsidRPr="00F22D1D">
        <w:rPr>
          <w:rFonts w:ascii="Times New Roman" w:hAnsi="Times New Roman" w:cs="Times New Roman"/>
          <w:sz w:val="28"/>
        </w:rPr>
        <w:t>,</w:t>
      </w:r>
      <w:r w:rsidRPr="00F22D1D">
        <w:rPr>
          <w:rFonts w:ascii="Times New Roman" w:hAnsi="Times New Roman" w:cs="Times New Roman"/>
          <w:spacing w:val="2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реализованной</w:t>
      </w:r>
      <w:r w:rsidRPr="00F22D1D">
        <w:rPr>
          <w:rFonts w:ascii="Times New Roman" w:hAnsi="Times New Roman" w:cs="Times New Roman"/>
          <w:spacing w:val="-59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16-го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 последнее число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отчетного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месяца.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Уплата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остальными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налогоплательщиками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произведенных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исходя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фактической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указанных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истекший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равными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долями не позднее 25-го числа месяца, следующего за отчетным месяцем, 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позднее 15-го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второго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5"/>
        </w:rPr>
        <w:t xml:space="preserve"> </w:t>
      </w:r>
      <w:r w:rsidRPr="00F22D1D">
        <w:rPr>
          <w:rFonts w:ascii="Times New Roman" w:hAnsi="Times New Roman" w:cs="Times New Roman"/>
        </w:rPr>
        <w:t>отчетным.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Налогоплательщики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обязаны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предоставлять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месту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своего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нахождения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декларацию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части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осуществляемых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lastRenderedPageBreak/>
        <w:t>операций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срок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25-го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истекшим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периодом.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осуществляющие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деятельность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складов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торговли,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-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15-го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61"/>
        </w:rPr>
        <w:t xml:space="preserve"> </w:t>
      </w:r>
      <w:r w:rsidRPr="00F22D1D">
        <w:rPr>
          <w:rFonts w:ascii="Times New Roman" w:hAnsi="Times New Roman" w:cs="Times New Roman"/>
        </w:rPr>
        <w:t>второго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месяца, следующего за истекшим налоговым периодом. Налогоплательщики,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имеющие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только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свидетельство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торговлю,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-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10-го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истекшим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налоговым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периодом.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Продажа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сбора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продукцию,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произведенную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РФ,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территориальными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органами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только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организациями,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имеющими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лицензию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право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производства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(розлива) маркируемой продукции.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Маркировка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марками,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образцы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которых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утверждены Минфином России совместно с Федеральной налоговой службой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РФ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и Минсельхозом</w:t>
      </w:r>
      <w:r w:rsidRPr="00F22D1D">
        <w:rPr>
          <w:rFonts w:ascii="Times New Roman" w:hAnsi="Times New Roman" w:cs="Times New Roman"/>
          <w:spacing w:val="2"/>
        </w:rPr>
        <w:t xml:space="preserve"> </w:t>
      </w:r>
      <w:r w:rsidRPr="00F22D1D">
        <w:rPr>
          <w:rFonts w:ascii="Times New Roman" w:hAnsi="Times New Roman" w:cs="Times New Roman"/>
        </w:rPr>
        <w:t>РФ.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Марка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сбора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имеет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степень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защиты,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исключающую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возможность</w:t>
      </w:r>
      <w:r w:rsidRPr="00F22D1D">
        <w:rPr>
          <w:rFonts w:ascii="Times New Roman" w:hAnsi="Times New Roman" w:cs="Times New Roman"/>
          <w:spacing w:val="41"/>
        </w:rPr>
        <w:t xml:space="preserve"> </w:t>
      </w:r>
      <w:r w:rsidRPr="00F22D1D">
        <w:rPr>
          <w:rFonts w:ascii="Times New Roman" w:hAnsi="Times New Roman" w:cs="Times New Roman"/>
        </w:rPr>
        <w:t>их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подделки</w:t>
      </w:r>
      <w:r w:rsidRPr="00F22D1D">
        <w:rPr>
          <w:rFonts w:ascii="Times New Roman" w:hAnsi="Times New Roman" w:cs="Times New Roman"/>
          <w:spacing w:val="42"/>
        </w:rPr>
        <w:t xml:space="preserve"> </w:t>
      </w:r>
      <w:r w:rsidRPr="00F22D1D">
        <w:rPr>
          <w:rFonts w:ascii="Times New Roman" w:hAnsi="Times New Roman" w:cs="Times New Roman"/>
        </w:rPr>
        <w:t>и</w:t>
      </w:r>
      <w:r w:rsidRPr="00F22D1D">
        <w:rPr>
          <w:rFonts w:ascii="Times New Roman" w:hAnsi="Times New Roman" w:cs="Times New Roman"/>
          <w:spacing w:val="43"/>
        </w:rPr>
        <w:t xml:space="preserve"> </w:t>
      </w:r>
      <w:r w:rsidRPr="00F22D1D">
        <w:rPr>
          <w:rFonts w:ascii="Times New Roman" w:hAnsi="Times New Roman" w:cs="Times New Roman"/>
        </w:rPr>
        <w:t>нумерацию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кодов</w:t>
      </w:r>
      <w:r w:rsidRPr="00F22D1D">
        <w:rPr>
          <w:rFonts w:ascii="Times New Roman" w:hAnsi="Times New Roman" w:cs="Times New Roman"/>
          <w:spacing w:val="40"/>
        </w:rPr>
        <w:t xml:space="preserve"> </w:t>
      </w:r>
      <w:r w:rsidRPr="00F22D1D">
        <w:rPr>
          <w:rFonts w:ascii="Times New Roman" w:hAnsi="Times New Roman" w:cs="Times New Roman"/>
        </w:rPr>
        <w:t>регионов,</w:t>
      </w:r>
      <w:r w:rsidRPr="00F22D1D">
        <w:rPr>
          <w:rFonts w:ascii="Times New Roman" w:hAnsi="Times New Roman" w:cs="Times New Roman"/>
          <w:spacing w:val="42"/>
        </w:rPr>
        <w:t xml:space="preserve"> </w:t>
      </w:r>
      <w:r w:rsidRPr="00F22D1D">
        <w:rPr>
          <w:rFonts w:ascii="Times New Roman" w:hAnsi="Times New Roman" w:cs="Times New Roman"/>
        </w:rPr>
        <w:t>выдающих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марку.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Выбор применяемых марок осуществляется предприятиями в зависимости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технических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параметров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маркировочных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аппаратов,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установленных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предприятии.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</w:rPr>
      </w:pPr>
      <w:r w:rsidRPr="00F22D1D">
        <w:rPr>
          <w:rFonts w:ascii="Times New Roman" w:hAnsi="Times New Roman" w:cs="Times New Roman"/>
        </w:rPr>
        <w:t>Формирование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бухгалтерских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проводок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начислению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отражается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по корреспонденции: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F22D1D">
        <w:rPr>
          <w:rFonts w:ascii="Times New Roman" w:hAnsi="Times New Roman" w:cs="Times New Roman"/>
          <w:b/>
          <w:i/>
        </w:rPr>
        <w:t>Д-т</w:t>
      </w:r>
      <w:proofErr w:type="spellEnd"/>
      <w:proofErr w:type="gramEnd"/>
      <w:r w:rsidRPr="00F22D1D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F22D1D">
        <w:rPr>
          <w:rFonts w:ascii="Times New Roman" w:hAnsi="Times New Roman" w:cs="Times New Roman"/>
          <w:b/>
          <w:i/>
        </w:rPr>
        <w:t xml:space="preserve">90 </w:t>
      </w:r>
      <w:proofErr w:type="spellStart"/>
      <w:r w:rsidRPr="00F22D1D">
        <w:rPr>
          <w:rFonts w:ascii="Times New Roman" w:hAnsi="Times New Roman" w:cs="Times New Roman"/>
          <w:b/>
          <w:i/>
        </w:rPr>
        <w:t>К-т</w:t>
      </w:r>
      <w:proofErr w:type="spellEnd"/>
      <w:r w:rsidRPr="00F22D1D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F22D1D">
        <w:rPr>
          <w:rFonts w:ascii="Times New Roman" w:hAnsi="Times New Roman" w:cs="Times New Roman"/>
          <w:b/>
          <w:i/>
        </w:rPr>
        <w:t>68;</w:t>
      </w:r>
    </w:p>
    <w:p w:rsidR="00F22D1D" w:rsidRPr="00F22D1D" w:rsidRDefault="00F22D1D" w:rsidP="00F22D1D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</w:rPr>
      </w:pPr>
      <w:r w:rsidRPr="00F22D1D">
        <w:rPr>
          <w:rFonts w:ascii="Times New Roman" w:hAnsi="Times New Roman" w:cs="Times New Roman"/>
          <w:sz w:val="28"/>
        </w:rPr>
        <w:t>уплата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бюджет по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корреспонденции: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proofErr w:type="gramStart"/>
      <w:r w:rsidRPr="00F22D1D">
        <w:rPr>
          <w:rFonts w:ascii="Times New Roman" w:hAnsi="Times New Roman" w:cs="Times New Roman"/>
          <w:b/>
          <w:i/>
          <w:sz w:val="28"/>
        </w:rPr>
        <w:t>Д-т</w:t>
      </w:r>
      <w:proofErr w:type="spellEnd"/>
      <w:proofErr w:type="gramEnd"/>
      <w:r w:rsidRPr="00F22D1D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68</w:t>
      </w:r>
      <w:r w:rsidRPr="00F22D1D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proofErr w:type="spellStart"/>
      <w:r w:rsidRPr="00F22D1D">
        <w:rPr>
          <w:rFonts w:ascii="Times New Roman" w:hAnsi="Times New Roman" w:cs="Times New Roman"/>
          <w:b/>
          <w:i/>
          <w:sz w:val="28"/>
        </w:rPr>
        <w:t>К-т</w:t>
      </w:r>
      <w:proofErr w:type="spellEnd"/>
      <w:r w:rsidRPr="00F22D1D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51.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  <w:sz w:val="36"/>
        </w:rPr>
      </w:pPr>
    </w:p>
    <w:p w:rsidR="00F22D1D" w:rsidRDefault="00F22D1D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22D1D" w:rsidRPr="00FD1326" w:rsidRDefault="00F22D1D" w:rsidP="00FD1326">
      <w:pPr>
        <w:pStyle w:val="11"/>
        <w:spacing w:line="360" w:lineRule="auto"/>
        <w:ind w:left="0" w:firstLine="851"/>
        <w:jc w:val="both"/>
        <w:outlineLvl w:val="9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lastRenderedPageBreak/>
        <w:t>Контрольные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вопросы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Каков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порядок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исчисления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и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уплаты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Каковы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сроки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уплаты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бюджет?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631"/>
          <w:tab w:val="left" w:pos="1632"/>
          <w:tab w:val="left" w:pos="2372"/>
          <w:tab w:val="left" w:pos="4342"/>
          <w:tab w:val="left" w:pos="5924"/>
          <w:tab w:val="left" w:pos="6749"/>
          <w:tab w:val="left" w:pos="7500"/>
          <w:tab w:val="left" w:pos="9278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</w:t>
      </w:r>
      <w:r w:rsidRPr="00F22D1D">
        <w:rPr>
          <w:rFonts w:ascii="Times New Roman" w:hAnsi="Times New Roman" w:cs="Times New Roman"/>
          <w:sz w:val="28"/>
        </w:rPr>
        <w:tab/>
        <w:t>формируется</w:t>
      </w:r>
      <w:r w:rsidRPr="00F22D1D">
        <w:rPr>
          <w:rFonts w:ascii="Times New Roman" w:hAnsi="Times New Roman" w:cs="Times New Roman"/>
          <w:sz w:val="28"/>
        </w:rPr>
        <w:tab/>
        <w:t>налоговая</w:t>
      </w:r>
      <w:r w:rsidRPr="00F22D1D">
        <w:rPr>
          <w:rFonts w:ascii="Times New Roman" w:hAnsi="Times New Roman" w:cs="Times New Roman"/>
          <w:sz w:val="28"/>
        </w:rPr>
        <w:tab/>
        <w:t>база</w:t>
      </w:r>
      <w:r w:rsidRPr="00F22D1D">
        <w:rPr>
          <w:rFonts w:ascii="Times New Roman" w:hAnsi="Times New Roman" w:cs="Times New Roman"/>
          <w:sz w:val="28"/>
        </w:rPr>
        <w:tab/>
        <w:t>при реализации</w:t>
      </w:r>
      <w:r w:rsidRPr="00F22D1D">
        <w:rPr>
          <w:rFonts w:ascii="Times New Roman" w:hAnsi="Times New Roman" w:cs="Times New Roman"/>
          <w:sz w:val="28"/>
        </w:rPr>
        <w:tab/>
      </w:r>
      <w:r w:rsidRPr="00F22D1D">
        <w:rPr>
          <w:rFonts w:ascii="Times New Roman" w:hAnsi="Times New Roman" w:cs="Times New Roman"/>
          <w:spacing w:val="-1"/>
          <w:sz w:val="28"/>
        </w:rPr>
        <w:t>товаров,</w:t>
      </w:r>
      <w:r w:rsidRPr="00F22D1D">
        <w:rPr>
          <w:rFonts w:ascii="Times New Roman" w:hAnsi="Times New Roman" w:cs="Times New Roman"/>
          <w:spacing w:val="-59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облагаемых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разными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ставками?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Что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такое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налоговые вычеты?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Каков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порядок их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применения?</w:t>
      </w:r>
    </w:p>
    <w:p w:rsidR="00F22D1D" w:rsidRDefault="00F22D1D" w:rsidP="00F22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D1D" w:rsidRPr="00BB6161" w:rsidRDefault="00F22D1D" w:rsidP="00F22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Литература:</w:t>
      </w:r>
    </w:p>
    <w:p w:rsidR="00F22D1D" w:rsidRPr="00BB6161" w:rsidRDefault="00F22D1D" w:rsidP="00F22D1D">
      <w:pPr>
        <w:rPr>
          <w:rFonts w:ascii="Times New Roman" w:hAnsi="Times New Roman" w:cs="Times New Roman"/>
          <w:sz w:val="28"/>
          <w:szCs w:val="28"/>
        </w:rPr>
      </w:pPr>
    </w:p>
    <w:p w:rsidR="00F22D1D" w:rsidRPr="00BB6161" w:rsidRDefault="00F22D1D" w:rsidP="00FD1326">
      <w:pPr>
        <w:pStyle w:val="a5"/>
        <w:widowControl/>
        <w:numPr>
          <w:ilvl w:val="2"/>
          <w:numId w:val="6"/>
        </w:numPr>
        <w:autoSpaceDE/>
        <w:autoSpaceDN/>
        <w:spacing w:after="160" w:line="259" w:lineRule="auto"/>
        <w:ind w:left="8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ФЗ № 402 «О бухгалтерском учете» С учетом изменений на 2019 год</w:t>
      </w:r>
    </w:p>
    <w:p w:rsidR="00F22D1D" w:rsidRPr="00BB6161" w:rsidRDefault="00F22D1D" w:rsidP="00FD132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Бухгалтерский учет: практикум. -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 xml:space="preserve">: Феникс, 2017. - 398 с. </w:t>
      </w:r>
    </w:p>
    <w:p w:rsidR="00F22D1D" w:rsidRPr="00BB6161" w:rsidRDefault="00F22D1D" w:rsidP="00FD1326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ind w:left="8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Богаченко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В.М. Основы бухгалтерского учета: теория дисциплины. Практические занятия. Ростов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BB616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B6161">
        <w:rPr>
          <w:rFonts w:ascii="Times New Roman" w:hAnsi="Times New Roman" w:cs="Times New Roman"/>
          <w:sz w:val="28"/>
          <w:szCs w:val="28"/>
        </w:rPr>
        <w:t>: Феникс, 2017. - 301 с. (Среднее профессиональное образование)</w:t>
      </w:r>
    </w:p>
    <w:p w:rsidR="00F22D1D" w:rsidRPr="00F22D1D" w:rsidRDefault="00F22D1D" w:rsidP="00FD1326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ind w:left="851" w:firstLine="0"/>
        <w:contextualSpacing/>
        <w:jc w:val="both"/>
      </w:pPr>
      <w:proofErr w:type="spellStart"/>
      <w:r w:rsidRPr="00F22D1D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 xml:space="preserve"> Н. А. Бухгалтерский учет и анализ : учеб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 xml:space="preserve">особие Ростов </w:t>
      </w:r>
      <w:proofErr w:type="spellStart"/>
      <w:r w:rsidRPr="00F22D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>/Д : Феникс, 2018. – 604 с.</w:t>
      </w:r>
    </w:p>
    <w:p w:rsidR="001C5249" w:rsidRDefault="00F22D1D" w:rsidP="00FD1326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ind w:left="851" w:firstLine="0"/>
        <w:contextualSpacing/>
        <w:jc w:val="both"/>
      </w:pPr>
      <w:r w:rsidRPr="00F22D1D">
        <w:rPr>
          <w:rFonts w:ascii="Times New Roman" w:hAnsi="Times New Roman" w:cs="Times New Roman"/>
          <w:sz w:val="28"/>
          <w:szCs w:val="28"/>
        </w:rPr>
        <w:t xml:space="preserve">Савицкая Г.В. Анализ хозяйственной деятельности предприятия: Учебник. М.: ИНФРА-М, 2017. - 378 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>. - (Среднее профессиональное образование)</w:t>
      </w:r>
    </w:p>
    <w:sectPr w:rsidR="001C5249" w:rsidSect="00F22D1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9E1"/>
    <w:multiLevelType w:val="multilevel"/>
    <w:tmpl w:val="A5EE1A08"/>
    <w:lvl w:ilvl="0">
      <w:start w:val="1"/>
      <w:numFmt w:val="decimal"/>
      <w:lvlText w:val="%1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84" w:hanging="69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" w:hanging="341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</w:abstractNum>
  <w:abstractNum w:abstractNumId="1">
    <w:nsid w:val="07CC3ACC"/>
    <w:multiLevelType w:val="hybridMultilevel"/>
    <w:tmpl w:val="DFF0AC90"/>
    <w:lvl w:ilvl="0" w:tplc="B0564878">
      <w:start w:val="1"/>
      <w:numFmt w:val="decimal"/>
      <w:lvlText w:val="%1."/>
      <w:lvlJc w:val="left"/>
      <w:pPr>
        <w:ind w:left="1360" w:hanging="215"/>
        <w:jc w:val="left"/>
      </w:pPr>
      <w:rPr>
        <w:rFonts w:ascii="Cambria" w:eastAsia="Cambria" w:hAnsi="Cambria" w:cs="Cambria" w:hint="default"/>
        <w:w w:val="100"/>
        <w:sz w:val="26"/>
        <w:szCs w:val="26"/>
        <w:lang w:val="ru-RU" w:eastAsia="en-US" w:bidi="ar-SA"/>
      </w:rPr>
    </w:lvl>
    <w:lvl w:ilvl="1" w:tplc="8B6E5D50">
      <w:numFmt w:val="bullet"/>
      <w:lvlText w:val=""/>
      <w:lvlJc w:val="left"/>
      <w:pPr>
        <w:ind w:left="438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6C88C5A">
      <w:numFmt w:val="bullet"/>
      <w:lvlText w:val="•"/>
      <w:lvlJc w:val="left"/>
      <w:pPr>
        <w:ind w:left="2376" w:hanging="564"/>
      </w:pPr>
      <w:rPr>
        <w:rFonts w:hint="default"/>
        <w:lang w:val="ru-RU" w:eastAsia="en-US" w:bidi="ar-SA"/>
      </w:rPr>
    </w:lvl>
    <w:lvl w:ilvl="3" w:tplc="E1D426F6">
      <w:numFmt w:val="bullet"/>
      <w:lvlText w:val="•"/>
      <w:lvlJc w:val="left"/>
      <w:pPr>
        <w:ind w:left="3392" w:hanging="564"/>
      </w:pPr>
      <w:rPr>
        <w:rFonts w:hint="default"/>
        <w:lang w:val="ru-RU" w:eastAsia="en-US" w:bidi="ar-SA"/>
      </w:rPr>
    </w:lvl>
    <w:lvl w:ilvl="4" w:tplc="2D80FF42">
      <w:numFmt w:val="bullet"/>
      <w:lvlText w:val="•"/>
      <w:lvlJc w:val="left"/>
      <w:pPr>
        <w:ind w:left="4408" w:hanging="564"/>
      </w:pPr>
      <w:rPr>
        <w:rFonts w:hint="default"/>
        <w:lang w:val="ru-RU" w:eastAsia="en-US" w:bidi="ar-SA"/>
      </w:rPr>
    </w:lvl>
    <w:lvl w:ilvl="5" w:tplc="1CEE24E0">
      <w:numFmt w:val="bullet"/>
      <w:lvlText w:val="•"/>
      <w:lvlJc w:val="left"/>
      <w:pPr>
        <w:ind w:left="5425" w:hanging="564"/>
      </w:pPr>
      <w:rPr>
        <w:rFonts w:hint="default"/>
        <w:lang w:val="ru-RU" w:eastAsia="en-US" w:bidi="ar-SA"/>
      </w:rPr>
    </w:lvl>
    <w:lvl w:ilvl="6" w:tplc="2E4EABF0">
      <w:numFmt w:val="bullet"/>
      <w:lvlText w:val="•"/>
      <w:lvlJc w:val="left"/>
      <w:pPr>
        <w:ind w:left="6441" w:hanging="564"/>
      </w:pPr>
      <w:rPr>
        <w:rFonts w:hint="default"/>
        <w:lang w:val="ru-RU" w:eastAsia="en-US" w:bidi="ar-SA"/>
      </w:rPr>
    </w:lvl>
    <w:lvl w:ilvl="7" w:tplc="C9DA2C60">
      <w:numFmt w:val="bullet"/>
      <w:lvlText w:val="•"/>
      <w:lvlJc w:val="left"/>
      <w:pPr>
        <w:ind w:left="7457" w:hanging="564"/>
      </w:pPr>
      <w:rPr>
        <w:rFonts w:hint="default"/>
        <w:lang w:val="ru-RU" w:eastAsia="en-US" w:bidi="ar-SA"/>
      </w:rPr>
    </w:lvl>
    <w:lvl w:ilvl="8" w:tplc="DEFAA12E">
      <w:numFmt w:val="bullet"/>
      <w:lvlText w:val="•"/>
      <w:lvlJc w:val="left"/>
      <w:pPr>
        <w:ind w:left="8473" w:hanging="564"/>
      </w:pPr>
      <w:rPr>
        <w:rFonts w:hint="default"/>
        <w:lang w:val="ru-RU" w:eastAsia="en-US" w:bidi="ar-SA"/>
      </w:rPr>
    </w:lvl>
  </w:abstractNum>
  <w:abstractNum w:abstractNumId="2">
    <w:nsid w:val="2CE913A5"/>
    <w:multiLevelType w:val="hybridMultilevel"/>
    <w:tmpl w:val="A5D67C92"/>
    <w:lvl w:ilvl="0" w:tplc="775A3F80">
      <w:numFmt w:val="bullet"/>
      <w:lvlText w:val=""/>
      <w:lvlJc w:val="left"/>
      <w:pPr>
        <w:ind w:left="438" w:hanging="78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5C43A0">
      <w:numFmt w:val="bullet"/>
      <w:lvlText w:val="•"/>
      <w:lvlJc w:val="left"/>
      <w:pPr>
        <w:ind w:left="1446" w:hanging="783"/>
      </w:pPr>
      <w:rPr>
        <w:rFonts w:hint="default"/>
        <w:lang w:val="ru-RU" w:eastAsia="en-US" w:bidi="ar-SA"/>
      </w:rPr>
    </w:lvl>
    <w:lvl w:ilvl="2" w:tplc="E04EA422">
      <w:numFmt w:val="bullet"/>
      <w:lvlText w:val="•"/>
      <w:lvlJc w:val="left"/>
      <w:pPr>
        <w:ind w:left="2453" w:hanging="783"/>
      </w:pPr>
      <w:rPr>
        <w:rFonts w:hint="default"/>
        <w:lang w:val="ru-RU" w:eastAsia="en-US" w:bidi="ar-SA"/>
      </w:rPr>
    </w:lvl>
    <w:lvl w:ilvl="3" w:tplc="223E0612">
      <w:numFmt w:val="bullet"/>
      <w:lvlText w:val="•"/>
      <w:lvlJc w:val="left"/>
      <w:pPr>
        <w:ind w:left="3459" w:hanging="783"/>
      </w:pPr>
      <w:rPr>
        <w:rFonts w:hint="default"/>
        <w:lang w:val="ru-RU" w:eastAsia="en-US" w:bidi="ar-SA"/>
      </w:rPr>
    </w:lvl>
    <w:lvl w:ilvl="4" w:tplc="474215BC">
      <w:numFmt w:val="bullet"/>
      <w:lvlText w:val="•"/>
      <w:lvlJc w:val="left"/>
      <w:pPr>
        <w:ind w:left="4466" w:hanging="783"/>
      </w:pPr>
      <w:rPr>
        <w:rFonts w:hint="default"/>
        <w:lang w:val="ru-RU" w:eastAsia="en-US" w:bidi="ar-SA"/>
      </w:rPr>
    </w:lvl>
    <w:lvl w:ilvl="5" w:tplc="0EDE9630">
      <w:numFmt w:val="bullet"/>
      <w:lvlText w:val="•"/>
      <w:lvlJc w:val="left"/>
      <w:pPr>
        <w:ind w:left="5473" w:hanging="783"/>
      </w:pPr>
      <w:rPr>
        <w:rFonts w:hint="default"/>
        <w:lang w:val="ru-RU" w:eastAsia="en-US" w:bidi="ar-SA"/>
      </w:rPr>
    </w:lvl>
    <w:lvl w:ilvl="6" w:tplc="13E8F6A2">
      <w:numFmt w:val="bullet"/>
      <w:lvlText w:val="•"/>
      <w:lvlJc w:val="left"/>
      <w:pPr>
        <w:ind w:left="6479" w:hanging="783"/>
      </w:pPr>
      <w:rPr>
        <w:rFonts w:hint="default"/>
        <w:lang w:val="ru-RU" w:eastAsia="en-US" w:bidi="ar-SA"/>
      </w:rPr>
    </w:lvl>
    <w:lvl w:ilvl="7" w:tplc="25F23552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8" w:tplc="E6445AE0">
      <w:numFmt w:val="bullet"/>
      <w:lvlText w:val="•"/>
      <w:lvlJc w:val="left"/>
      <w:pPr>
        <w:ind w:left="8493" w:hanging="783"/>
      </w:pPr>
      <w:rPr>
        <w:rFonts w:hint="default"/>
        <w:lang w:val="ru-RU" w:eastAsia="en-US" w:bidi="ar-SA"/>
      </w:rPr>
    </w:lvl>
  </w:abstractNum>
  <w:abstractNum w:abstractNumId="3">
    <w:nsid w:val="4068086E"/>
    <w:multiLevelType w:val="multilevel"/>
    <w:tmpl w:val="C62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177C56"/>
    <w:multiLevelType w:val="multilevel"/>
    <w:tmpl w:val="CD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3511FA"/>
    <w:multiLevelType w:val="hybridMultilevel"/>
    <w:tmpl w:val="CA4EA750"/>
    <w:lvl w:ilvl="0" w:tplc="4F46AFE2">
      <w:start w:val="1"/>
      <w:numFmt w:val="decimal"/>
      <w:lvlText w:val="%1."/>
      <w:lvlJc w:val="left"/>
      <w:pPr>
        <w:ind w:left="1422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1A78DF22">
      <w:numFmt w:val="bullet"/>
      <w:lvlText w:val="•"/>
      <w:lvlJc w:val="left"/>
      <w:pPr>
        <w:ind w:left="2328" w:hanging="277"/>
      </w:pPr>
      <w:rPr>
        <w:rFonts w:hint="default"/>
        <w:lang w:val="ru-RU" w:eastAsia="en-US" w:bidi="ar-SA"/>
      </w:rPr>
    </w:lvl>
    <w:lvl w:ilvl="2" w:tplc="ACCEE248">
      <w:numFmt w:val="bullet"/>
      <w:lvlText w:val="•"/>
      <w:lvlJc w:val="left"/>
      <w:pPr>
        <w:ind w:left="3237" w:hanging="277"/>
      </w:pPr>
      <w:rPr>
        <w:rFonts w:hint="default"/>
        <w:lang w:val="ru-RU" w:eastAsia="en-US" w:bidi="ar-SA"/>
      </w:rPr>
    </w:lvl>
    <w:lvl w:ilvl="3" w:tplc="9E34B9F2">
      <w:numFmt w:val="bullet"/>
      <w:lvlText w:val="•"/>
      <w:lvlJc w:val="left"/>
      <w:pPr>
        <w:ind w:left="4145" w:hanging="277"/>
      </w:pPr>
      <w:rPr>
        <w:rFonts w:hint="default"/>
        <w:lang w:val="ru-RU" w:eastAsia="en-US" w:bidi="ar-SA"/>
      </w:rPr>
    </w:lvl>
    <w:lvl w:ilvl="4" w:tplc="24F641A8">
      <w:numFmt w:val="bullet"/>
      <w:lvlText w:val="•"/>
      <w:lvlJc w:val="left"/>
      <w:pPr>
        <w:ind w:left="5054" w:hanging="277"/>
      </w:pPr>
      <w:rPr>
        <w:rFonts w:hint="default"/>
        <w:lang w:val="ru-RU" w:eastAsia="en-US" w:bidi="ar-SA"/>
      </w:rPr>
    </w:lvl>
    <w:lvl w:ilvl="5" w:tplc="16F4DCC2">
      <w:numFmt w:val="bullet"/>
      <w:lvlText w:val="•"/>
      <w:lvlJc w:val="left"/>
      <w:pPr>
        <w:ind w:left="5963" w:hanging="277"/>
      </w:pPr>
      <w:rPr>
        <w:rFonts w:hint="default"/>
        <w:lang w:val="ru-RU" w:eastAsia="en-US" w:bidi="ar-SA"/>
      </w:rPr>
    </w:lvl>
    <w:lvl w:ilvl="6" w:tplc="BFD4BF98">
      <w:numFmt w:val="bullet"/>
      <w:lvlText w:val="•"/>
      <w:lvlJc w:val="left"/>
      <w:pPr>
        <w:ind w:left="6871" w:hanging="277"/>
      </w:pPr>
      <w:rPr>
        <w:rFonts w:hint="default"/>
        <w:lang w:val="ru-RU" w:eastAsia="en-US" w:bidi="ar-SA"/>
      </w:rPr>
    </w:lvl>
    <w:lvl w:ilvl="7" w:tplc="CC1CCCBA">
      <w:numFmt w:val="bullet"/>
      <w:lvlText w:val="•"/>
      <w:lvlJc w:val="left"/>
      <w:pPr>
        <w:ind w:left="7780" w:hanging="277"/>
      </w:pPr>
      <w:rPr>
        <w:rFonts w:hint="default"/>
        <w:lang w:val="ru-RU" w:eastAsia="en-US" w:bidi="ar-SA"/>
      </w:rPr>
    </w:lvl>
    <w:lvl w:ilvl="8" w:tplc="8244D424">
      <w:numFmt w:val="bullet"/>
      <w:lvlText w:val="•"/>
      <w:lvlJc w:val="left"/>
      <w:pPr>
        <w:ind w:left="8689" w:hanging="27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2D1D"/>
    <w:rsid w:val="00067F89"/>
    <w:rsid w:val="001C5249"/>
    <w:rsid w:val="002368A1"/>
    <w:rsid w:val="003D542B"/>
    <w:rsid w:val="007A6A49"/>
    <w:rsid w:val="00F22D1D"/>
    <w:rsid w:val="00FD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D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2D1D"/>
    <w:pPr>
      <w:ind w:left="43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2D1D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22D1D"/>
    <w:pPr>
      <w:ind w:left="4044"/>
      <w:outlineLvl w:val="1"/>
    </w:pPr>
    <w:rPr>
      <w:b/>
      <w:bCs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22D1D"/>
    <w:pPr>
      <w:ind w:left="438" w:firstLine="707"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22D1D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85CB3-6E50-46D4-A1D5-BC426C24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avanesyan</cp:lastModifiedBy>
  <cp:revision>3</cp:revision>
  <dcterms:created xsi:type="dcterms:W3CDTF">2022-09-10T11:03:00Z</dcterms:created>
  <dcterms:modified xsi:type="dcterms:W3CDTF">2022-11-17T09:52:00Z</dcterms:modified>
</cp:coreProperties>
</file>