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C" w:rsidRDefault="00F905BC" w:rsidP="00F905BC">
      <w:pPr>
        <w:pStyle w:val="Heading2"/>
        <w:spacing w:before="72"/>
        <w:ind w:left="445" w:right="829"/>
        <w:jc w:val="center"/>
      </w:pPr>
      <w:r>
        <w:rPr>
          <w:color w:val="0D0D0D"/>
        </w:rPr>
        <w:t>Учет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инвестиций</w:t>
      </w:r>
    </w:p>
    <w:p w:rsidR="00F905BC" w:rsidRDefault="00F905BC" w:rsidP="00F905BC">
      <w:pPr>
        <w:pStyle w:val="a3"/>
        <w:spacing w:before="5"/>
        <w:ind w:left="0"/>
        <w:rPr>
          <w:b/>
          <w:sz w:val="20"/>
        </w:rPr>
      </w:pPr>
    </w:p>
    <w:p w:rsidR="00F905BC" w:rsidRDefault="00F905BC" w:rsidP="00F905BC">
      <w:pPr>
        <w:spacing w:before="1"/>
        <w:ind w:left="462"/>
        <w:rPr>
          <w:b/>
          <w:color w:val="0D0D0D"/>
          <w:sz w:val="28"/>
        </w:rPr>
      </w:pPr>
      <w:r>
        <w:rPr>
          <w:b/>
          <w:color w:val="0D0D0D"/>
          <w:sz w:val="28"/>
        </w:rPr>
        <w:t>Цел</w:t>
      </w:r>
      <w:proofErr w:type="gramStart"/>
      <w:r>
        <w:rPr>
          <w:b/>
          <w:color w:val="0D0D0D"/>
          <w:sz w:val="28"/>
        </w:rPr>
        <w:t>ь-</w:t>
      </w:r>
      <w:proofErr w:type="gramEnd"/>
      <w:r>
        <w:rPr>
          <w:b/>
          <w:color w:val="0D0D0D"/>
          <w:sz w:val="28"/>
        </w:rPr>
        <w:t xml:space="preserve"> рассмотреть учет долгосрочных инвестиций</w:t>
      </w:r>
    </w:p>
    <w:p w:rsidR="00F905BC" w:rsidRPr="00F905BC" w:rsidRDefault="00F905BC" w:rsidP="00F905BC">
      <w:pPr>
        <w:spacing w:before="1"/>
        <w:ind w:left="462"/>
        <w:rPr>
          <w:sz w:val="28"/>
        </w:rPr>
      </w:pPr>
      <w:r>
        <w:rPr>
          <w:b/>
          <w:color w:val="0D0D0D"/>
          <w:sz w:val="28"/>
        </w:rPr>
        <w:t xml:space="preserve">Задачи: </w:t>
      </w:r>
      <w:r>
        <w:rPr>
          <w:color w:val="0D0D0D"/>
          <w:sz w:val="28"/>
        </w:rPr>
        <w:t>изучить долгосрочные инвестиции, хозяйственный и подрядный способы долгосрочных инвестиций,</w:t>
      </w:r>
    </w:p>
    <w:p w:rsidR="00F905BC" w:rsidRDefault="00F905BC" w:rsidP="00F905BC">
      <w:pPr>
        <w:pStyle w:val="a3"/>
        <w:spacing w:before="3"/>
        <w:ind w:left="0"/>
        <w:rPr>
          <w:b/>
          <w:sz w:val="36"/>
        </w:rPr>
      </w:pPr>
    </w:p>
    <w:p w:rsidR="00F905BC" w:rsidRDefault="00F905BC" w:rsidP="00F905BC">
      <w:pPr>
        <w:pStyle w:val="Heading2"/>
        <w:numPr>
          <w:ilvl w:val="0"/>
          <w:numId w:val="1"/>
        </w:numPr>
        <w:tabs>
          <w:tab w:val="left" w:pos="675"/>
        </w:tabs>
        <w:jc w:val="both"/>
      </w:pPr>
      <w:r>
        <w:rPr>
          <w:color w:val="0D0D0D"/>
        </w:rPr>
        <w:t>Понятие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инвестиций.</w:t>
      </w:r>
    </w:p>
    <w:p w:rsidR="00F905BC" w:rsidRDefault="00F905BC" w:rsidP="00F905BC">
      <w:pPr>
        <w:pStyle w:val="a3"/>
        <w:spacing w:before="45" w:line="276" w:lineRule="auto"/>
        <w:ind w:right="846" w:firstLine="707"/>
        <w:jc w:val="both"/>
      </w:pPr>
      <w:r>
        <w:rPr>
          <w:b/>
          <w:i/>
          <w:color w:val="0D0D0D"/>
        </w:rPr>
        <w:t xml:space="preserve">Долгосрочные инвестиции </w:t>
      </w:r>
      <w:r>
        <w:rPr>
          <w:color w:val="0D0D0D"/>
        </w:rPr>
        <w:t>— это затраты предприятия на создание,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увеличение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размеров,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также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приобретение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внеоборотных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активов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длительного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пользования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(свыше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года),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предназначенных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продажи.</w:t>
      </w:r>
    </w:p>
    <w:p w:rsidR="00F905BC" w:rsidRDefault="00F905BC" w:rsidP="00F905BC">
      <w:pPr>
        <w:pStyle w:val="a3"/>
        <w:spacing w:line="321" w:lineRule="exact"/>
        <w:ind w:left="1170"/>
        <w:jc w:val="both"/>
      </w:pPr>
      <w:r>
        <w:rPr>
          <w:color w:val="0D0D0D"/>
        </w:rPr>
        <w:t>Долгосрочные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инвестиции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связаны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следующими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действиями: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9"/>
        <w:ind w:right="849"/>
        <w:jc w:val="both"/>
        <w:rPr>
          <w:sz w:val="28"/>
        </w:rPr>
      </w:pPr>
      <w:r>
        <w:rPr>
          <w:color w:val="0D0D0D"/>
          <w:sz w:val="28"/>
        </w:rPr>
        <w:t>осуществлением капитального строительства в форме нового строительства,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реконструкции,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расширения,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технического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перевооружения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действующих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предприятий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и объектов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непроизводственной сферы;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ind w:right="854"/>
        <w:jc w:val="both"/>
        <w:rPr>
          <w:sz w:val="28"/>
        </w:rPr>
      </w:pPr>
      <w:r>
        <w:rPr>
          <w:color w:val="0D0D0D"/>
          <w:sz w:val="28"/>
        </w:rPr>
        <w:t>приобретением зданий, сооружений, оборудования, транспортных средств 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других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объектов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основных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средств;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ind w:hanging="342"/>
        <w:jc w:val="both"/>
        <w:rPr>
          <w:sz w:val="28"/>
        </w:rPr>
      </w:pPr>
      <w:r>
        <w:rPr>
          <w:color w:val="0D0D0D"/>
          <w:sz w:val="28"/>
        </w:rPr>
        <w:t>приобретением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земельных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участков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объектов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природопользования;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jc w:val="both"/>
        <w:rPr>
          <w:sz w:val="28"/>
        </w:rPr>
      </w:pPr>
      <w:r>
        <w:rPr>
          <w:color w:val="0D0D0D"/>
          <w:sz w:val="28"/>
        </w:rPr>
        <w:t>приобретением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созданием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нематериальных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активов;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jc w:val="both"/>
        <w:rPr>
          <w:sz w:val="28"/>
        </w:rPr>
      </w:pPr>
      <w:r>
        <w:rPr>
          <w:color w:val="0D0D0D"/>
          <w:sz w:val="28"/>
        </w:rPr>
        <w:t>приобретением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откормом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взрослого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рабочего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скота;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ind w:right="848"/>
        <w:jc w:val="both"/>
        <w:rPr>
          <w:sz w:val="28"/>
        </w:rPr>
      </w:pPr>
      <w:r>
        <w:rPr>
          <w:color w:val="0D0D0D"/>
          <w:sz w:val="28"/>
        </w:rPr>
        <w:t>расходов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научно-исследовательские,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опытно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конструкторские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технологические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работы (НИОКР).</w:t>
      </w:r>
    </w:p>
    <w:p w:rsidR="00F905BC" w:rsidRDefault="00F905BC" w:rsidP="00F905BC">
      <w:pPr>
        <w:pStyle w:val="a3"/>
        <w:spacing w:line="276" w:lineRule="auto"/>
        <w:ind w:right="844" w:firstLine="707"/>
        <w:jc w:val="both"/>
      </w:pPr>
      <w:r>
        <w:rPr>
          <w:b/>
          <w:i/>
          <w:color w:val="0D0D0D"/>
        </w:rPr>
        <w:t>Под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расширением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действующих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предприятий</w:t>
      </w:r>
      <w:r>
        <w:rPr>
          <w:b/>
          <w:i/>
          <w:color w:val="0D0D0D"/>
          <w:spacing w:val="1"/>
        </w:rPr>
        <w:t xml:space="preserve"> </w:t>
      </w:r>
      <w:r>
        <w:rPr>
          <w:color w:val="0D0D0D"/>
        </w:rPr>
        <w:t>понимается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строительство дополнительных производств на действующем предприятии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(сооружении), а также строительство новых и расширение существующих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отдельных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цехов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объектов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основного,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подсобного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обслуживающего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назначения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на территории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действующих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предприятий.</w:t>
      </w:r>
    </w:p>
    <w:p w:rsidR="00F905BC" w:rsidRDefault="00F905BC" w:rsidP="00F905BC">
      <w:pPr>
        <w:pStyle w:val="a3"/>
        <w:spacing w:line="276" w:lineRule="auto"/>
        <w:ind w:right="844" w:firstLine="707"/>
        <w:jc w:val="both"/>
      </w:pPr>
      <w:r>
        <w:rPr>
          <w:b/>
          <w:i/>
          <w:color w:val="0D0D0D"/>
        </w:rPr>
        <w:t>Реконструкция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действующих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предприятий</w:t>
      </w:r>
      <w:r>
        <w:rPr>
          <w:b/>
          <w:i/>
          <w:color w:val="0D0D0D"/>
          <w:spacing w:val="1"/>
        </w:rPr>
        <w:t xml:space="preserve"> </w:t>
      </w:r>
      <w:r>
        <w:rPr>
          <w:color w:val="0D0D0D"/>
        </w:rPr>
        <w:t>рассматривается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переустройство существующих цехов и объектов основного подсобного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обслуживающего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назначения,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правило,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без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расширения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имеющихся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зданий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сооружений,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связанное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совершенствованием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производства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повышением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его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технико-экономического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уровня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целях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увеличения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производственных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мощностей,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улучшения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качества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изменения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номенклатуры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продукции.</w:t>
      </w:r>
    </w:p>
    <w:p w:rsidR="00F905BC" w:rsidRDefault="00F905BC" w:rsidP="00F905BC">
      <w:pPr>
        <w:pStyle w:val="a3"/>
        <w:spacing w:line="276" w:lineRule="auto"/>
        <w:ind w:right="845" w:firstLine="707"/>
        <w:jc w:val="both"/>
      </w:pPr>
      <w:r>
        <w:rPr>
          <w:b/>
          <w:i/>
          <w:color w:val="0D0D0D"/>
        </w:rPr>
        <w:t>Под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техническим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перевооружением</w:t>
      </w:r>
      <w:r>
        <w:rPr>
          <w:b/>
          <w:i/>
          <w:color w:val="0D0D0D"/>
          <w:spacing w:val="1"/>
        </w:rPr>
        <w:t xml:space="preserve"> </w:t>
      </w:r>
      <w:r>
        <w:rPr>
          <w:color w:val="0D0D0D"/>
        </w:rPr>
        <w:t>действующих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предприятий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понимается комплекс мероприятий по повышению технико-экономического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уровня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отдельных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производств,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цехов,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участков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внедрения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передовой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техники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67"/>
        </w:rPr>
        <w:t xml:space="preserve"> </w:t>
      </w:r>
      <w:r>
        <w:rPr>
          <w:color w:val="0D0D0D"/>
        </w:rPr>
        <w:t>технологии,</w:t>
      </w:r>
      <w:r>
        <w:rPr>
          <w:color w:val="0D0D0D"/>
          <w:spacing w:val="63"/>
        </w:rPr>
        <w:t xml:space="preserve"> </w:t>
      </w:r>
      <w:r>
        <w:rPr>
          <w:color w:val="0D0D0D"/>
        </w:rPr>
        <w:t>автоматизации</w:t>
      </w:r>
      <w:r>
        <w:rPr>
          <w:color w:val="0D0D0D"/>
          <w:spacing w:val="64"/>
        </w:rPr>
        <w:t xml:space="preserve"> </w:t>
      </w:r>
      <w:r>
        <w:rPr>
          <w:color w:val="0D0D0D"/>
        </w:rPr>
        <w:t>производства,</w:t>
      </w:r>
    </w:p>
    <w:p w:rsidR="00F905BC" w:rsidRDefault="00F905BC" w:rsidP="00F905BC">
      <w:pPr>
        <w:spacing w:line="276" w:lineRule="auto"/>
        <w:jc w:val="both"/>
        <w:sectPr w:rsidR="00F905BC">
          <w:pgSz w:w="11910" w:h="16840"/>
          <w:pgMar w:top="1040" w:right="0" w:bottom="280" w:left="1240" w:header="720" w:footer="720" w:gutter="0"/>
          <w:cols w:space="720"/>
        </w:sectPr>
      </w:pPr>
    </w:p>
    <w:p w:rsidR="00F905BC" w:rsidRDefault="00F905BC" w:rsidP="00F905BC">
      <w:pPr>
        <w:pStyle w:val="a3"/>
        <w:tabs>
          <w:tab w:val="left" w:pos="2521"/>
          <w:tab w:val="left" w:pos="3022"/>
          <w:tab w:val="left" w:pos="4253"/>
          <w:tab w:val="left" w:pos="6107"/>
          <w:tab w:val="left" w:pos="6608"/>
          <w:tab w:val="left" w:pos="8229"/>
        </w:tabs>
        <w:spacing w:before="67" w:line="278" w:lineRule="auto"/>
        <w:ind w:right="853"/>
      </w:pPr>
      <w:r>
        <w:rPr>
          <w:color w:val="0D0D0D"/>
        </w:rPr>
        <w:lastRenderedPageBreak/>
        <w:t>модернизации</w:t>
      </w:r>
      <w:r>
        <w:rPr>
          <w:color w:val="0D0D0D"/>
        </w:rPr>
        <w:tab/>
        <w:t>и</w:t>
      </w:r>
      <w:r>
        <w:rPr>
          <w:color w:val="0D0D0D"/>
        </w:rPr>
        <w:tab/>
        <w:t>замены</w:t>
      </w:r>
      <w:r>
        <w:rPr>
          <w:color w:val="0D0D0D"/>
        </w:rPr>
        <w:tab/>
        <w:t>устаревшего</w:t>
      </w:r>
      <w:r>
        <w:rPr>
          <w:color w:val="0D0D0D"/>
        </w:rPr>
        <w:tab/>
        <w:t>и</w:t>
      </w:r>
      <w:r>
        <w:rPr>
          <w:color w:val="0D0D0D"/>
        </w:rPr>
        <w:tab/>
        <w:t>физически</w:t>
      </w:r>
      <w:r>
        <w:rPr>
          <w:color w:val="0D0D0D"/>
        </w:rPr>
        <w:tab/>
      </w:r>
      <w:r>
        <w:rPr>
          <w:color w:val="0D0D0D"/>
          <w:spacing w:val="-1"/>
        </w:rPr>
        <w:t>изношенного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оборудования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новым,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более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производительным.</w:t>
      </w:r>
    </w:p>
    <w:p w:rsidR="00F905BC" w:rsidRDefault="00F905BC" w:rsidP="00F905BC">
      <w:pPr>
        <w:pStyle w:val="a3"/>
        <w:tabs>
          <w:tab w:val="left" w:pos="3570"/>
          <w:tab w:val="left" w:pos="5121"/>
          <w:tab w:val="left" w:pos="5766"/>
          <w:tab w:val="left" w:pos="7828"/>
          <w:tab w:val="left" w:pos="9054"/>
        </w:tabs>
        <w:spacing w:line="276" w:lineRule="auto"/>
        <w:ind w:right="851" w:firstLine="707"/>
      </w:pPr>
      <w:r>
        <w:rPr>
          <w:color w:val="0D0D0D"/>
        </w:rPr>
        <w:t>Финансирование</w:t>
      </w:r>
      <w:r>
        <w:rPr>
          <w:color w:val="0D0D0D"/>
        </w:rPr>
        <w:tab/>
        <w:t>вложений</w:t>
      </w:r>
      <w:r>
        <w:rPr>
          <w:color w:val="0D0D0D"/>
        </w:rPr>
        <w:tab/>
        <w:t>во</w:t>
      </w:r>
      <w:r>
        <w:rPr>
          <w:color w:val="0D0D0D"/>
        </w:rPr>
        <w:tab/>
      </w:r>
      <w:proofErr w:type="spellStart"/>
      <w:r>
        <w:rPr>
          <w:color w:val="0D0D0D"/>
        </w:rPr>
        <w:t>внеоборотные</w:t>
      </w:r>
      <w:proofErr w:type="spellEnd"/>
      <w:r>
        <w:rPr>
          <w:color w:val="0D0D0D"/>
        </w:rPr>
        <w:tab/>
        <w:t>активы</w:t>
      </w:r>
      <w:r>
        <w:rPr>
          <w:color w:val="0D0D0D"/>
        </w:rPr>
        <w:tab/>
      </w:r>
      <w:r>
        <w:rPr>
          <w:color w:val="0D0D0D"/>
          <w:spacing w:val="-1"/>
        </w:rPr>
        <w:t>может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осуществляться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 счет следующих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источников: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rPr>
          <w:sz w:val="28"/>
        </w:rPr>
      </w:pPr>
      <w:r>
        <w:rPr>
          <w:color w:val="0D0D0D"/>
          <w:sz w:val="28"/>
        </w:rPr>
        <w:t>собственных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средств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приравненных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к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ним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источников;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rPr>
          <w:sz w:val="28"/>
        </w:rPr>
      </w:pPr>
      <w:r>
        <w:rPr>
          <w:color w:val="0D0D0D"/>
          <w:sz w:val="28"/>
        </w:rPr>
        <w:t>заемных средств.</w:t>
      </w:r>
    </w:p>
    <w:p w:rsidR="00F905BC" w:rsidRDefault="00F905BC" w:rsidP="00F905BC">
      <w:pPr>
        <w:ind w:left="462"/>
        <w:rPr>
          <w:sz w:val="28"/>
        </w:rPr>
      </w:pPr>
      <w:r>
        <w:rPr>
          <w:b/>
          <w:i/>
          <w:color w:val="0D0D0D"/>
          <w:sz w:val="28"/>
        </w:rPr>
        <w:t>К</w:t>
      </w:r>
      <w:r>
        <w:rPr>
          <w:b/>
          <w:i/>
          <w:color w:val="0D0D0D"/>
          <w:spacing w:val="-3"/>
          <w:sz w:val="28"/>
        </w:rPr>
        <w:t xml:space="preserve"> </w:t>
      </w:r>
      <w:r>
        <w:rPr>
          <w:b/>
          <w:i/>
          <w:color w:val="0D0D0D"/>
          <w:sz w:val="28"/>
        </w:rPr>
        <w:t>собственным</w:t>
      </w:r>
      <w:r>
        <w:rPr>
          <w:b/>
          <w:i/>
          <w:color w:val="0D0D0D"/>
          <w:spacing w:val="-4"/>
          <w:sz w:val="28"/>
        </w:rPr>
        <w:t xml:space="preserve"> </w:t>
      </w:r>
      <w:r>
        <w:rPr>
          <w:b/>
          <w:i/>
          <w:color w:val="0D0D0D"/>
          <w:sz w:val="28"/>
        </w:rPr>
        <w:t>средствам</w:t>
      </w:r>
      <w:r>
        <w:rPr>
          <w:b/>
          <w:i/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относятся: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3" w:line="342" w:lineRule="exact"/>
        <w:ind w:hanging="342"/>
        <w:rPr>
          <w:sz w:val="28"/>
        </w:rPr>
      </w:pPr>
      <w:r>
        <w:rPr>
          <w:color w:val="0D0D0D"/>
          <w:sz w:val="28"/>
        </w:rPr>
        <w:t>амортизационные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отчисления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полное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восстановление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основных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средств;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rPr>
          <w:sz w:val="28"/>
        </w:rPr>
      </w:pPr>
      <w:r>
        <w:rPr>
          <w:color w:val="0D0D0D"/>
          <w:sz w:val="28"/>
        </w:rPr>
        <w:t>часть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чистой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прибыли;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ind w:hanging="342"/>
        <w:rPr>
          <w:sz w:val="28"/>
        </w:rPr>
      </w:pPr>
      <w:r>
        <w:rPr>
          <w:color w:val="0D0D0D"/>
          <w:sz w:val="28"/>
        </w:rPr>
        <w:t>бюджетные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ассигнования,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получаемые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безвозвратной</w:t>
      </w:r>
      <w:r>
        <w:rPr>
          <w:color w:val="0D0D0D"/>
          <w:spacing w:val="-6"/>
          <w:sz w:val="28"/>
        </w:rPr>
        <w:t xml:space="preserve"> </w:t>
      </w:r>
      <w:r>
        <w:rPr>
          <w:color w:val="0D0D0D"/>
          <w:sz w:val="28"/>
        </w:rPr>
        <w:t>основе;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  <w:tab w:val="left" w:pos="2495"/>
          <w:tab w:val="left" w:pos="3709"/>
          <w:tab w:val="left" w:pos="4930"/>
          <w:tab w:val="left" w:pos="6500"/>
          <w:tab w:val="left" w:pos="8364"/>
        </w:tabs>
        <w:spacing w:before="1"/>
        <w:ind w:right="851"/>
        <w:rPr>
          <w:sz w:val="28"/>
        </w:rPr>
      </w:pPr>
      <w:r>
        <w:rPr>
          <w:color w:val="0D0D0D"/>
          <w:sz w:val="28"/>
        </w:rPr>
        <w:t>чрезвычайные</w:t>
      </w:r>
      <w:r>
        <w:rPr>
          <w:color w:val="0D0D0D"/>
          <w:sz w:val="28"/>
        </w:rPr>
        <w:tab/>
        <w:t>доходы</w:t>
      </w:r>
      <w:r>
        <w:rPr>
          <w:color w:val="0D0D0D"/>
          <w:sz w:val="28"/>
        </w:rPr>
        <w:tab/>
        <w:t>(суммы</w:t>
      </w:r>
      <w:r>
        <w:rPr>
          <w:color w:val="0D0D0D"/>
          <w:sz w:val="28"/>
        </w:rPr>
        <w:tab/>
        <w:t>страховых</w:t>
      </w:r>
      <w:r>
        <w:rPr>
          <w:color w:val="0D0D0D"/>
          <w:sz w:val="28"/>
        </w:rPr>
        <w:tab/>
        <w:t>возмещений,</w:t>
      </w:r>
      <w:r>
        <w:rPr>
          <w:color w:val="0D0D0D"/>
          <w:sz w:val="28"/>
        </w:rPr>
        <w:tab/>
      </w:r>
      <w:r>
        <w:rPr>
          <w:color w:val="0D0D0D"/>
          <w:spacing w:val="-1"/>
          <w:sz w:val="28"/>
        </w:rPr>
        <w:t>получаемые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организациями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покрытие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потерь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убытков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от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страховых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случаев);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0" w:lineRule="exact"/>
        <w:ind w:hanging="342"/>
        <w:rPr>
          <w:sz w:val="28"/>
        </w:rPr>
      </w:pPr>
      <w:r>
        <w:rPr>
          <w:color w:val="0D0D0D"/>
          <w:sz w:val="28"/>
        </w:rPr>
        <w:t>средствами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дольщиков,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получаемыми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на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безвозвратной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основе.</w:t>
      </w:r>
    </w:p>
    <w:p w:rsidR="00F905BC" w:rsidRDefault="00F905BC" w:rsidP="00F905BC">
      <w:pPr>
        <w:spacing w:before="1"/>
        <w:ind w:left="462"/>
        <w:rPr>
          <w:sz w:val="28"/>
        </w:rPr>
      </w:pPr>
      <w:r>
        <w:rPr>
          <w:b/>
          <w:i/>
          <w:color w:val="0D0D0D"/>
          <w:sz w:val="28"/>
        </w:rPr>
        <w:t>К</w:t>
      </w:r>
      <w:r>
        <w:rPr>
          <w:b/>
          <w:i/>
          <w:color w:val="0D0D0D"/>
          <w:spacing w:val="-3"/>
          <w:sz w:val="28"/>
        </w:rPr>
        <w:t xml:space="preserve"> </w:t>
      </w:r>
      <w:r>
        <w:rPr>
          <w:b/>
          <w:i/>
          <w:color w:val="0D0D0D"/>
          <w:sz w:val="28"/>
        </w:rPr>
        <w:t>заемным</w:t>
      </w:r>
      <w:r>
        <w:rPr>
          <w:b/>
          <w:i/>
          <w:color w:val="0D0D0D"/>
          <w:spacing w:val="-5"/>
          <w:sz w:val="28"/>
        </w:rPr>
        <w:t xml:space="preserve"> </w:t>
      </w:r>
      <w:r>
        <w:rPr>
          <w:b/>
          <w:i/>
          <w:color w:val="0D0D0D"/>
          <w:sz w:val="28"/>
        </w:rPr>
        <w:t xml:space="preserve">средствам </w:t>
      </w:r>
      <w:r>
        <w:rPr>
          <w:color w:val="0D0D0D"/>
          <w:sz w:val="28"/>
        </w:rPr>
        <w:t>относятся: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7"/>
        <w:ind w:hanging="342"/>
        <w:rPr>
          <w:sz w:val="28"/>
        </w:rPr>
      </w:pPr>
      <w:r>
        <w:rPr>
          <w:color w:val="0D0D0D"/>
          <w:sz w:val="28"/>
        </w:rPr>
        <w:t>займы;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rPr>
          <w:sz w:val="28"/>
        </w:rPr>
      </w:pPr>
      <w:r>
        <w:rPr>
          <w:color w:val="0D0D0D"/>
          <w:sz w:val="28"/>
        </w:rPr>
        <w:t>кредиты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банков.</w:t>
      </w:r>
    </w:p>
    <w:p w:rsidR="00F905BC" w:rsidRDefault="00F905BC" w:rsidP="00F905BC">
      <w:pPr>
        <w:pStyle w:val="a3"/>
        <w:spacing w:line="321" w:lineRule="exact"/>
        <w:ind w:left="1239"/>
      </w:pPr>
      <w:r>
        <w:rPr>
          <w:color w:val="0D0D0D"/>
        </w:rPr>
        <w:t>Учет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инвестиций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ведется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фактическим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расходам: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7"/>
        <w:ind w:hanging="342"/>
        <w:rPr>
          <w:sz w:val="28"/>
        </w:rPr>
      </w:pPr>
      <w:r>
        <w:rPr>
          <w:color w:val="0D0D0D"/>
          <w:sz w:val="28"/>
        </w:rPr>
        <w:t>в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целом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по строительству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отдельным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объектам,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входящим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него,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  <w:tab w:val="left" w:pos="991"/>
          <w:tab w:val="left" w:pos="3125"/>
          <w:tab w:val="left" w:pos="4476"/>
          <w:tab w:val="left" w:pos="5878"/>
          <w:tab w:val="left" w:pos="7095"/>
          <w:tab w:val="left" w:pos="8658"/>
        </w:tabs>
        <w:ind w:right="847"/>
        <w:rPr>
          <w:sz w:val="28"/>
        </w:rPr>
      </w:pPr>
      <w:r>
        <w:rPr>
          <w:color w:val="0D0D0D"/>
          <w:sz w:val="28"/>
        </w:rPr>
        <w:t>по</w:t>
      </w:r>
      <w:r>
        <w:rPr>
          <w:color w:val="0D0D0D"/>
          <w:sz w:val="28"/>
        </w:rPr>
        <w:tab/>
        <w:t>приобретаемым</w:t>
      </w:r>
      <w:r>
        <w:rPr>
          <w:color w:val="0D0D0D"/>
          <w:sz w:val="28"/>
        </w:rPr>
        <w:tab/>
        <w:t>объектам</w:t>
      </w:r>
      <w:r>
        <w:rPr>
          <w:color w:val="0D0D0D"/>
          <w:sz w:val="28"/>
        </w:rPr>
        <w:tab/>
        <w:t>основных</w:t>
      </w:r>
      <w:r>
        <w:rPr>
          <w:color w:val="0D0D0D"/>
          <w:sz w:val="28"/>
        </w:rPr>
        <w:tab/>
        <w:t>средств,</w:t>
      </w:r>
      <w:r>
        <w:rPr>
          <w:color w:val="0D0D0D"/>
          <w:sz w:val="28"/>
        </w:rPr>
        <w:tab/>
        <w:t>земельным</w:t>
      </w:r>
      <w:r>
        <w:rPr>
          <w:color w:val="0D0D0D"/>
          <w:sz w:val="28"/>
        </w:rPr>
        <w:tab/>
      </w:r>
      <w:r>
        <w:rPr>
          <w:color w:val="0D0D0D"/>
          <w:spacing w:val="-1"/>
          <w:sz w:val="28"/>
        </w:rPr>
        <w:t>участкам,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нематериальным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активам.</w:t>
      </w:r>
    </w:p>
    <w:p w:rsidR="00F905BC" w:rsidRDefault="00F905BC" w:rsidP="00F905BC">
      <w:pPr>
        <w:pStyle w:val="a3"/>
        <w:spacing w:before="1" w:line="276" w:lineRule="auto"/>
        <w:ind w:right="849" w:firstLine="707"/>
        <w:jc w:val="both"/>
      </w:pPr>
      <w:r>
        <w:rPr>
          <w:color w:val="0D0D0D"/>
        </w:rPr>
        <w:t>Долгосрочные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инвестиции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новому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строительству осуществляются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утвержденным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сметам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проектам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организацией,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строящей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объекты.</w:t>
      </w:r>
    </w:p>
    <w:p w:rsidR="00F905BC" w:rsidRDefault="00F905BC" w:rsidP="00F905BC">
      <w:pPr>
        <w:pStyle w:val="a3"/>
        <w:spacing w:line="276" w:lineRule="auto"/>
        <w:ind w:right="846" w:firstLine="707"/>
        <w:jc w:val="both"/>
      </w:pPr>
      <w:r>
        <w:rPr>
          <w:b/>
          <w:i/>
          <w:color w:val="0D0D0D"/>
        </w:rPr>
        <w:t xml:space="preserve">Проект – </w:t>
      </w:r>
      <w:r>
        <w:rPr>
          <w:color w:val="0D0D0D"/>
        </w:rPr>
        <w:t>комплекс технических документов, состоящий из чертежей и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других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документов.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каждый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объект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составляется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сметный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расчет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(смета),</w:t>
      </w:r>
      <w:r>
        <w:rPr>
          <w:color w:val="0D0D0D"/>
          <w:spacing w:val="-6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котором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определяется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стоимость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сооружаемого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объекта,</w:t>
      </w:r>
      <w:r>
        <w:rPr>
          <w:color w:val="0D0D0D"/>
          <w:spacing w:val="71"/>
        </w:rPr>
        <w:t xml:space="preserve"> </w:t>
      </w:r>
      <w:r>
        <w:rPr>
          <w:color w:val="0D0D0D"/>
        </w:rPr>
        <w:t>стройки,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пускового комплекса.</w:t>
      </w:r>
    </w:p>
    <w:p w:rsidR="00F905BC" w:rsidRDefault="00F905BC" w:rsidP="00F905BC">
      <w:pPr>
        <w:pStyle w:val="a3"/>
        <w:spacing w:line="322" w:lineRule="exact"/>
        <w:ind w:left="1170"/>
        <w:jc w:val="both"/>
      </w:pPr>
      <w:r>
        <w:rPr>
          <w:color w:val="0D0D0D"/>
        </w:rPr>
        <w:t>Для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учета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инвестиций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используют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счета: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8" w:line="342" w:lineRule="exact"/>
        <w:ind w:hanging="342"/>
        <w:jc w:val="both"/>
        <w:rPr>
          <w:sz w:val="28"/>
        </w:rPr>
      </w:pPr>
      <w:r>
        <w:rPr>
          <w:color w:val="0D0D0D"/>
          <w:sz w:val="28"/>
        </w:rPr>
        <w:t>08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«Вложения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во</w:t>
      </w:r>
      <w:r>
        <w:rPr>
          <w:color w:val="0D0D0D"/>
          <w:spacing w:val="-3"/>
          <w:sz w:val="28"/>
        </w:rPr>
        <w:t xml:space="preserve"> </w:t>
      </w:r>
      <w:proofErr w:type="spellStart"/>
      <w:r>
        <w:rPr>
          <w:color w:val="0D0D0D"/>
          <w:sz w:val="28"/>
        </w:rPr>
        <w:t>внеоборотные</w:t>
      </w:r>
      <w:proofErr w:type="spellEnd"/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активы»;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jc w:val="both"/>
        <w:rPr>
          <w:sz w:val="28"/>
        </w:rPr>
      </w:pPr>
      <w:r>
        <w:rPr>
          <w:color w:val="0D0D0D"/>
          <w:sz w:val="28"/>
        </w:rPr>
        <w:t>07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«Оборудование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к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установке».</w:t>
      </w:r>
    </w:p>
    <w:p w:rsidR="00F905BC" w:rsidRDefault="00F905BC" w:rsidP="00F905BC">
      <w:pPr>
        <w:pStyle w:val="a3"/>
        <w:spacing w:before="1" w:line="276" w:lineRule="auto"/>
        <w:ind w:right="849" w:firstLine="707"/>
        <w:jc w:val="both"/>
      </w:pP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счете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07«Оборудование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установке»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застройщик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учитывает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оборудование,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требующее монтажа.</w:t>
      </w:r>
    </w:p>
    <w:p w:rsidR="00F905BC" w:rsidRDefault="00F905BC" w:rsidP="00F905BC">
      <w:pPr>
        <w:spacing w:line="321" w:lineRule="exact"/>
        <w:ind w:left="1170"/>
        <w:jc w:val="both"/>
        <w:rPr>
          <w:sz w:val="28"/>
        </w:rPr>
      </w:pPr>
      <w:r>
        <w:rPr>
          <w:b/>
          <w:i/>
          <w:color w:val="0D0D0D"/>
          <w:sz w:val="28"/>
        </w:rPr>
        <w:t>Приобретение</w:t>
      </w:r>
      <w:r>
        <w:rPr>
          <w:b/>
          <w:i/>
          <w:color w:val="0D0D0D"/>
          <w:spacing w:val="-6"/>
          <w:sz w:val="28"/>
        </w:rPr>
        <w:t xml:space="preserve"> </w:t>
      </w:r>
      <w:r>
        <w:rPr>
          <w:b/>
          <w:i/>
          <w:color w:val="0D0D0D"/>
          <w:sz w:val="28"/>
        </w:rPr>
        <w:t>оборудования</w:t>
      </w:r>
      <w:r>
        <w:rPr>
          <w:b/>
          <w:i/>
          <w:color w:val="0D0D0D"/>
          <w:spacing w:val="-5"/>
          <w:sz w:val="28"/>
        </w:rPr>
        <w:t xml:space="preserve"> </w:t>
      </w:r>
      <w:r>
        <w:rPr>
          <w:b/>
          <w:i/>
          <w:color w:val="0D0D0D"/>
          <w:sz w:val="28"/>
        </w:rPr>
        <w:t>к</w:t>
      </w:r>
      <w:r>
        <w:rPr>
          <w:b/>
          <w:i/>
          <w:color w:val="0D0D0D"/>
          <w:spacing w:val="-4"/>
          <w:sz w:val="28"/>
        </w:rPr>
        <w:t xml:space="preserve"> </w:t>
      </w:r>
      <w:r>
        <w:rPr>
          <w:b/>
          <w:i/>
          <w:color w:val="0D0D0D"/>
          <w:sz w:val="28"/>
        </w:rPr>
        <w:t>установке</w:t>
      </w:r>
      <w:r>
        <w:rPr>
          <w:b/>
          <w:i/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отражают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проводками: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7"/>
        <w:ind w:hanging="342"/>
        <w:jc w:val="both"/>
        <w:rPr>
          <w:sz w:val="28"/>
        </w:rPr>
      </w:pPr>
      <w:r>
        <w:rPr>
          <w:color w:val="0D0D0D"/>
          <w:sz w:val="28"/>
        </w:rPr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покупную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стоимость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и затраты на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доставку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–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Д 07</w:t>
      </w:r>
      <w:proofErr w:type="gramStart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proofErr w:type="gramEnd"/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60,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76;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jc w:val="both"/>
        <w:rPr>
          <w:sz w:val="28"/>
        </w:rPr>
      </w:pPr>
      <w:r>
        <w:rPr>
          <w:color w:val="0D0D0D"/>
          <w:sz w:val="28"/>
        </w:rPr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сумму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НДС – Д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19</w:t>
      </w:r>
      <w:proofErr w:type="gramStart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proofErr w:type="gramEnd"/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60,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76.</w:t>
      </w:r>
    </w:p>
    <w:p w:rsidR="00F905BC" w:rsidRDefault="00F905BC" w:rsidP="00F905BC">
      <w:pPr>
        <w:spacing w:line="278" w:lineRule="auto"/>
        <w:ind w:left="462" w:right="850" w:firstLine="707"/>
        <w:jc w:val="both"/>
        <w:rPr>
          <w:sz w:val="28"/>
        </w:rPr>
      </w:pPr>
      <w:r>
        <w:rPr>
          <w:b/>
          <w:i/>
          <w:color w:val="0D0D0D"/>
          <w:sz w:val="28"/>
        </w:rPr>
        <w:t xml:space="preserve">При передаче в монтаж </w:t>
      </w:r>
      <w:r>
        <w:rPr>
          <w:color w:val="0D0D0D"/>
          <w:sz w:val="28"/>
        </w:rPr>
        <w:t>оборудования на основании акта передачи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делают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проводку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–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 08</w:t>
      </w:r>
      <w:proofErr w:type="gramStart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proofErr w:type="gramEnd"/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07.</w:t>
      </w:r>
    </w:p>
    <w:p w:rsidR="00F905BC" w:rsidRDefault="00F905BC" w:rsidP="00F905BC">
      <w:pPr>
        <w:spacing w:line="276" w:lineRule="auto"/>
        <w:ind w:left="462" w:right="845" w:firstLine="707"/>
        <w:jc w:val="both"/>
        <w:rPr>
          <w:sz w:val="28"/>
        </w:rPr>
      </w:pPr>
      <w:r>
        <w:rPr>
          <w:b/>
          <w:i/>
          <w:color w:val="0D0D0D"/>
          <w:sz w:val="28"/>
        </w:rPr>
        <w:t>Затраты на приобретение оборудования, не требующего монтажа</w:t>
      </w:r>
      <w:r>
        <w:rPr>
          <w:color w:val="0D0D0D"/>
          <w:sz w:val="28"/>
        </w:rPr>
        <w:t>,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 xml:space="preserve">учитывают сразу на счете 08 «Вложения во </w:t>
      </w:r>
      <w:proofErr w:type="spellStart"/>
      <w:r>
        <w:rPr>
          <w:color w:val="0D0D0D"/>
          <w:sz w:val="28"/>
        </w:rPr>
        <w:t>внеоборотные</w:t>
      </w:r>
      <w:proofErr w:type="spellEnd"/>
      <w:r>
        <w:rPr>
          <w:color w:val="0D0D0D"/>
          <w:sz w:val="28"/>
        </w:rPr>
        <w:t xml:space="preserve"> активы» и делают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проводки: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ind w:hanging="342"/>
        <w:jc w:val="both"/>
        <w:rPr>
          <w:sz w:val="28"/>
        </w:rPr>
      </w:pPr>
      <w:r>
        <w:rPr>
          <w:color w:val="0D0D0D"/>
          <w:sz w:val="28"/>
        </w:rPr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покупную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стоимость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2"/>
          <w:sz w:val="28"/>
        </w:rPr>
        <w:t xml:space="preserve"> </w:t>
      </w:r>
      <w:r>
        <w:rPr>
          <w:color w:val="0D0D0D"/>
          <w:sz w:val="28"/>
        </w:rPr>
        <w:t>затраты на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доставку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–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Д 08</w:t>
      </w:r>
      <w:proofErr w:type="gramStart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proofErr w:type="gramEnd"/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60,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76;</w:t>
      </w:r>
    </w:p>
    <w:p w:rsidR="00F905BC" w:rsidRDefault="00F905BC" w:rsidP="00F905BC">
      <w:pPr>
        <w:jc w:val="both"/>
        <w:rPr>
          <w:sz w:val="28"/>
        </w:rPr>
        <w:sectPr w:rsidR="00F905BC">
          <w:pgSz w:w="11910" w:h="16840"/>
          <w:pgMar w:top="1040" w:right="0" w:bottom="280" w:left="1240" w:header="720" w:footer="720" w:gutter="0"/>
          <w:cols w:space="720"/>
        </w:sectPr>
      </w:pP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86"/>
        <w:ind w:hanging="342"/>
        <w:rPr>
          <w:sz w:val="28"/>
        </w:rPr>
      </w:pPr>
      <w:r>
        <w:rPr>
          <w:color w:val="0D0D0D"/>
          <w:sz w:val="28"/>
        </w:rPr>
        <w:lastRenderedPageBreak/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сумму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НДС – Д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19</w:t>
      </w:r>
      <w:proofErr w:type="gramStart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proofErr w:type="gramEnd"/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60,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76.</w:t>
      </w:r>
    </w:p>
    <w:p w:rsidR="00F905BC" w:rsidRDefault="00F905BC" w:rsidP="00F905BC">
      <w:pPr>
        <w:pStyle w:val="a3"/>
        <w:spacing w:before="2"/>
      </w:pPr>
      <w:r>
        <w:rPr>
          <w:color w:val="0D0D0D"/>
        </w:rPr>
        <w:t>Существует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два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способа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инвестиций: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6"/>
        <w:ind w:hanging="342"/>
        <w:rPr>
          <w:sz w:val="28"/>
        </w:rPr>
      </w:pPr>
      <w:r>
        <w:rPr>
          <w:color w:val="0D0D0D"/>
          <w:sz w:val="28"/>
        </w:rPr>
        <w:t>хозяйственный;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1"/>
        <w:ind w:hanging="342"/>
        <w:rPr>
          <w:sz w:val="28"/>
        </w:rPr>
      </w:pPr>
      <w:r>
        <w:rPr>
          <w:color w:val="0D0D0D"/>
          <w:sz w:val="28"/>
        </w:rPr>
        <w:t>подрядный.</w:t>
      </w:r>
    </w:p>
    <w:p w:rsidR="00F905BC" w:rsidRDefault="00F905BC" w:rsidP="00F905BC">
      <w:pPr>
        <w:pStyle w:val="a3"/>
        <w:spacing w:before="7"/>
        <w:ind w:left="0"/>
        <w:rPr>
          <w:sz w:val="32"/>
        </w:rPr>
      </w:pPr>
    </w:p>
    <w:p w:rsidR="00F905BC" w:rsidRDefault="00F905BC" w:rsidP="00F905BC">
      <w:pPr>
        <w:pStyle w:val="Heading2"/>
        <w:numPr>
          <w:ilvl w:val="0"/>
          <w:numId w:val="1"/>
        </w:numPr>
        <w:tabs>
          <w:tab w:val="left" w:pos="743"/>
        </w:tabs>
        <w:ind w:left="742" w:hanging="281"/>
        <w:jc w:val="left"/>
      </w:pPr>
      <w:r>
        <w:rPr>
          <w:color w:val="0D0D0D"/>
        </w:rPr>
        <w:t>Хозяйственный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способ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инвестиций.</w:t>
      </w:r>
    </w:p>
    <w:p w:rsidR="00F905BC" w:rsidRDefault="00F905BC" w:rsidP="00F905BC">
      <w:pPr>
        <w:pStyle w:val="a3"/>
        <w:spacing w:before="10"/>
        <w:ind w:left="0"/>
        <w:rPr>
          <w:b/>
          <w:sz w:val="35"/>
        </w:rPr>
      </w:pPr>
    </w:p>
    <w:p w:rsidR="00F905BC" w:rsidRDefault="00F905BC" w:rsidP="00F905BC">
      <w:pPr>
        <w:pStyle w:val="a3"/>
        <w:spacing w:line="276" w:lineRule="auto"/>
        <w:ind w:right="850" w:firstLine="707"/>
        <w:jc w:val="both"/>
      </w:pPr>
      <w:r>
        <w:rPr>
          <w:b/>
          <w:i/>
          <w:color w:val="0D0D0D"/>
        </w:rPr>
        <w:t xml:space="preserve">Хозяйственный способ </w:t>
      </w:r>
      <w:r>
        <w:rPr>
          <w:color w:val="0D0D0D"/>
        </w:rPr>
        <w:t>— это выполнение строительных и монтажных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работ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своими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силами.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Организации,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осуществляющее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долгосрочные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инвестиции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хозяйственным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способом,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должно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создать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своем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хозяйстве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строительно-монтажные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участки,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цехи,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отделы.</w:t>
      </w:r>
    </w:p>
    <w:p w:rsidR="00F905BC" w:rsidRDefault="00F905BC" w:rsidP="00F905BC">
      <w:pPr>
        <w:pStyle w:val="a3"/>
        <w:spacing w:line="278" w:lineRule="auto"/>
        <w:ind w:right="849" w:firstLine="707"/>
        <w:jc w:val="both"/>
      </w:pPr>
      <w:r>
        <w:rPr>
          <w:color w:val="0D0D0D"/>
        </w:rPr>
        <w:t>Фактические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затраты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строительство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монтажные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работы,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произведенные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застройщиком,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относят:</w:t>
      </w:r>
    </w:p>
    <w:p w:rsidR="00F905BC" w:rsidRDefault="00F905BC" w:rsidP="00F905BC">
      <w:pPr>
        <w:pStyle w:val="a3"/>
        <w:spacing w:line="336" w:lineRule="exact"/>
        <w:ind w:left="121"/>
      </w:pPr>
      <w:r>
        <w:rPr>
          <w:rFonts w:ascii="Symbol" w:hAnsi="Symbol"/>
        </w:rPr>
        <w:t></w:t>
      </w:r>
      <w:r>
        <w:rPr>
          <w:spacing w:val="114"/>
        </w:rPr>
        <w:t xml:space="preserve"> </w:t>
      </w:r>
      <w:proofErr w:type="spellStart"/>
      <w:proofErr w:type="gramStart"/>
      <w:r>
        <w:rPr>
          <w:color w:val="0D0D0D"/>
        </w:rPr>
        <w:t>Д-т</w:t>
      </w:r>
      <w:proofErr w:type="spellEnd"/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08 </w:t>
      </w:r>
      <w:proofErr w:type="spellStart"/>
      <w:r>
        <w:rPr>
          <w:color w:val="0D0D0D"/>
        </w:rPr>
        <w:t>К-т</w:t>
      </w:r>
      <w:proofErr w:type="spellEnd"/>
      <w:r>
        <w:rPr>
          <w:color w:val="0D0D0D"/>
          <w:spacing w:val="-1"/>
        </w:rPr>
        <w:t xml:space="preserve"> </w:t>
      </w:r>
      <w:r>
        <w:rPr>
          <w:color w:val="0D0D0D"/>
        </w:rPr>
        <w:t>10,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70,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69,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02,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76,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60;</w:t>
      </w:r>
    </w:p>
    <w:p w:rsidR="00F905BC" w:rsidRDefault="00F905BC" w:rsidP="00F905BC">
      <w:pPr>
        <w:pStyle w:val="a3"/>
        <w:spacing w:line="342" w:lineRule="exact"/>
        <w:ind w:left="121"/>
      </w:pPr>
      <w:r>
        <w:rPr>
          <w:rFonts w:ascii="Symbol" w:hAnsi="Symbol"/>
        </w:rPr>
        <w:t></w:t>
      </w:r>
      <w:r>
        <w:rPr>
          <w:spacing w:val="114"/>
        </w:rPr>
        <w:t xml:space="preserve"> </w:t>
      </w:r>
      <w:proofErr w:type="spellStart"/>
      <w:proofErr w:type="gramStart"/>
      <w:r>
        <w:rPr>
          <w:color w:val="0D0D0D"/>
        </w:rPr>
        <w:t>Д-т</w:t>
      </w:r>
      <w:proofErr w:type="spellEnd"/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23 </w:t>
      </w:r>
      <w:proofErr w:type="spellStart"/>
      <w:r>
        <w:rPr>
          <w:color w:val="0D0D0D"/>
        </w:rPr>
        <w:t>К-т</w:t>
      </w:r>
      <w:proofErr w:type="spellEnd"/>
      <w:r>
        <w:rPr>
          <w:color w:val="0D0D0D"/>
          <w:spacing w:val="-1"/>
        </w:rPr>
        <w:t xml:space="preserve"> </w:t>
      </w:r>
      <w:r>
        <w:rPr>
          <w:color w:val="0D0D0D"/>
        </w:rPr>
        <w:t>10,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70,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69,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02,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76,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60;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1" w:line="342" w:lineRule="exact"/>
        <w:ind w:hanging="342"/>
        <w:rPr>
          <w:sz w:val="28"/>
        </w:rPr>
      </w:pPr>
      <w:r>
        <w:rPr>
          <w:color w:val="0D0D0D"/>
          <w:sz w:val="28"/>
        </w:rPr>
        <w:t>в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конце месяца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их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списывают</w:t>
      </w:r>
      <w:r>
        <w:rPr>
          <w:color w:val="0D0D0D"/>
          <w:spacing w:val="68"/>
          <w:sz w:val="28"/>
        </w:rPr>
        <w:t xml:space="preserve"> </w:t>
      </w:r>
      <w:proofErr w:type="spellStart"/>
      <w:proofErr w:type="gramStart"/>
      <w:r>
        <w:rPr>
          <w:color w:val="0D0D0D"/>
          <w:sz w:val="28"/>
        </w:rPr>
        <w:t>Д-т</w:t>
      </w:r>
      <w:proofErr w:type="spellEnd"/>
      <w:proofErr w:type="gramEnd"/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08</w:t>
      </w:r>
      <w:r>
        <w:rPr>
          <w:color w:val="0D0D0D"/>
          <w:spacing w:val="1"/>
          <w:sz w:val="28"/>
        </w:rPr>
        <w:t xml:space="preserve"> </w:t>
      </w:r>
      <w:proofErr w:type="spellStart"/>
      <w:r>
        <w:rPr>
          <w:color w:val="0D0D0D"/>
          <w:sz w:val="28"/>
        </w:rPr>
        <w:t>К-т</w:t>
      </w:r>
      <w:proofErr w:type="spellEnd"/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23.</w:t>
      </w:r>
    </w:p>
    <w:p w:rsidR="00F905BC" w:rsidRDefault="00F905BC" w:rsidP="00F905BC">
      <w:pPr>
        <w:pStyle w:val="a3"/>
        <w:spacing w:line="276" w:lineRule="auto"/>
        <w:ind w:right="846" w:firstLine="707"/>
        <w:jc w:val="both"/>
      </w:pPr>
      <w:r>
        <w:rPr>
          <w:b/>
          <w:i/>
          <w:color w:val="0D0D0D"/>
        </w:rPr>
        <w:t xml:space="preserve">Аналитический учет долгосрочных инвестиций </w:t>
      </w:r>
      <w:r>
        <w:rPr>
          <w:color w:val="0D0D0D"/>
        </w:rPr>
        <w:t>в основные средства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ведут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каждому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объекту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целом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видам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работ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ежемесячно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нарастающим итогом с начала строительства до ввода объекта в действие 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ведомости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№ 18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дебету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счетов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08,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07.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Ее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открывают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 год.</w:t>
      </w:r>
    </w:p>
    <w:p w:rsidR="00F905BC" w:rsidRDefault="00F905BC" w:rsidP="00F905BC">
      <w:pPr>
        <w:spacing w:before="1" w:line="276" w:lineRule="auto"/>
        <w:ind w:left="462" w:right="845" w:firstLine="707"/>
        <w:jc w:val="both"/>
        <w:rPr>
          <w:sz w:val="28"/>
        </w:rPr>
      </w:pPr>
      <w:r>
        <w:rPr>
          <w:b/>
          <w:i/>
          <w:color w:val="0D0D0D"/>
          <w:sz w:val="28"/>
        </w:rPr>
        <w:t>Синтетический учет</w:t>
      </w:r>
      <w:r>
        <w:rPr>
          <w:b/>
          <w:i/>
          <w:color w:val="0D0D0D"/>
          <w:spacing w:val="1"/>
          <w:sz w:val="28"/>
        </w:rPr>
        <w:t xml:space="preserve"> </w:t>
      </w:r>
      <w:r>
        <w:rPr>
          <w:b/>
          <w:i/>
          <w:color w:val="0D0D0D"/>
          <w:sz w:val="28"/>
        </w:rPr>
        <w:t>долгосрочных инвестиций</w:t>
      </w:r>
      <w:r>
        <w:rPr>
          <w:b/>
          <w:i/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ведут в журнал</w:t>
      </w:r>
      <w:proofErr w:type="gramStart"/>
      <w:r>
        <w:rPr>
          <w:color w:val="0D0D0D"/>
          <w:sz w:val="28"/>
        </w:rPr>
        <w:t>е-</w:t>
      </w:r>
      <w:proofErr w:type="gramEnd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ордере № 16 по кредиту счетов 08, 07. Его заполняют на основании итоговых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данных ведомости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№ 18.</w:t>
      </w:r>
    </w:p>
    <w:p w:rsidR="00F905BC" w:rsidRDefault="00F905BC" w:rsidP="00F905BC">
      <w:pPr>
        <w:pStyle w:val="a3"/>
        <w:spacing w:line="276" w:lineRule="auto"/>
        <w:ind w:right="851" w:firstLine="707"/>
        <w:jc w:val="both"/>
      </w:pPr>
      <w:r>
        <w:rPr>
          <w:color w:val="0D0D0D"/>
        </w:rPr>
        <w:t>Затраты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организации,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выполняемые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хозяйственным</w:t>
      </w:r>
      <w:r>
        <w:rPr>
          <w:color w:val="0D0D0D"/>
          <w:spacing w:val="71"/>
        </w:rPr>
        <w:t xml:space="preserve"> </w:t>
      </w:r>
      <w:r>
        <w:rPr>
          <w:color w:val="0D0D0D"/>
        </w:rPr>
        <w:t>способом,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подлежат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включению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налогооблагаемую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базу при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расчете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суммы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НДС,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подлежащей взносу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бюджет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ставке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18%.</w:t>
      </w:r>
    </w:p>
    <w:p w:rsidR="00F905BC" w:rsidRDefault="00F905BC" w:rsidP="00F905BC">
      <w:pPr>
        <w:pStyle w:val="a3"/>
        <w:spacing w:line="276" w:lineRule="auto"/>
        <w:ind w:right="851" w:firstLine="707"/>
        <w:jc w:val="both"/>
      </w:pPr>
      <w:r>
        <w:rPr>
          <w:color w:val="0D0D0D"/>
        </w:rPr>
        <w:t>Налогооблагаемая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база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определяется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стоимость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выполненных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работ,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исчисленная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исходя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всех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фактических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расходов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налогоплательщиков на их выполнение, включая расходы реорганизованной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(реорганизуемой)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организации.</w:t>
      </w:r>
    </w:p>
    <w:p w:rsidR="00F905BC" w:rsidRDefault="00F905BC" w:rsidP="00F905BC">
      <w:pPr>
        <w:pStyle w:val="a3"/>
        <w:jc w:val="both"/>
      </w:pPr>
      <w:r>
        <w:rPr>
          <w:color w:val="0D0D0D"/>
        </w:rPr>
        <w:t>Налоговый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кодекс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РФ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позволяет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возмещать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НДС</w:t>
      </w:r>
      <w:r>
        <w:rPr>
          <w:color w:val="0D0D0D"/>
          <w:spacing w:val="-2"/>
        </w:rPr>
        <w:t xml:space="preserve"> </w:t>
      </w:r>
      <w:proofErr w:type="gramStart"/>
      <w:r>
        <w:rPr>
          <w:color w:val="0D0D0D"/>
        </w:rPr>
        <w:t>по</w:t>
      </w:r>
      <w:proofErr w:type="gramEnd"/>
      <w:r>
        <w:rPr>
          <w:color w:val="0D0D0D"/>
        </w:rPr>
        <w:t>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before="48"/>
        <w:ind w:right="850"/>
        <w:jc w:val="both"/>
        <w:rPr>
          <w:sz w:val="28"/>
        </w:rPr>
      </w:pPr>
      <w:r>
        <w:rPr>
          <w:color w:val="0D0D0D"/>
          <w:sz w:val="28"/>
        </w:rPr>
        <w:t>материалам (работам, услугам), которые были использованы при выполнении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строительно-монтажных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работ;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0" w:lineRule="exact"/>
        <w:ind w:hanging="342"/>
        <w:jc w:val="both"/>
        <w:rPr>
          <w:sz w:val="28"/>
        </w:rPr>
      </w:pPr>
      <w:r>
        <w:rPr>
          <w:color w:val="0D0D0D"/>
          <w:sz w:val="28"/>
        </w:rPr>
        <w:t>строительно-монтажным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работам</w:t>
      </w:r>
      <w:r>
        <w:rPr>
          <w:color w:val="0D0D0D"/>
          <w:spacing w:val="-7"/>
          <w:sz w:val="28"/>
        </w:rPr>
        <w:t xml:space="preserve"> </w:t>
      </w:r>
      <w:r>
        <w:rPr>
          <w:color w:val="0D0D0D"/>
          <w:sz w:val="28"/>
        </w:rPr>
        <w:t>для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собственного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потребления.</w:t>
      </w:r>
    </w:p>
    <w:p w:rsidR="00F905BC" w:rsidRDefault="00F905BC" w:rsidP="00F905BC">
      <w:pPr>
        <w:pStyle w:val="a3"/>
        <w:spacing w:before="8"/>
        <w:ind w:left="0"/>
        <w:rPr>
          <w:sz w:val="32"/>
        </w:rPr>
      </w:pPr>
    </w:p>
    <w:p w:rsidR="00F905BC" w:rsidRDefault="00F905BC" w:rsidP="00F905BC">
      <w:pPr>
        <w:pStyle w:val="Heading2"/>
        <w:numPr>
          <w:ilvl w:val="0"/>
          <w:numId w:val="1"/>
        </w:numPr>
        <w:tabs>
          <w:tab w:val="left" w:pos="813"/>
        </w:tabs>
        <w:ind w:left="812" w:hanging="282"/>
        <w:jc w:val="left"/>
      </w:pPr>
      <w:r>
        <w:rPr>
          <w:color w:val="0D0D0D"/>
        </w:rPr>
        <w:t>Подрядный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способ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долгосрочных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инвестиций.</w:t>
      </w:r>
    </w:p>
    <w:p w:rsidR="00F905BC" w:rsidRDefault="00F905BC" w:rsidP="00F905BC">
      <w:pPr>
        <w:pStyle w:val="a3"/>
        <w:spacing w:before="1"/>
        <w:ind w:left="0"/>
        <w:rPr>
          <w:b/>
          <w:sz w:val="36"/>
        </w:rPr>
      </w:pPr>
    </w:p>
    <w:p w:rsidR="00F905BC" w:rsidRDefault="00F905BC" w:rsidP="00F905BC">
      <w:pPr>
        <w:pStyle w:val="a3"/>
        <w:spacing w:line="276" w:lineRule="auto"/>
        <w:ind w:right="848" w:firstLine="707"/>
        <w:jc w:val="both"/>
      </w:pPr>
      <w:r>
        <w:rPr>
          <w:b/>
          <w:i/>
          <w:color w:val="0D0D0D"/>
        </w:rPr>
        <w:t>Подрядный</w:t>
      </w:r>
      <w:r>
        <w:rPr>
          <w:b/>
          <w:i/>
          <w:color w:val="0D0D0D"/>
          <w:spacing w:val="1"/>
        </w:rPr>
        <w:t xml:space="preserve"> </w:t>
      </w:r>
      <w:r>
        <w:rPr>
          <w:b/>
          <w:i/>
          <w:color w:val="0D0D0D"/>
        </w:rPr>
        <w:t>способ</w:t>
      </w:r>
      <w:r>
        <w:rPr>
          <w:b/>
          <w:i/>
          <w:color w:val="0D0D0D"/>
          <w:spacing w:val="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это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выполнение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проектирования,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подбор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оборудования, строительство и монтажные работы сторонней организацией,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е.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подрядчиком.</w:t>
      </w:r>
      <w:r>
        <w:rPr>
          <w:color w:val="0D0D0D"/>
          <w:spacing w:val="66"/>
        </w:rPr>
        <w:t xml:space="preserve"> </w:t>
      </w:r>
      <w:r>
        <w:rPr>
          <w:color w:val="0D0D0D"/>
        </w:rPr>
        <w:t>Объект сдается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заказчику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«под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ключ».</w:t>
      </w:r>
    </w:p>
    <w:p w:rsidR="00F905BC" w:rsidRDefault="00F905BC" w:rsidP="00F905BC">
      <w:pPr>
        <w:spacing w:line="276" w:lineRule="auto"/>
        <w:jc w:val="both"/>
        <w:sectPr w:rsidR="00F905BC">
          <w:pgSz w:w="11910" w:h="16840"/>
          <w:pgMar w:top="1020" w:right="0" w:bottom="280" w:left="1240" w:header="720" w:footer="720" w:gutter="0"/>
          <w:cols w:space="720"/>
        </w:sectPr>
      </w:pPr>
    </w:p>
    <w:p w:rsidR="00F905BC" w:rsidRDefault="00F905BC" w:rsidP="00F905BC">
      <w:pPr>
        <w:pStyle w:val="a3"/>
        <w:spacing w:before="67" w:line="276" w:lineRule="auto"/>
        <w:ind w:right="840" w:firstLine="707"/>
        <w:jc w:val="both"/>
      </w:pPr>
      <w:r>
        <w:rPr>
          <w:color w:val="0D0D0D"/>
        </w:rPr>
        <w:lastRenderedPageBreak/>
        <w:t>При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подрядном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способе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соответствующих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объектах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заказчик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подрядчик ежемесячно составляют акт о приемке выполненных </w:t>
      </w:r>
      <w:proofErr w:type="spellStart"/>
      <w:proofErr w:type="gramStart"/>
      <w:r>
        <w:rPr>
          <w:color w:val="0D0D0D"/>
        </w:rPr>
        <w:t>строительно</w:t>
      </w:r>
      <w:proofErr w:type="spellEnd"/>
      <w:r>
        <w:rPr>
          <w:color w:val="0D0D0D"/>
        </w:rPr>
        <w:t>-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монтажных</w:t>
      </w:r>
      <w:proofErr w:type="gramEnd"/>
      <w:r>
        <w:rPr>
          <w:color w:val="0D0D0D"/>
        </w:rPr>
        <w:t xml:space="preserve"> работ. Стоимость выполненных работ определяется по сметной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стоимости.</w:t>
      </w:r>
    </w:p>
    <w:p w:rsidR="00F905BC" w:rsidRDefault="00F905BC" w:rsidP="00F905BC">
      <w:pPr>
        <w:pStyle w:val="a3"/>
        <w:spacing w:before="3" w:line="276" w:lineRule="auto"/>
        <w:ind w:right="853" w:firstLine="707"/>
        <w:jc w:val="both"/>
      </w:pP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основании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ежемесячных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счетов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подрядчика,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принятых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оплате,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заказчик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делает проводки: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1" w:lineRule="exact"/>
        <w:ind w:hanging="342"/>
        <w:rPr>
          <w:sz w:val="28"/>
        </w:rPr>
      </w:pPr>
      <w:r>
        <w:rPr>
          <w:color w:val="0D0D0D"/>
          <w:sz w:val="28"/>
        </w:rPr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сумму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выполненных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работ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–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Д 08</w:t>
      </w:r>
      <w:proofErr w:type="gramStart"/>
      <w:r>
        <w:rPr>
          <w:color w:val="0D0D0D"/>
          <w:sz w:val="28"/>
        </w:rPr>
        <w:t xml:space="preserve"> К</w:t>
      </w:r>
      <w:proofErr w:type="gramEnd"/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60;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rPr>
          <w:sz w:val="28"/>
        </w:rPr>
      </w:pPr>
      <w:r>
        <w:rPr>
          <w:color w:val="0D0D0D"/>
          <w:sz w:val="28"/>
        </w:rPr>
        <w:t>на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сумму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НДС – Д 19</w:t>
      </w:r>
      <w:proofErr w:type="gramStart"/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proofErr w:type="gramEnd"/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60;</w:t>
      </w:r>
    </w:p>
    <w:p w:rsidR="00F905BC" w:rsidRDefault="00F905BC" w:rsidP="00F905BC">
      <w:pPr>
        <w:pStyle w:val="a5"/>
        <w:numPr>
          <w:ilvl w:val="0"/>
          <w:numId w:val="2"/>
        </w:numPr>
        <w:tabs>
          <w:tab w:val="left" w:pos="463"/>
        </w:tabs>
        <w:spacing w:line="342" w:lineRule="exact"/>
        <w:ind w:hanging="342"/>
        <w:rPr>
          <w:sz w:val="28"/>
        </w:rPr>
      </w:pPr>
      <w:r>
        <w:rPr>
          <w:color w:val="0D0D0D"/>
          <w:sz w:val="28"/>
        </w:rPr>
        <w:t>оплата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счетов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подрядчика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–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Д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60</w:t>
      </w:r>
      <w:proofErr w:type="gramStart"/>
      <w:r>
        <w:rPr>
          <w:color w:val="0D0D0D"/>
          <w:sz w:val="28"/>
        </w:rPr>
        <w:t xml:space="preserve"> К</w:t>
      </w:r>
      <w:proofErr w:type="gramEnd"/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51.</w:t>
      </w:r>
    </w:p>
    <w:p w:rsidR="00F905BC" w:rsidRDefault="00F905BC" w:rsidP="00F905BC">
      <w:pPr>
        <w:pStyle w:val="a3"/>
        <w:spacing w:before="1" w:line="276" w:lineRule="auto"/>
        <w:ind w:right="844" w:firstLine="707"/>
        <w:jc w:val="both"/>
      </w:pPr>
      <w:r>
        <w:rPr>
          <w:color w:val="0D0D0D"/>
        </w:rPr>
        <w:t>Окончательный расчет с подрядчиком происходит после завершения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строительства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объекта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утверждения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акта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государственной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приемочной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комиссией о вводе объекта в эксплуатацию. При вводе построенного объекта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эксплуатацию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постановке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состав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средств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делают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бухгалтерскую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запись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на инвентарную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стоимость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–</w:t>
      </w:r>
    </w:p>
    <w:p w:rsidR="00F905BC" w:rsidRDefault="00F905BC" w:rsidP="00F905BC">
      <w:pPr>
        <w:pStyle w:val="a3"/>
        <w:spacing w:line="322" w:lineRule="exact"/>
        <w:jc w:val="both"/>
      </w:pPr>
      <w:proofErr w:type="spellStart"/>
      <w:proofErr w:type="gramStart"/>
      <w:r>
        <w:rPr>
          <w:color w:val="0D0D0D"/>
        </w:rPr>
        <w:t>Д-т</w:t>
      </w:r>
      <w:proofErr w:type="spellEnd"/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>01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К-т</w:t>
      </w:r>
      <w:proofErr w:type="spellEnd"/>
      <w:r>
        <w:rPr>
          <w:color w:val="0D0D0D"/>
          <w:spacing w:val="-1"/>
        </w:rPr>
        <w:t xml:space="preserve"> </w:t>
      </w:r>
      <w:r>
        <w:rPr>
          <w:color w:val="0D0D0D"/>
        </w:rPr>
        <w:t>08.</w:t>
      </w:r>
    </w:p>
    <w:p w:rsidR="00F905BC" w:rsidRDefault="00F905BC" w:rsidP="00F905BC">
      <w:pPr>
        <w:pStyle w:val="a3"/>
        <w:spacing w:before="47" w:line="276" w:lineRule="auto"/>
        <w:ind w:right="845" w:firstLine="707"/>
        <w:jc w:val="both"/>
      </w:pPr>
      <w:r>
        <w:rPr>
          <w:color w:val="0D0D0D"/>
        </w:rPr>
        <w:t>Суммы НДС, уплаченные подрядным организациям при строительстве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производственных основных средств, в первоначальную стоимость объектов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 включаются и подлежат возмещению из бюджета. Организация сможет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принять НДС по строительно-монтажным работам к вычету сразу же, как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только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работы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услуги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будут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учтены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счете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08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каждом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налоговом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периоде).</w:t>
      </w:r>
    </w:p>
    <w:p w:rsidR="00F905BC" w:rsidRDefault="00F905BC" w:rsidP="00F905BC">
      <w:pPr>
        <w:spacing w:line="276" w:lineRule="auto"/>
        <w:jc w:val="both"/>
      </w:pPr>
    </w:p>
    <w:p w:rsidR="00F905BC" w:rsidRDefault="00F905BC" w:rsidP="00F905BC">
      <w:pPr>
        <w:spacing w:line="276" w:lineRule="auto"/>
        <w:jc w:val="both"/>
      </w:pPr>
    </w:p>
    <w:p w:rsidR="00F905BC" w:rsidRDefault="00F905BC" w:rsidP="00F905BC">
      <w:pPr>
        <w:pStyle w:val="a3"/>
        <w:ind w:left="49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64582" cy="8229600"/>
            <wp:effectExtent l="0" t="0" r="0" b="0"/>
            <wp:docPr id="11" name="image8.png" descr="http://ok-t.ru/studopediaru/baza2/1958911841264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582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5BC" w:rsidRDefault="00F905BC" w:rsidP="00F905BC">
      <w:pPr>
        <w:rPr>
          <w:sz w:val="20"/>
        </w:rPr>
        <w:sectPr w:rsidR="00F905BC">
          <w:pgSz w:w="11910" w:h="16840"/>
          <w:pgMar w:top="1120" w:right="0" w:bottom="280" w:left="1240" w:header="720" w:footer="720" w:gutter="0"/>
          <w:cols w:space="720"/>
        </w:sectPr>
      </w:pPr>
    </w:p>
    <w:p w:rsidR="00F905BC" w:rsidRPr="00F905BC" w:rsidRDefault="00F905BC" w:rsidP="00F905BC">
      <w:p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lastRenderedPageBreak/>
        <w:t>Контрольные вопросы</w:t>
      </w:r>
    </w:p>
    <w:p w:rsidR="00F905BC" w:rsidRPr="00F905BC" w:rsidRDefault="00F905BC" w:rsidP="00F905BC">
      <w:pPr>
        <w:spacing w:line="276" w:lineRule="auto"/>
        <w:jc w:val="both"/>
        <w:rPr>
          <w:color w:val="0D0D0D"/>
          <w:sz w:val="28"/>
          <w:szCs w:val="28"/>
        </w:rPr>
      </w:pPr>
    </w:p>
    <w:p w:rsidR="00F905BC" w:rsidRPr="00F905BC" w:rsidRDefault="00F905BC" w:rsidP="00F905BC">
      <w:pPr>
        <w:pStyle w:val="a5"/>
        <w:numPr>
          <w:ilvl w:val="0"/>
          <w:numId w:val="3"/>
        </w:num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t>Дайте определение долгосрочным инвестициям.</w:t>
      </w:r>
    </w:p>
    <w:p w:rsidR="00F905BC" w:rsidRDefault="00F905BC" w:rsidP="00F905BC">
      <w:pPr>
        <w:spacing w:line="276" w:lineRule="auto"/>
        <w:jc w:val="both"/>
      </w:pPr>
    </w:p>
    <w:p w:rsidR="00F905BC" w:rsidRDefault="00F905BC" w:rsidP="00F905BC">
      <w:pPr>
        <w:pStyle w:val="a5"/>
        <w:numPr>
          <w:ilvl w:val="0"/>
          <w:numId w:val="3"/>
        </w:num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t>Раскройте хозяйственный способ долгосрочных инвестиций</w:t>
      </w:r>
    </w:p>
    <w:p w:rsidR="00F905BC" w:rsidRPr="00F905BC" w:rsidRDefault="00F905BC" w:rsidP="00F905BC">
      <w:pPr>
        <w:pStyle w:val="a5"/>
        <w:rPr>
          <w:color w:val="0D0D0D"/>
          <w:sz w:val="28"/>
          <w:szCs w:val="28"/>
        </w:rPr>
      </w:pPr>
    </w:p>
    <w:p w:rsidR="00F905BC" w:rsidRDefault="00F905BC" w:rsidP="00F905BC">
      <w:pPr>
        <w:pStyle w:val="a5"/>
        <w:numPr>
          <w:ilvl w:val="0"/>
          <w:numId w:val="3"/>
        </w:num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t xml:space="preserve">Раскройте </w:t>
      </w:r>
      <w:r>
        <w:rPr>
          <w:color w:val="0D0D0D"/>
          <w:sz w:val="28"/>
          <w:szCs w:val="28"/>
        </w:rPr>
        <w:t>подрядный</w:t>
      </w:r>
      <w:r w:rsidRPr="00F905BC">
        <w:rPr>
          <w:color w:val="0D0D0D"/>
          <w:sz w:val="28"/>
          <w:szCs w:val="28"/>
        </w:rPr>
        <w:t xml:space="preserve"> способ долгосрочных инвестиций</w:t>
      </w:r>
    </w:p>
    <w:p w:rsidR="00F905BC" w:rsidRDefault="00F905BC" w:rsidP="00F905BC">
      <w:pPr>
        <w:spacing w:line="276" w:lineRule="auto"/>
        <w:jc w:val="both"/>
        <w:rPr>
          <w:color w:val="0D0D0D"/>
          <w:sz w:val="28"/>
          <w:szCs w:val="28"/>
        </w:rPr>
      </w:pPr>
    </w:p>
    <w:p w:rsidR="00F905BC" w:rsidRDefault="00F905BC" w:rsidP="00F905BC">
      <w:pPr>
        <w:spacing w:line="276" w:lineRule="auto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Литература:</w:t>
      </w:r>
    </w:p>
    <w:p w:rsidR="00F905BC" w:rsidRDefault="00F905BC" w:rsidP="00F905BC">
      <w:pPr>
        <w:spacing w:line="276" w:lineRule="auto"/>
        <w:jc w:val="both"/>
        <w:rPr>
          <w:color w:val="0D0D0D"/>
          <w:sz w:val="28"/>
          <w:szCs w:val="28"/>
        </w:rPr>
      </w:pPr>
    </w:p>
    <w:p w:rsidR="00F905BC" w:rsidRPr="00F905BC" w:rsidRDefault="00F905BC" w:rsidP="00F905BC">
      <w:pPr>
        <w:pStyle w:val="a5"/>
        <w:numPr>
          <w:ilvl w:val="0"/>
          <w:numId w:val="6"/>
        </w:num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t>ФЗ № 402 «О бухгалтерском учете» С учетом изменений на 2019 год</w:t>
      </w:r>
    </w:p>
    <w:p w:rsidR="00F905BC" w:rsidRPr="00F905BC" w:rsidRDefault="00F905BC" w:rsidP="00F905BC">
      <w:pPr>
        <w:pStyle w:val="a5"/>
        <w:numPr>
          <w:ilvl w:val="0"/>
          <w:numId w:val="6"/>
        </w:num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t xml:space="preserve">2 </w:t>
      </w:r>
      <w:proofErr w:type="spellStart"/>
      <w:r w:rsidRPr="00F905BC">
        <w:rPr>
          <w:color w:val="0D0D0D"/>
          <w:sz w:val="28"/>
          <w:szCs w:val="28"/>
        </w:rPr>
        <w:t>Богаченко</w:t>
      </w:r>
      <w:proofErr w:type="spellEnd"/>
      <w:r w:rsidRPr="00F905BC">
        <w:rPr>
          <w:color w:val="0D0D0D"/>
          <w:sz w:val="28"/>
          <w:szCs w:val="28"/>
        </w:rPr>
        <w:t xml:space="preserve"> В.М. Бухгалтерский учет: практикум. - Ростов </w:t>
      </w:r>
      <w:proofErr w:type="spellStart"/>
      <w:r w:rsidRPr="00F905BC">
        <w:rPr>
          <w:color w:val="0D0D0D"/>
          <w:sz w:val="28"/>
          <w:szCs w:val="28"/>
        </w:rPr>
        <w:t>н</w:t>
      </w:r>
      <w:proofErr w:type="spellEnd"/>
      <w:proofErr w:type="gramStart"/>
      <w:r w:rsidRPr="00F905BC">
        <w:rPr>
          <w:color w:val="0D0D0D"/>
          <w:sz w:val="28"/>
          <w:szCs w:val="28"/>
        </w:rPr>
        <w:t>/Д</w:t>
      </w:r>
      <w:proofErr w:type="gramEnd"/>
      <w:r w:rsidRPr="00F905BC">
        <w:rPr>
          <w:color w:val="0D0D0D"/>
          <w:sz w:val="28"/>
          <w:szCs w:val="28"/>
        </w:rPr>
        <w:t xml:space="preserve">: Феникс, 2017. - 398 с. </w:t>
      </w:r>
    </w:p>
    <w:p w:rsidR="00F905BC" w:rsidRPr="00F905BC" w:rsidRDefault="00F905BC" w:rsidP="00F905BC">
      <w:pPr>
        <w:pStyle w:val="a5"/>
        <w:numPr>
          <w:ilvl w:val="0"/>
          <w:numId w:val="6"/>
        </w:numPr>
        <w:spacing w:line="276" w:lineRule="auto"/>
        <w:jc w:val="both"/>
        <w:rPr>
          <w:color w:val="0D0D0D"/>
          <w:sz w:val="28"/>
          <w:szCs w:val="28"/>
        </w:rPr>
      </w:pPr>
      <w:proofErr w:type="spellStart"/>
      <w:r w:rsidRPr="00F905BC">
        <w:rPr>
          <w:color w:val="0D0D0D"/>
          <w:sz w:val="28"/>
          <w:szCs w:val="28"/>
        </w:rPr>
        <w:t>Богаченко</w:t>
      </w:r>
      <w:proofErr w:type="spellEnd"/>
      <w:r w:rsidRPr="00F905BC">
        <w:rPr>
          <w:color w:val="0D0D0D"/>
          <w:sz w:val="28"/>
          <w:szCs w:val="28"/>
        </w:rPr>
        <w:t xml:space="preserve"> В.М. Основы бухгалтерского учета: теория дисциплины. Практические занятия. Ростов </w:t>
      </w:r>
      <w:proofErr w:type="spellStart"/>
      <w:r w:rsidRPr="00F905BC">
        <w:rPr>
          <w:color w:val="0D0D0D"/>
          <w:sz w:val="28"/>
          <w:szCs w:val="28"/>
        </w:rPr>
        <w:t>н</w:t>
      </w:r>
      <w:proofErr w:type="spellEnd"/>
      <w:proofErr w:type="gramStart"/>
      <w:r w:rsidRPr="00F905BC">
        <w:rPr>
          <w:color w:val="0D0D0D"/>
          <w:sz w:val="28"/>
          <w:szCs w:val="28"/>
        </w:rPr>
        <w:t>/Д</w:t>
      </w:r>
      <w:proofErr w:type="gramEnd"/>
      <w:r w:rsidRPr="00F905BC">
        <w:rPr>
          <w:color w:val="0D0D0D"/>
          <w:sz w:val="28"/>
          <w:szCs w:val="28"/>
        </w:rPr>
        <w:t>: Феникс, 201</w:t>
      </w:r>
      <w:r>
        <w:rPr>
          <w:color w:val="0D0D0D"/>
          <w:sz w:val="28"/>
          <w:szCs w:val="28"/>
        </w:rPr>
        <w:t>9</w:t>
      </w:r>
      <w:r w:rsidRPr="00F905BC">
        <w:rPr>
          <w:color w:val="0D0D0D"/>
          <w:sz w:val="28"/>
          <w:szCs w:val="28"/>
        </w:rPr>
        <w:t>. - 301 с. (Среднее профессиональное образование)</w:t>
      </w:r>
    </w:p>
    <w:p w:rsidR="00F905BC" w:rsidRPr="00F905BC" w:rsidRDefault="00F905BC" w:rsidP="00F905BC">
      <w:pPr>
        <w:pStyle w:val="a5"/>
        <w:numPr>
          <w:ilvl w:val="0"/>
          <w:numId w:val="6"/>
        </w:numPr>
        <w:spacing w:line="276" w:lineRule="auto"/>
        <w:jc w:val="both"/>
        <w:rPr>
          <w:color w:val="0D0D0D"/>
          <w:sz w:val="28"/>
          <w:szCs w:val="28"/>
        </w:rPr>
      </w:pPr>
      <w:proofErr w:type="spellStart"/>
      <w:r w:rsidRPr="00F905BC">
        <w:rPr>
          <w:color w:val="0D0D0D"/>
          <w:sz w:val="28"/>
          <w:szCs w:val="28"/>
        </w:rPr>
        <w:t>Лытнева</w:t>
      </w:r>
      <w:proofErr w:type="spellEnd"/>
      <w:r w:rsidRPr="00F905BC">
        <w:rPr>
          <w:color w:val="0D0D0D"/>
          <w:sz w:val="28"/>
          <w:szCs w:val="28"/>
        </w:rPr>
        <w:t xml:space="preserve"> Н. А. Бухгалтерский учет и анализ : учеб</w:t>
      </w:r>
      <w:proofErr w:type="gramStart"/>
      <w:r w:rsidRPr="00F905BC">
        <w:rPr>
          <w:color w:val="0D0D0D"/>
          <w:sz w:val="28"/>
          <w:szCs w:val="28"/>
        </w:rPr>
        <w:t>.</w:t>
      </w:r>
      <w:proofErr w:type="gramEnd"/>
      <w:r w:rsidRPr="00F905BC">
        <w:rPr>
          <w:color w:val="0D0D0D"/>
          <w:sz w:val="28"/>
          <w:szCs w:val="28"/>
        </w:rPr>
        <w:t xml:space="preserve"> </w:t>
      </w:r>
      <w:proofErr w:type="gramStart"/>
      <w:r w:rsidRPr="00F905BC">
        <w:rPr>
          <w:color w:val="0D0D0D"/>
          <w:sz w:val="28"/>
          <w:szCs w:val="28"/>
        </w:rPr>
        <w:t>п</w:t>
      </w:r>
      <w:proofErr w:type="gramEnd"/>
      <w:r w:rsidRPr="00F905BC">
        <w:rPr>
          <w:color w:val="0D0D0D"/>
          <w:sz w:val="28"/>
          <w:szCs w:val="28"/>
        </w:rPr>
        <w:t xml:space="preserve">особие Ростов </w:t>
      </w:r>
      <w:proofErr w:type="spellStart"/>
      <w:r w:rsidRPr="00F905BC">
        <w:rPr>
          <w:color w:val="0D0D0D"/>
          <w:sz w:val="28"/>
          <w:szCs w:val="28"/>
        </w:rPr>
        <w:t>н</w:t>
      </w:r>
      <w:proofErr w:type="spellEnd"/>
      <w:r w:rsidRPr="00F905BC">
        <w:rPr>
          <w:color w:val="0D0D0D"/>
          <w:sz w:val="28"/>
          <w:szCs w:val="28"/>
        </w:rPr>
        <w:t>/Д : Феникс, 2018. – 604 с.</w:t>
      </w:r>
    </w:p>
    <w:p w:rsidR="00F905BC" w:rsidRPr="00F905BC" w:rsidRDefault="00F905BC" w:rsidP="00F905BC">
      <w:pPr>
        <w:pStyle w:val="a5"/>
        <w:numPr>
          <w:ilvl w:val="0"/>
          <w:numId w:val="6"/>
        </w:numPr>
        <w:spacing w:line="276" w:lineRule="auto"/>
        <w:jc w:val="both"/>
        <w:rPr>
          <w:color w:val="0D0D0D"/>
          <w:sz w:val="28"/>
          <w:szCs w:val="28"/>
        </w:rPr>
      </w:pPr>
      <w:r w:rsidRPr="00F905BC">
        <w:rPr>
          <w:color w:val="0D0D0D"/>
          <w:sz w:val="28"/>
          <w:szCs w:val="28"/>
        </w:rPr>
        <w:t xml:space="preserve">Савицкая Г.В. Анализ хозяйственной деятельности предприятия: Учебник. М.: ИНФРА-М, 2021. - 378 </w:t>
      </w:r>
      <w:proofErr w:type="gramStart"/>
      <w:r w:rsidRPr="00F905BC">
        <w:rPr>
          <w:color w:val="0D0D0D"/>
          <w:sz w:val="28"/>
          <w:szCs w:val="28"/>
        </w:rPr>
        <w:t>с</w:t>
      </w:r>
      <w:proofErr w:type="gramEnd"/>
      <w:r w:rsidRPr="00F905BC">
        <w:rPr>
          <w:color w:val="0D0D0D"/>
          <w:sz w:val="28"/>
          <w:szCs w:val="28"/>
        </w:rPr>
        <w:t>. - (Среднее профессиональное образование)</w:t>
      </w:r>
    </w:p>
    <w:sectPr w:rsidR="00F905BC" w:rsidRPr="00F905BC" w:rsidSect="001C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1FB6"/>
    <w:multiLevelType w:val="hybridMultilevel"/>
    <w:tmpl w:val="96803D6C"/>
    <w:lvl w:ilvl="0" w:tplc="E5FCB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61A3"/>
    <w:multiLevelType w:val="hybridMultilevel"/>
    <w:tmpl w:val="C6EAAE1C"/>
    <w:lvl w:ilvl="0" w:tplc="0B7262CC">
      <w:numFmt w:val="bullet"/>
      <w:lvlText w:val=""/>
      <w:lvlJc w:val="left"/>
      <w:pPr>
        <w:ind w:left="462" w:hanging="34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2E5068">
      <w:numFmt w:val="bullet"/>
      <w:lvlText w:val=""/>
      <w:lvlJc w:val="left"/>
      <w:pPr>
        <w:ind w:left="1878" w:hanging="708"/>
      </w:pPr>
      <w:rPr>
        <w:rFonts w:ascii="Symbol" w:eastAsia="Symbol" w:hAnsi="Symbol" w:cs="Symbol" w:hint="default"/>
        <w:color w:val="0D0D0D"/>
        <w:w w:val="99"/>
        <w:sz w:val="20"/>
        <w:szCs w:val="20"/>
        <w:lang w:val="ru-RU" w:eastAsia="en-US" w:bidi="ar-SA"/>
      </w:rPr>
    </w:lvl>
    <w:lvl w:ilvl="2" w:tplc="2D9C1E2C">
      <w:numFmt w:val="bullet"/>
      <w:lvlText w:val="•"/>
      <w:lvlJc w:val="left"/>
      <w:pPr>
        <w:ind w:left="2856" w:hanging="708"/>
      </w:pPr>
      <w:rPr>
        <w:rFonts w:hint="default"/>
        <w:lang w:val="ru-RU" w:eastAsia="en-US" w:bidi="ar-SA"/>
      </w:rPr>
    </w:lvl>
    <w:lvl w:ilvl="3" w:tplc="FB9427F4">
      <w:numFmt w:val="bullet"/>
      <w:lvlText w:val="•"/>
      <w:lvlJc w:val="left"/>
      <w:pPr>
        <w:ind w:left="3832" w:hanging="708"/>
      </w:pPr>
      <w:rPr>
        <w:rFonts w:hint="default"/>
        <w:lang w:val="ru-RU" w:eastAsia="en-US" w:bidi="ar-SA"/>
      </w:rPr>
    </w:lvl>
    <w:lvl w:ilvl="4" w:tplc="126CF5C8">
      <w:numFmt w:val="bullet"/>
      <w:lvlText w:val="•"/>
      <w:lvlJc w:val="left"/>
      <w:pPr>
        <w:ind w:left="4808" w:hanging="708"/>
      </w:pPr>
      <w:rPr>
        <w:rFonts w:hint="default"/>
        <w:lang w:val="ru-RU" w:eastAsia="en-US" w:bidi="ar-SA"/>
      </w:rPr>
    </w:lvl>
    <w:lvl w:ilvl="5" w:tplc="86666DCC">
      <w:numFmt w:val="bullet"/>
      <w:lvlText w:val="•"/>
      <w:lvlJc w:val="left"/>
      <w:pPr>
        <w:ind w:left="5785" w:hanging="708"/>
      </w:pPr>
      <w:rPr>
        <w:rFonts w:hint="default"/>
        <w:lang w:val="ru-RU" w:eastAsia="en-US" w:bidi="ar-SA"/>
      </w:rPr>
    </w:lvl>
    <w:lvl w:ilvl="6" w:tplc="B732A5A8">
      <w:numFmt w:val="bullet"/>
      <w:lvlText w:val="•"/>
      <w:lvlJc w:val="left"/>
      <w:pPr>
        <w:ind w:left="6761" w:hanging="708"/>
      </w:pPr>
      <w:rPr>
        <w:rFonts w:hint="default"/>
        <w:lang w:val="ru-RU" w:eastAsia="en-US" w:bidi="ar-SA"/>
      </w:rPr>
    </w:lvl>
    <w:lvl w:ilvl="7" w:tplc="A2623BF2">
      <w:numFmt w:val="bullet"/>
      <w:lvlText w:val="•"/>
      <w:lvlJc w:val="left"/>
      <w:pPr>
        <w:ind w:left="7737" w:hanging="708"/>
      </w:pPr>
      <w:rPr>
        <w:rFonts w:hint="default"/>
        <w:lang w:val="ru-RU" w:eastAsia="en-US" w:bidi="ar-SA"/>
      </w:rPr>
    </w:lvl>
    <w:lvl w:ilvl="8" w:tplc="05B2EA8C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">
    <w:nsid w:val="4068086E"/>
    <w:multiLevelType w:val="multilevel"/>
    <w:tmpl w:val="C62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77C56"/>
    <w:multiLevelType w:val="multilevel"/>
    <w:tmpl w:val="CD2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E55194"/>
    <w:multiLevelType w:val="hybridMultilevel"/>
    <w:tmpl w:val="43C6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100FE"/>
    <w:multiLevelType w:val="hybridMultilevel"/>
    <w:tmpl w:val="A016101E"/>
    <w:lvl w:ilvl="0" w:tplc="9A9E2A36">
      <w:start w:val="1"/>
      <w:numFmt w:val="decimal"/>
      <w:lvlText w:val="%1."/>
      <w:lvlJc w:val="left"/>
      <w:pPr>
        <w:ind w:left="674" w:hanging="213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6"/>
        <w:szCs w:val="26"/>
        <w:lang w:val="ru-RU" w:eastAsia="en-US" w:bidi="ar-SA"/>
      </w:rPr>
    </w:lvl>
    <w:lvl w:ilvl="1" w:tplc="DCAC41EC">
      <w:start w:val="1"/>
      <w:numFmt w:val="decimal"/>
      <w:lvlText w:val="%2."/>
      <w:lvlJc w:val="left"/>
      <w:pPr>
        <w:ind w:left="1674" w:hanging="360"/>
        <w:jc w:val="left"/>
      </w:pPr>
      <w:rPr>
        <w:rFonts w:ascii="Times New Roman" w:eastAsia="Times New Roman" w:hAnsi="Times New Roman" w:cs="Times New Roman" w:hint="default"/>
        <w:b/>
        <w:bCs/>
        <w:color w:val="0D0D0D"/>
        <w:spacing w:val="0"/>
        <w:w w:val="100"/>
        <w:sz w:val="28"/>
        <w:szCs w:val="28"/>
        <w:lang w:val="ru-RU" w:eastAsia="en-US" w:bidi="ar-SA"/>
      </w:rPr>
    </w:lvl>
    <w:lvl w:ilvl="2" w:tplc="5162A8F8">
      <w:start w:val="1"/>
      <w:numFmt w:val="decimal"/>
      <w:lvlText w:val="%3."/>
      <w:lvlJc w:val="left"/>
      <w:pPr>
        <w:ind w:left="1902" w:hanging="360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spacing w:val="0"/>
        <w:w w:val="100"/>
        <w:sz w:val="28"/>
        <w:szCs w:val="28"/>
        <w:lang w:val="ru-RU" w:eastAsia="en-US" w:bidi="ar-SA"/>
      </w:rPr>
    </w:lvl>
    <w:lvl w:ilvl="3" w:tplc="9C086BCE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3B62A6FC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5" w:tplc="BD60ADE6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CC9640D8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2A00C540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8" w:tplc="C756AB1A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05BC"/>
    <w:rsid w:val="00067F89"/>
    <w:rsid w:val="001C4579"/>
    <w:rsid w:val="001C5249"/>
    <w:rsid w:val="00F9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05BC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05B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F905BC"/>
    <w:pPr>
      <w:ind w:left="462"/>
      <w:outlineLvl w:val="2"/>
    </w:pPr>
    <w:rPr>
      <w:b/>
      <w:bCs/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905BC"/>
    <w:pPr>
      <w:ind w:left="462" w:hanging="342"/>
    </w:pPr>
  </w:style>
  <w:style w:type="paragraph" w:styleId="a7">
    <w:name w:val="Balloon Text"/>
    <w:basedOn w:val="a"/>
    <w:link w:val="a8"/>
    <w:uiPriority w:val="99"/>
    <w:semiHidden/>
    <w:unhideWhenUsed/>
    <w:rsid w:val="00F90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5BC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905B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Lutceva</dc:creator>
  <cp:lastModifiedBy>Lutceva</cp:lastModifiedBy>
  <cp:revision>1</cp:revision>
  <dcterms:created xsi:type="dcterms:W3CDTF">2022-11-15T13:36:00Z</dcterms:created>
  <dcterms:modified xsi:type="dcterms:W3CDTF">2022-11-15T13:48:00Z</dcterms:modified>
</cp:coreProperties>
</file>