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284" w:right="170"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</w:rPr>
        <w:t xml:space="preserve">«Роль невербальных средств в общении»</w:t>
      </w:r>
      <w:r>
        <w:rPr>
          <w:rFonts w:ascii="Times New Roman" w:hAnsi="Times New Roman" w:cs="Times New Roman" w:eastAsia="Times New Roman"/>
          <w:i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b/>
        </w:rPr>
      </w:r>
      <w:r>
        <w:rPr>
          <w:b/>
        </w:rPr>
      </w:r>
      <w:r/>
    </w:p>
    <w:p>
      <w:p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Учебная цель:   </w:t>
      </w:r>
      <w:r>
        <w:rPr>
          <w:rFonts w:ascii="Times New Roman" w:hAnsi="Times New Roman" w:cs="Times New Roman" w:eastAsia="Times New Roman"/>
          <w:sz w:val="24"/>
        </w:rPr>
        <w:t xml:space="preserve">Определить роль невербальных средств общения.</w:t>
      </w:r>
      <w:r>
        <w:rPr>
          <w:rFonts w:ascii="Times New Roman" w:hAnsi="Times New Roman" w:cs="Times New Roman" w:eastAsia="Times New Roman"/>
          <w:i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Учебные задачи: 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5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Рассмотреть «понятие невербальное общение». Дать основные характеристики.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5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Охарактеризовать средства невербального общения.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 За</w:t>
      </w:r>
      <w:r>
        <w:rPr>
          <w:rFonts w:ascii="Times New Roman" w:hAnsi="Times New Roman" w:cs="Times New Roman" w:eastAsia="Times New Roman"/>
          <w:b/>
          <w:sz w:val="24"/>
        </w:rPr>
        <w:t xml:space="preserve">дачи практической </w:t>
      </w:r>
      <w:r>
        <w:rPr>
          <w:rFonts w:ascii="Times New Roman" w:hAnsi="Times New Roman" w:cs="Times New Roman" w:eastAsia="Times New Roman"/>
          <w:b/>
          <w:sz w:val="24"/>
        </w:rPr>
        <w:t xml:space="preserve"> работы</w:t>
      </w:r>
      <w:r>
        <w:rPr>
          <w:rFonts w:ascii="Times New Roman" w:hAnsi="Times New Roman" w:cs="Times New Roman" w:eastAsia="Times New Roman"/>
          <w:sz w:val="24"/>
        </w:rPr>
        <w:t xml:space="preserve">: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6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Изучение невербальных средств общения.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6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Работа с дополнительными источниками.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6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Дополнение словаря понятий (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проксемика, </w:t>
      </w:r>
      <w:r>
        <w:rPr>
          <w:rFonts w:ascii="Times New Roman" w:hAnsi="Times New Roman" w:cs="Times New Roman" w:eastAsia="Times New Roman"/>
          <w:sz w:val="24"/>
        </w:rPr>
        <w:t xml:space="preserve">просодика, </w:t>
      </w:r>
      <w:r>
        <w:rPr>
          <w:rFonts w:ascii="Times New Roman" w:hAnsi="Times New Roman" w:cs="Times New Roman" w:eastAsia="Times New Roman"/>
          <w:sz w:val="24"/>
        </w:rPr>
        <w:t xml:space="preserve">экстралингвистика</w:t>
      </w:r>
      <w:r>
        <w:rPr>
          <w:rFonts w:ascii="Times New Roman" w:hAnsi="Times New Roman" w:cs="Times New Roman" w:eastAsia="Times New Roman"/>
          <w:sz w:val="24"/>
        </w:rPr>
        <w:t xml:space="preserve">, кинесика</w:t>
      </w:r>
      <w:r>
        <w:rPr>
          <w:rFonts w:ascii="Times New Roman" w:hAnsi="Times New Roman" w:cs="Times New Roman" w:eastAsia="Times New Roman"/>
          <w:sz w:val="24"/>
        </w:rPr>
        <w:t xml:space="preserve">, такесика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Обеспеченность занятия </w:t>
      </w:r>
      <w:r>
        <w:rPr>
          <w:rFonts w:ascii="Times New Roman" w:hAnsi="Times New Roman" w:cs="Times New Roman" w:eastAsia="Times New Roman"/>
          <w:b/>
          <w:sz w:val="24"/>
        </w:rPr>
        <w:t xml:space="preserve">(средства</w:t>
      </w:r>
      <w:r>
        <w:rPr>
          <w:rFonts w:ascii="Times New Roman" w:hAnsi="Times New Roman" w:cs="Times New Roman" w:eastAsia="Times New Roman"/>
          <w:b/>
          <w:sz w:val="24"/>
        </w:rPr>
        <w:t xml:space="preserve"> обучения)</w:t>
      </w:r>
      <w:r>
        <w:rPr>
          <w:rFonts w:ascii="Times New Roman" w:hAnsi="Times New Roman" w:cs="Times New Roman" w:eastAsia="Times New Roman"/>
          <w:b/>
          <w:sz w:val="24"/>
        </w:rPr>
        <w:t xml:space="preserve"> Краткие теоретические и учебно-методические материалы по теме пра</w:t>
      </w:r>
      <w:r>
        <w:rPr>
          <w:rFonts w:ascii="Times New Roman" w:hAnsi="Times New Roman" w:cs="Times New Roman" w:eastAsia="Times New Roman"/>
          <w:b/>
          <w:sz w:val="24"/>
        </w:rPr>
        <w:t xml:space="preserve">ктической </w:t>
      </w:r>
      <w:r>
        <w:rPr>
          <w:rFonts w:ascii="Times New Roman" w:hAnsi="Times New Roman" w:cs="Times New Roman" w:eastAsia="Times New Roman"/>
          <w:b/>
          <w:sz w:val="24"/>
        </w:rPr>
        <w:t xml:space="preserve"> работы 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Невербальное общение – это «язык жестов», включающий такие формы самовыражения, которые не опираются на слова и другие речевые символы.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Кинесика – общая моторика ра</w:t>
      </w:r>
      <w:r>
        <w:rPr>
          <w:rFonts w:ascii="Times New Roman" w:hAnsi="Times New Roman" w:cs="Times New Roman" w:eastAsia="Times New Roman"/>
          <w:sz w:val="24"/>
        </w:rPr>
        <w:t xml:space="preserve">зличных частей тела, отображающая эмоциональные реакции человека. К кинесике относятся выразительные движения, проявляющиеся в жестах и мимике, в пантомимике (моторика всего тела, включающие в себя позу, походку, осанку и др.), а также визуальном контакте.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Поза – это положение тела. Человеческое тело способно принять около 1000 устойчивых различных положений. Поза показывает, как данный человек воспринимает свой статус по отношению к </w:t>
      </w:r>
      <w:r>
        <w:rPr>
          <w:rFonts w:ascii="Times New Roman" w:hAnsi="Times New Roman" w:cs="Times New Roman" w:eastAsia="Times New Roman"/>
          <w:sz w:val="24"/>
        </w:rPr>
        <w:t xml:space="preserve">статусу других присутствующих.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Жесты – это разнообразные</w:t>
      </w:r>
      <w:r>
        <w:rPr>
          <w:rFonts w:ascii="Times New Roman" w:hAnsi="Times New Roman" w:cs="Times New Roman" w:eastAsia="Times New Roman"/>
          <w:sz w:val="24"/>
        </w:rPr>
        <w:t xml:space="preserve"> движения руками и головой. Язык жестов – самый древний способ достижения взаимопонимания. В различные исторические эпохи и у разных народов были свои общепринятые способы жестикуляции. В настоящее время даже предпринимаются попытки создать словари жестов.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Мимика – движения мышц лица, и это главный показатель чувств. Исследования показали, что при неподвижном или невидимом лице собеседника теряется до 10-15% информации.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Визуальный контакт является исключительно важным элементом общения. Смотреть на говорящего означает не только заинтересованность, но и помогает нам сосредоточить внимание на том, чт</w:t>
      </w:r>
      <w:r>
        <w:rPr>
          <w:rFonts w:ascii="Times New Roman" w:hAnsi="Times New Roman" w:cs="Times New Roman" w:eastAsia="Times New Roman"/>
          <w:sz w:val="24"/>
        </w:rPr>
        <w:t xml:space="preserve">о нам говорят. 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Просодика – это общее название таких ритмико-интонационных сторон речи, как высота, громкость голоса, его тембр.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Экстралингвистика – это включение в речь пауз и различных психофизиологических явлений человека: плача, кашля, смеха, вздоха и т.д.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Такесика изучает прикосновения в ситуации общения. К такесическим средствам общения относятся динамические прикосновения в форме рукопожатия, похлопывания, п</w:t>
      </w:r>
      <w:r>
        <w:rPr>
          <w:rFonts w:ascii="Times New Roman" w:hAnsi="Times New Roman" w:cs="Times New Roman" w:eastAsia="Times New Roman"/>
          <w:sz w:val="24"/>
        </w:rPr>
        <w:t xml:space="preserve">оцелуя. Доказано, что динамические прикосновения являются биологически необходимой формой стимуляции. Использование человеком в общении динамических прикосновений определяется многими факторами: статусом партнеров, их возрастом, полом, степенью знакомства.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Одним из первых пространственную структуру начал изучать американский антрополог Эдуард</w:t>
      </w:r>
      <w:r>
        <w:rPr>
          <w:rFonts w:ascii="Times New Roman" w:hAnsi="Times New Roman" w:cs="Times New Roman" w:eastAsia="Times New Roman"/>
          <w:sz w:val="24"/>
        </w:rPr>
        <w:t xml:space="preserve"> Т. Холл, который в начале 60-х годов ввел термин «проксемика» (proximity – «близость»). Сам Э. Холл называл проксемику «пространственной психологией». К проксемическим характеристикам относятся ориентация партнеров в момент общения и дистанция между ними.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360"/>
        <w:jc w:val="both"/>
        <w:spacing w:line="240" w:lineRule="auto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Вопросы для закрепления теоретического материала к практическо</w:t>
      </w:r>
      <w:r>
        <w:rPr>
          <w:rFonts w:ascii="Times New Roman" w:hAnsi="Times New Roman" w:cs="Times New Roman" w:eastAsia="Times New Roman"/>
          <w:b/>
          <w:sz w:val="24"/>
        </w:rPr>
        <w:t xml:space="preserve">му занятию</w:t>
      </w:r>
      <w:r>
        <w:rPr>
          <w:rFonts w:ascii="Times New Roman" w:hAnsi="Times New Roman" w:cs="Times New Roman" w:eastAsia="Times New Roman"/>
          <w:b/>
          <w:sz w:val="24"/>
        </w:rPr>
        <w:t xml:space="preserve">: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Почему важно понимать язык телодвижений?</w:t>
      </w: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Почему язык телодвижений неоднозначен?</w:t>
      </w: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Как с помощью соответствующих жестов и позы можно попытаться снять напряженное состояние партнера?</w:t>
      </w: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Перечислите жесты, свидетельствующие об уверенном и неуверенном поведении.</w:t>
      </w: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5.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Что означает организация пространственной среды?</w:t>
      </w: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6.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Каковы физиологические симптомы лжи собеседника?</w:t>
      </w: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7.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Чем отличается мимика и жестикуляция при неискренности?</w:t>
      </w: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8.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Какие вербальные сигналы выдают ложь?</w:t>
      </w: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ind w:left="0" w:right="0" w:firstLine="992"/>
        <w:jc w:val="both"/>
        <w:spacing w:line="276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720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Задания для практическог</w:t>
      </w:r>
      <w:r>
        <w:rPr>
          <w:rFonts w:ascii="Times New Roman" w:hAnsi="Times New Roman" w:cs="Times New Roman" w:eastAsia="Times New Roman"/>
          <w:b/>
          <w:sz w:val="24"/>
        </w:rPr>
        <w:t xml:space="preserve">о занятия</w:t>
      </w:r>
      <w:r>
        <w:rPr>
          <w:rFonts w:ascii="Times New Roman" w:hAnsi="Times New Roman" w:cs="Times New Roman" w:eastAsia="Times New Roman"/>
          <w:b/>
          <w:sz w:val="24"/>
        </w:rPr>
        <w:t xml:space="preserve">: </w:t>
      </w:r>
      <w:r>
        <w:rPr>
          <w:rFonts w:ascii="Times New Roman" w:hAnsi="Times New Roman" w:cs="Times New Roman" w:eastAsia="Times New Roman"/>
          <w:b/>
          <w:sz w:val="24"/>
        </w:rPr>
        <w:t xml:space="preserve">                   </w:t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7"/>
        </w:numPr>
        <w:ind w:left="360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Повторить лекционный материал</w:t>
      </w:r>
      <w:r>
        <w:rPr>
          <w:rFonts w:ascii="Times New Roman" w:hAnsi="Times New Roman" w:cs="Times New Roman" w:eastAsia="Times New Roman"/>
          <w:sz w:val="24"/>
        </w:rPr>
        <w:t xml:space="preserve">. Ответить на вопросы для закрепления теоретического материала.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7"/>
        </w:numPr>
        <w:ind w:left="360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Дополнить словарь понятиями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(проксемика,просодика, </w:t>
      </w:r>
      <w:r>
        <w:rPr>
          <w:rFonts w:ascii="Times New Roman" w:hAnsi="Times New Roman" w:cs="Times New Roman" w:eastAsia="Times New Roman"/>
          <w:sz w:val="24"/>
        </w:rPr>
        <w:t xml:space="preserve">экстралингвистика</w:t>
      </w:r>
      <w:r>
        <w:rPr>
          <w:rFonts w:ascii="Times New Roman" w:hAnsi="Times New Roman" w:cs="Times New Roman" w:eastAsia="Times New Roman"/>
          <w:sz w:val="24"/>
        </w:rPr>
        <w:t xml:space="preserve">, такесика, кинесика).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7"/>
        </w:numPr>
        <w:ind w:left="360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Сделать к</w:t>
      </w:r>
      <w:r>
        <w:rPr>
          <w:rFonts w:ascii="Times New Roman" w:hAnsi="Times New Roman" w:cs="Times New Roman" w:eastAsia="Times New Roman"/>
          <w:sz w:val="24"/>
        </w:rPr>
        <w:t xml:space="preserve">онспект в рабочей тетради на тему: «Особенности невербальных средств общения в разных странах». Привести примеры.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Сделать таблицу «Функции общения»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i/>
          <w:sz w:val="24"/>
        </w:rPr>
        <w:t xml:space="preserve">Образец таблицы:</w:t>
      </w:r>
      <w:r>
        <w:rPr>
          <w:rFonts w:ascii="Times New Roman" w:hAnsi="Times New Roman" w:cs="Times New Roman" w:eastAsia="Times New Roman"/>
          <w:i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tbl>
      <w:tblPr>
        <w:tblStyle w:val="46"/>
        <w:tblW w:w="0" w:type="auto"/>
        <w:tblInd w:w="360" w:type="dxa"/>
        <w:tblLook w:val="04A0" w:firstRow="1" w:lastRow="0" w:firstColumn="1" w:lastColumn="0" w:noHBand="0" w:noVBand="1"/>
      </w:tblPr>
      <w:tblGrid>
        <w:gridCol w:w="4499"/>
        <w:gridCol w:w="4154"/>
        <w:gridCol w:w="1407"/>
      </w:tblGrid>
      <w:tr>
        <w:trPr/>
        <w:tc>
          <w:tcPr>
            <w:tcW w:w="4587" w:type="dxa"/>
            <w:textDirection w:val="lrTb"/>
            <w:noWrap w:val="false"/>
          </w:tcPr>
          <w:p>
            <w:pPr>
              <w:pStyle w:val="29"/>
              <w:ind w:left="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Название ф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ункции общения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29"/>
              <w:ind w:left="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Краткая характеристика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 функции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29"/>
              <w:ind w:left="0"/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Пример проявления функции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W w:w="4587" w:type="dxa"/>
            <w:textDirection w:val="lrTb"/>
            <w:noWrap w:val="false"/>
          </w:tcPr>
          <w:p>
            <w:pPr>
              <w:pStyle w:val="29"/>
              <w:ind w:left="0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29"/>
              <w:ind w:left="0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pStyle w:val="29"/>
              <w:ind w:left="0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</w:tbl>
    <w:p>
      <w:pPr>
        <w:pStyle w:val="29"/>
        <w:numPr>
          <w:ilvl w:val="0"/>
          <w:numId w:val="7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Самопрезентация  (</w:t>
      </w:r>
      <w:r>
        <w:rPr>
          <w:rFonts w:ascii="Times New Roman" w:hAnsi="Times New Roman" w:cs="Times New Roman" w:eastAsia="Times New Roman"/>
          <w:sz w:val="24"/>
        </w:rPr>
        <w:t xml:space="preserve">учет вербальных</w:t>
      </w:r>
      <w:r>
        <w:rPr>
          <w:rFonts w:ascii="Times New Roman" w:hAnsi="Times New Roman" w:cs="Times New Roman" w:eastAsia="Times New Roman"/>
          <w:sz w:val="24"/>
        </w:rPr>
        <w:t xml:space="preserve"> и невер</w:t>
      </w:r>
      <w:r>
        <w:rPr>
          <w:rFonts w:ascii="Times New Roman" w:hAnsi="Times New Roman" w:cs="Times New Roman" w:eastAsia="Times New Roman"/>
          <w:sz w:val="24"/>
        </w:rPr>
        <w:t xml:space="preserve">бальных средств</w:t>
      </w:r>
      <w:r>
        <w:rPr>
          <w:rFonts w:ascii="Times New Roman" w:hAnsi="Times New Roman" w:cs="Times New Roman" w:eastAsia="Times New Roman"/>
          <w:sz w:val="24"/>
        </w:rPr>
        <w:t xml:space="preserve"> общения</w:t>
      </w:r>
      <w:r>
        <w:rPr>
          <w:rFonts w:ascii="Times New Roman" w:hAnsi="Times New Roman" w:cs="Times New Roman" w:eastAsia="Times New Roman"/>
          <w:sz w:val="24"/>
        </w:rPr>
        <w:t xml:space="preserve">). Самопрезентация в устной форме. По времени – 5 мин.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i/>
          <w:sz w:val="24"/>
        </w:rPr>
        <w:t xml:space="preserve">Примерные вопросы для составления самопрезентации:</w:t>
      </w:r>
      <w:r>
        <w:rPr>
          <w:rFonts w:ascii="Times New Roman" w:hAnsi="Times New Roman" w:cs="Times New Roman" w:eastAsia="Times New Roman"/>
          <w:i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1"/>
          <w:numId w:val="9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ФИО.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1"/>
          <w:numId w:val="9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Характеристика коммуникативных способностей (опираясь на результаты тестирования практического занятия №1).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1"/>
          <w:numId w:val="9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Какой я собеседник?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1"/>
          <w:numId w:val="9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Легко или трудно мне контактировать с людьми? Почему?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1"/>
          <w:numId w:val="9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Насколько я эмоциональна? 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1"/>
          <w:numId w:val="9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Использую невербальные средства общения …(много, мало, какие). Почему?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1"/>
          <w:numId w:val="9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Что мешает (помогает) мне общаться с другими людьми? и т.д.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i/>
          <w:sz w:val="24"/>
        </w:rPr>
        <w:t xml:space="preserve">Критерии оценки самопрезентации:</w:t>
      </w:r>
      <w:r>
        <w:rPr>
          <w:rFonts w:ascii="Times New Roman" w:hAnsi="Times New Roman" w:cs="Times New Roman" w:eastAsia="Times New Roman"/>
          <w:i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i/>
          <w:sz w:val="24"/>
        </w:rPr>
        <w:t xml:space="preserve">Элементы оценивания   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numPr>
          <w:ilvl w:val="0"/>
          <w:numId w:val="10"/>
        </w:numPr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Объем  работы;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numPr>
          <w:ilvl w:val="0"/>
          <w:numId w:val="10"/>
        </w:numPr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Структура работы;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numPr>
          <w:ilvl w:val="0"/>
          <w:numId w:val="10"/>
        </w:numPr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Соответствие содержания теме;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31"/>
        <w:numPr>
          <w:ilvl w:val="0"/>
          <w:numId w:val="10"/>
        </w:numPr>
        <w:spacing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Способность отвечать на поставленные вопросы.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center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Целостная схема оценивания самопрезентации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42"/>
        <w:gridCol w:w="8647"/>
      </w:tblGrid>
      <w:tr>
        <w:trPr/>
        <w:tc>
          <w:tcPr>
            <w:tcW w:w="124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u w:val="single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b/>
                <w:sz w:val="24"/>
                <w:u w:val="single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u w:val="single"/>
              </w:rPr>
              <w:t xml:space="preserve">Описание</w:t>
            </w:r>
            <w:r>
              <w:rPr>
                <w:rFonts w:ascii="Times New Roman" w:hAnsi="Times New Roman" w:cs="Times New Roman" w:eastAsia="Times New Roman"/>
                <w:b/>
                <w:sz w:val="24"/>
                <w:u w:val="single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189"/>
        </w:trPr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pStyle w:val="31"/>
              <w:spacing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Все требования, предъявляемые к заданию выполнены.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pStyle w:val="31"/>
              <w:spacing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Все требования, предъявляемые к заданию выполнены. Имеются незначительные замечания по элементам оценивания №1, №2.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pStyle w:val="31"/>
              <w:spacing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Большинство требований, предъявляемых к заданию выполнены не в полном объеме.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pStyle w:val="31"/>
              <w:spacing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Требования, предъявляемые к 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аданию не выполнены: элементы №1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не раскрыты.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pStyle w:val="31"/>
              <w:spacing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Самопрезентация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не соответствует предложенной теме.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W w:w="8647" w:type="dxa"/>
            <w:textDirection w:val="lrTb"/>
            <w:noWrap w:val="false"/>
          </w:tcPr>
          <w:p>
            <w:pPr>
              <w:pStyle w:val="31"/>
              <w:spacing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 пре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дставлена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работа.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i/>
          <w:sz w:val="24"/>
        </w:rPr>
      </w:r>
      <w:r>
        <w:rPr>
          <w:rFonts w:ascii="Times New Roman" w:hAnsi="Times New Roman" w:cs="Times New Roman" w:eastAsia="Times New Roman"/>
          <w:i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720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 Методика анализа результатов, п</w:t>
      </w:r>
      <w:r>
        <w:rPr>
          <w:rFonts w:ascii="Times New Roman" w:hAnsi="Times New Roman" w:cs="Times New Roman" w:eastAsia="Times New Roman"/>
          <w:b/>
          <w:sz w:val="24"/>
        </w:rPr>
        <w:t xml:space="preserve">олученных в ходе практической </w:t>
      </w:r>
      <w:r>
        <w:rPr>
          <w:rFonts w:ascii="Times New Roman" w:hAnsi="Times New Roman" w:cs="Times New Roman" w:eastAsia="Times New Roman"/>
          <w:b/>
          <w:sz w:val="24"/>
        </w:rPr>
        <w:t xml:space="preserve"> работы</w:t>
      </w:r>
      <w:r>
        <w:rPr>
          <w:rFonts w:ascii="Times New Roman" w:hAnsi="Times New Roman" w:cs="Times New Roman" w:eastAsia="Times New Roman"/>
          <w:b/>
          <w:sz w:val="24"/>
        </w:rPr>
        <w:t xml:space="preserve">.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8"/>
        </w:numPr>
        <w:jc w:val="both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Полнота и качество выполнения работы на занятии и при выполнении задания к практическому занятию.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8"/>
        </w:numPr>
        <w:jc w:val="both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Активность при обсуждении темы занятия.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29"/>
        <w:numPr>
          <w:ilvl w:val="0"/>
          <w:numId w:val="8"/>
        </w:numPr>
        <w:jc w:val="both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Результаты самопрезентации.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720"/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 Порядок выполнения отчета </w:t>
      </w:r>
      <w:r>
        <w:rPr>
          <w:rFonts w:ascii="Times New Roman" w:hAnsi="Times New Roman" w:cs="Times New Roman" w:eastAsia="Times New Roman"/>
          <w:b/>
          <w:sz w:val="24"/>
        </w:rPr>
        <w:t xml:space="preserve">п</w:t>
      </w:r>
      <w:r>
        <w:rPr>
          <w:rFonts w:ascii="Times New Roman" w:hAnsi="Times New Roman" w:cs="Times New Roman" w:eastAsia="Times New Roman"/>
          <w:b/>
          <w:sz w:val="24"/>
        </w:rPr>
        <w:t xml:space="preserve">о практической </w:t>
      </w:r>
      <w:r>
        <w:rPr>
          <w:rFonts w:ascii="Times New Roman" w:hAnsi="Times New Roman" w:cs="Times New Roman" w:eastAsia="Times New Roman"/>
          <w:b/>
          <w:sz w:val="24"/>
        </w:rPr>
        <w:t xml:space="preserve"> работе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numPr>
          <w:ilvl w:val="0"/>
          <w:numId w:val="2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Работа со словарем.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numPr>
          <w:ilvl w:val="0"/>
          <w:numId w:val="2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Составление конспекта по заданной теме.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numPr>
          <w:ilvl w:val="0"/>
          <w:numId w:val="2"/>
        </w:numPr>
        <w:spacing w:line="240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Составление текста самопрезентации.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spacing w:after="0"/>
        <w:rPr>
          <w:b/>
        </w:rPr>
      </w:pP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2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2"/>
    <w:link w:val="601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0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2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2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2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2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2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2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paragraph" w:styleId="601">
    <w:name w:val="Heading 3"/>
    <w:basedOn w:val="600"/>
    <w:link w:val="605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character" w:styleId="602" w:default="1">
    <w:name w:val="Default Paragraph Font"/>
    <w:uiPriority w:val="1"/>
    <w:semiHidden/>
    <w:unhideWhenUsed/>
  </w:style>
  <w:style w:type="table" w:styleId="60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4" w:default="1">
    <w:name w:val="No List"/>
    <w:uiPriority w:val="99"/>
    <w:semiHidden/>
    <w:unhideWhenUsed/>
  </w:style>
  <w:style w:type="character" w:styleId="605" w:customStyle="1">
    <w:name w:val="Заголовок 3 Знак"/>
    <w:basedOn w:val="602"/>
    <w:link w:val="601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paragraph" w:styleId="606">
    <w:name w:val="Normal (Web)"/>
    <w:basedOn w:val="60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7" w:customStyle="1">
    <w:name w:val="keyword"/>
    <w:basedOn w:val="602"/>
  </w:style>
  <w:style w:type="character" w:styleId="608">
    <w:name w:val="Hyperlink"/>
    <w:basedOn w:val="60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Dubrovskaja</dc:creator>
  <cp:keywords/>
  <dc:description/>
  <cp:revision>4</cp:revision>
  <dcterms:created xsi:type="dcterms:W3CDTF">2021-06-16T06:19:00Z</dcterms:created>
  <dcterms:modified xsi:type="dcterms:W3CDTF">2023-03-21T12:11:58Z</dcterms:modified>
</cp:coreProperties>
</file>