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EB" w:rsidRPr="00BD5DEB" w:rsidRDefault="009E41C8" w:rsidP="009E41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</w:t>
      </w:r>
      <w:r w:rsidR="00BD5DEB" w:rsidRPr="00BD5DEB"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</w:p>
    <w:p w:rsid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BD5DEB">
        <w:rPr>
          <w:rFonts w:ascii="Times New Roman" w:hAnsi="Times New Roman" w:cs="Times New Roman"/>
          <w:sz w:val="24"/>
          <w:szCs w:val="24"/>
        </w:rPr>
        <w:t>Базы данных</w:t>
      </w:r>
    </w:p>
    <w:p w:rsid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BD5DEB">
        <w:rPr>
          <w:rFonts w:ascii="Times New Roman" w:hAnsi="Times New Roman" w:cs="Times New Roman"/>
          <w:sz w:val="24"/>
          <w:szCs w:val="24"/>
        </w:rPr>
        <w:t>Разработка приложения баз данных</w:t>
      </w:r>
    </w:p>
    <w:p w:rsidR="00B45118" w:rsidRPr="00BD5DEB" w:rsidRDefault="00B45118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DEB" w:rsidRPr="00BD5DEB" w:rsidRDefault="00BD5DEB" w:rsidP="00BD5DEB">
      <w:pPr>
        <w:pStyle w:val="a3"/>
        <w:numPr>
          <w:ilvl w:val="0"/>
          <w:numId w:val="4"/>
        </w:numPr>
        <w:spacing w:line="360" w:lineRule="auto"/>
        <w:ind w:left="0" w:firstLine="709"/>
        <w:jc w:val="both"/>
      </w:pPr>
      <w:bookmarkStart w:id="0" w:name="базы"/>
      <w:r w:rsidRPr="00BD5DEB">
        <w:t>Краткие теоретические сведения</w:t>
      </w:r>
    </w:p>
    <w:p w:rsidR="00BD5DEB" w:rsidRPr="00BD5DEB" w:rsidRDefault="00BD5DEB" w:rsidP="00BD5DEB">
      <w:pPr>
        <w:pStyle w:val="a3"/>
        <w:spacing w:line="360" w:lineRule="auto"/>
        <w:ind w:left="0" w:firstLine="709"/>
        <w:jc w:val="both"/>
      </w:pPr>
    </w:p>
    <w:p w:rsidR="00BD5DEB" w:rsidRPr="00BD5DEB" w:rsidRDefault="00BD5DEB" w:rsidP="00BD5DEB">
      <w:pPr>
        <w:pStyle w:val="a3"/>
        <w:spacing w:line="360" w:lineRule="auto"/>
        <w:ind w:left="0" w:firstLine="709"/>
        <w:jc w:val="both"/>
        <w:rPr>
          <w:b w:val="0"/>
        </w:rPr>
      </w:pPr>
      <w:r w:rsidRPr="00BD5DEB">
        <w:rPr>
          <w:b w:val="0"/>
        </w:rPr>
        <w:t>Визуальная разработка приложений баз данных</w:t>
      </w:r>
      <w:bookmarkEnd w:id="0"/>
      <w:r w:rsidRPr="00BD5DEB">
        <w:rPr>
          <w:b w:val="0"/>
        </w:rPr>
        <w:t xml:space="preserve">. Все приложения СУБД, создаваемые в среде  </w:t>
      </w:r>
      <w:r w:rsidRPr="00BD5DEB">
        <w:rPr>
          <w:b w:val="0"/>
          <w:lang w:val="en-US"/>
        </w:rPr>
        <w:t>C</w:t>
      </w:r>
      <w:r w:rsidRPr="00BD5DEB">
        <w:rPr>
          <w:b w:val="0"/>
        </w:rPr>
        <w:t>++</w:t>
      </w:r>
      <w:r w:rsidRPr="00BD5DEB">
        <w:rPr>
          <w:b w:val="0"/>
          <w:lang w:val="en-US"/>
        </w:rPr>
        <w:t>Builder</w:t>
      </w:r>
      <w:r w:rsidRPr="00BD5DEB">
        <w:rPr>
          <w:b w:val="0"/>
        </w:rPr>
        <w:t xml:space="preserve">, являются клиентами в архитектуре программного взаимодействия клиент/сервер. Клиент выдает запросы к серверу базы данных на получение или передачу информации. Сервер обрабатывает запросы от множества клиентов одновременно, координируя доступ к данным и их обновление. 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Когда созданное с помощью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5DEB">
        <w:rPr>
          <w:rFonts w:ascii="Times New Roman" w:hAnsi="Times New Roman" w:cs="Times New Roman"/>
          <w:sz w:val="24"/>
          <w:szCs w:val="24"/>
        </w:rPr>
        <w:t>++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Builder</w:t>
      </w:r>
      <w:r w:rsidRPr="00BD5DEB">
        <w:rPr>
          <w:rFonts w:ascii="Times New Roman" w:hAnsi="Times New Roman" w:cs="Times New Roman"/>
          <w:sz w:val="24"/>
          <w:szCs w:val="24"/>
        </w:rPr>
        <w:t xml:space="preserve"> приложение в процессе работы обращается к базам данных, оно использует библиотеку</w:t>
      </w:r>
      <w:proofErr w:type="gramStart"/>
      <w:r w:rsidRPr="00BD5DE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D5DEB">
        <w:rPr>
          <w:rFonts w:ascii="Times New Roman" w:hAnsi="Times New Roman" w:cs="Times New Roman"/>
          <w:sz w:val="24"/>
          <w:szCs w:val="24"/>
        </w:rPr>
        <w:t xml:space="preserve"> Эта библиотека устанавливается автоматически при установке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5DEB">
        <w:rPr>
          <w:rFonts w:ascii="Times New Roman" w:hAnsi="Times New Roman" w:cs="Times New Roman"/>
          <w:sz w:val="24"/>
          <w:szCs w:val="24"/>
        </w:rPr>
        <w:t>++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Builder</w:t>
      </w:r>
      <w:r w:rsidRPr="00BD5DEB">
        <w:rPr>
          <w:rFonts w:ascii="Times New Roman" w:hAnsi="Times New Roman" w:cs="Times New Roman"/>
          <w:sz w:val="24"/>
          <w:szCs w:val="24"/>
        </w:rPr>
        <w:t xml:space="preserve">. Унифицированная технология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BDE</w:t>
      </w:r>
      <w:r w:rsidRPr="00BD5DEB">
        <w:rPr>
          <w:rFonts w:ascii="Times New Roman" w:hAnsi="Times New Roman" w:cs="Times New Roman"/>
          <w:sz w:val="24"/>
          <w:szCs w:val="24"/>
        </w:rPr>
        <w:t xml:space="preserve"> применяется во всех продуктах производства корпорации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Borland</w:t>
      </w:r>
      <w:r w:rsidRPr="00BD5DEB">
        <w:rPr>
          <w:rFonts w:ascii="Times New Roman" w:hAnsi="Times New Roman" w:cs="Times New Roman"/>
          <w:sz w:val="24"/>
          <w:szCs w:val="24"/>
        </w:rPr>
        <w:t xml:space="preserve">: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5DEB">
        <w:rPr>
          <w:rFonts w:ascii="Times New Roman" w:hAnsi="Times New Roman" w:cs="Times New Roman"/>
          <w:sz w:val="24"/>
          <w:szCs w:val="24"/>
        </w:rPr>
        <w:t>++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Builder</w:t>
      </w:r>
      <w:r w:rsidRPr="00BD5DEB">
        <w:rPr>
          <w:rFonts w:ascii="Times New Roman" w:hAnsi="Times New Roman" w:cs="Times New Roman"/>
          <w:sz w:val="24"/>
          <w:szCs w:val="24"/>
        </w:rPr>
        <w:t>,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DEB">
        <w:rPr>
          <w:rFonts w:ascii="Times New Roman" w:hAnsi="Times New Roman" w:cs="Times New Roman"/>
          <w:sz w:val="24"/>
          <w:szCs w:val="24"/>
          <w:lang w:val="en-US"/>
        </w:rPr>
        <w:t>Borland</w:t>
      </w:r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5DEB">
        <w:rPr>
          <w:rFonts w:ascii="Times New Roman" w:hAnsi="Times New Roman" w:cs="Times New Roman"/>
          <w:sz w:val="24"/>
          <w:szCs w:val="24"/>
        </w:rPr>
        <w:t>++ и др.</w:t>
      </w:r>
      <w:proofErr w:type="gramEnd"/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При добавлении компонентов баз данных к форме приложения соединение с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BDE</w:t>
      </w:r>
      <w:r w:rsidRPr="00BD5DEB">
        <w:rPr>
          <w:rFonts w:ascii="Times New Roman" w:hAnsi="Times New Roman" w:cs="Times New Roman"/>
          <w:sz w:val="24"/>
          <w:szCs w:val="24"/>
        </w:rPr>
        <w:t xml:space="preserve"> происходит автоматически – никакого программирования не требуется. Во время выполнения программы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BDE</w:t>
      </w:r>
      <w:r w:rsidRPr="00BD5DEB">
        <w:rPr>
          <w:rFonts w:ascii="Times New Roman" w:hAnsi="Times New Roman" w:cs="Times New Roman"/>
          <w:sz w:val="24"/>
          <w:szCs w:val="24"/>
        </w:rPr>
        <w:t xml:space="preserve"> делает необходимые запросы и получает данные, заказанные свойствами каждого используемого компонента.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На рисунке 1 показано взаимодействие приложений с источниками данных с помощью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BDE</w:t>
      </w:r>
      <w:r w:rsidRPr="00BD5DEB">
        <w:rPr>
          <w:rFonts w:ascii="Times New Roman" w:hAnsi="Times New Roman" w:cs="Times New Roman"/>
          <w:sz w:val="24"/>
          <w:szCs w:val="24"/>
        </w:rPr>
        <w:t>.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group id="_x0000_s1054" style="position:absolute;left:0;text-align:left;margin-left:1.45pt;margin-top:2.95pt;width:383.4pt;height:397.6pt;z-index:-251641856" coordorigin="1561,1134" coordsize="7668,7952" wrapcoords="1099 0 1099 19562 42 19644 -42 19685 -42 21559 21600 21559 21600 19685 21558 19644 21262 19562 21262 0 1099 0">
            <v:group id="_x0000_s1028" style="position:absolute;left:1561;top:1134;width:7668;height:7952" coordorigin="852,8094" coordsize="7668,7952">
              <v:group id="_x0000_s1029" style="position:absolute;left:1278;top:8094;width:7100;height:7526" coordorigin="1278,8094" coordsize="7100,752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1278;top:8094;width:7100;height:7526" stroked="f">
                  <v:textbox style="mso-next-textbox:#_x0000_s1030">
                    <w:txbxContent>
                      <w:p w:rsidR="00BD5DEB" w:rsidRDefault="00BD5DEB" w:rsidP="00BD5DE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1988;top:8378;width:1846;height:852">
                  <v:textbox style="mso-next-textbox:#_x0000_s1031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58"/>
                        </w:tblGrid>
                        <w:tr w:rsidR="00BD5DE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5DEB" w:rsidRDefault="00BD5DEB">
                              <w:pPr>
                                <w:pStyle w:val="a9"/>
                              </w:pPr>
                              <w:r>
                                <w:t>Приложения</w:t>
                              </w:r>
                            </w:p>
                          </w:tc>
                        </w:tr>
                      </w:tbl>
                      <w:p w:rsidR="00BD5DEB" w:rsidRDefault="00BD5DEB" w:rsidP="00BD5DE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4970;top:8378;width:2840;height:852">
                  <v:textbox style="mso-next-textbox:#_x0000_s1032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552"/>
                        </w:tblGrid>
                        <w:tr w:rsidR="00BD5DEB" w:rsidRPr="009976D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5DEB" w:rsidRPr="009976DD" w:rsidRDefault="00BD5DEB">
                              <w:pPr>
                                <w:pStyle w:val="2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9976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Инструменты формирования </w:t>
                              </w:r>
                              <w:r w:rsidRPr="009976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 w:rsidRPr="009976DD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запросов</w:t>
                              </w:r>
                            </w:p>
                          </w:tc>
                        </w:tr>
                      </w:tbl>
                      <w:p w:rsidR="00BD5DEB" w:rsidRDefault="00BD5DEB" w:rsidP="00BD5DE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left:2272;top:10082;width:5538;height:568">
                  <v:textbox style="mso-next-textbox:#_x0000_s1033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5250"/>
                        </w:tblGrid>
                        <w:tr w:rsidR="00BD5DE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5DEB" w:rsidRDefault="00BD5DEB">
                              <w:pPr>
                                <w:jc w:val="center"/>
                                <w:rPr>
                                  <w:sz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lang w:val="en-US"/>
                                </w:rPr>
                                <w:t>Borland Database Engine (BDE)</w:t>
                              </w:r>
                            </w:p>
                          </w:tc>
                        </w:tr>
                      </w:tbl>
                      <w:p w:rsidR="00BD5DEB" w:rsidRDefault="00BD5DEB" w:rsidP="00BD5DE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6674;top:11502;width:1420;height:710">
                  <v:textbox style="mso-next-textbox:#_x0000_s1034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132"/>
                        </w:tblGrid>
                        <w:tr w:rsidR="00BD5DE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5DEB" w:rsidRDefault="00BD5DEB">
                              <w:r>
                                <w:rPr>
                                  <w:lang w:val="en-US"/>
                                </w:rPr>
                                <w:t xml:space="preserve">ODBC </w:t>
                              </w:r>
                              <w:r>
                                <w:t>-драйверы</w:t>
                              </w:r>
                            </w:p>
                          </w:tc>
                        </w:tr>
                      </w:tbl>
                      <w:p w:rsidR="00BD5DEB" w:rsidRDefault="00BD5DEB" w:rsidP="00BD5DE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5112;top:11502;width:1278;height:710">
                  <v:textbox style="mso-next-textbox:#_x0000_s1035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90"/>
                        </w:tblGrid>
                        <w:tr w:rsidR="00BD5DE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5DEB" w:rsidRDefault="00BD5DEB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SQL Links</w:t>
                              </w:r>
                            </w:p>
                          </w:tc>
                        </w:tr>
                      </w:tbl>
                      <w:p w:rsidR="00BD5DEB" w:rsidRDefault="00BD5DEB" w:rsidP="00BD5DE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5680;top:13916;width:2272;height:1136">
                  <v:textbox style="mso-next-textbox:#_x0000_s1036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984"/>
                        </w:tblGrid>
                        <w:tr w:rsidR="00BD5DE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BD5DEB" w:rsidRDefault="00BD5DE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BD5DEB" w:rsidRDefault="00BD5DEB">
                              <w:pPr>
                                <w:jc w:val="center"/>
                              </w:pPr>
                              <w:r>
                                <w:t>Серверные СУБД</w:t>
                              </w:r>
                            </w:p>
                          </w:tc>
                        </w:tr>
                      </w:tbl>
                      <w:p w:rsidR="00BD5DEB" w:rsidRDefault="00BD5DEB" w:rsidP="00BD5DE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1420;top:12070;width:2556;height:1136">
                  <v:textbox style="mso-next-textbox:#_x0000_s1037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268"/>
                        </w:tblGrid>
                        <w:tr w:rsidR="00BD5DE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BD5DEB" w:rsidRDefault="00BD5DE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BD5DEB" w:rsidRDefault="00BD5DEB">
                              <w:pPr>
                                <w:jc w:val="center"/>
                              </w:pPr>
                              <w:r>
                                <w:t xml:space="preserve">Локальные базы данных: </w:t>
                              </w:r>
                            </w:p>
                            <w:p w:rsidR="00BD5DEB" w:rsidRDefault="00BD5DEB">
                              <w:pPr>
                                <w:jc w:val="center"/>
                              </w:pPr>
                            </w:p>
                            <w:p w:rsidR="00BD5DEB" w:rsidRDefault="00BD5DEB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lang w:val="en-US"/>
                                </w:rPr>
                                <w:t>DBASE</w:t>
                              </w:r>
                              <w:r>
                                <w:t xml:space="preserve"> ,</w:t>
                              </w:r>
                              <w:proofErr w:type="gramEnd"/>
                              <w:r>
                                <w:t xml:space="preserve">  </w:t>
                              </w:r>
                              <w:r>
                                <w:rPr>
                                  <w:lang w:val="en-US"/>
                                </w:rPr>
                                <w:t>Paradox</w:t>
                              </w:r>
                              <w:r>
                                <w:t xml:space="preserve"> и др.</w:t>
                              </w:r>
                            </w:p>
                          </w:tc>
                        </w:tr>
                      </w:tbl>
                      <w:p w:rsidR="00BD5DEB" w:rsidRDefault="00BD5DEB" w:rsidP="00BD5DE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2840;top:13490;width:1704;height:994">
                  <v:textbox style="mso-next-textbox:#_x0000_s1038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416"/>
                        </w:tblGrid>
                        <w:tr w:rsidR="00BD5DE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BD5DEB" w:rsidRDefault="00BD5DEB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BD5DEB" w:rsidRDefault="00BD5DEB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t xml:space="preserve">Локальный сервер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InterBase</w:t>
                              </w:r>
                              <w:proofErr w:type="spellEnd"/>
                            </w:p>
                          </w:tc>
                        </w:tr>
                      </w:tbl>
                      <w:p w:rsidR="00BD5DEB" w:rsidRDefault="00BD5DEB" w:rsidP="00BD5DE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_x0000_s1039" style="position:absolute" from="5680,10650" to="5680,11502">
                  <v:stroke startarrow="block" endarrow="block"/>
                </v:line>
                <v:line id="_x0000_s1040" style="position:absolute" from="7384,10650" to="7384,11502">
                  <v:stroke startarrow="block" endarrow="block"/>
                </v:line>
                <v:line id="_x0000_s1041" style="position:absolute" from="2840,10650" to="2840,11218">
                  <v:stroke startarrow="block" endarrow="block"/>
                </v:line>
                <v:line id="_x0000_s1042" style="position:absolute" from="1988,11218" to="3550,11218"/>
                <v:line id="_x0000_s1043" style="position:absolute" from="1988,11218" to="1988,12070">
                  <v:stroke endarrow="block"/>
                </v:line>
                <v:line id="_x0000_s1044" style="position:absolute" from="3550,11218" to="3550,12070">
                  <v:stroke endarrow="block"/>
                </v:line>
                <v:line id="_x0000_s1045" style="position:absolute" from="2840,11218" to="2840,12070">
                  <v:stroke endarrow="block"/>
                </v:line>
                <v:line id="_x0000_s1046" style="position:absolute;flip:x" from="4260,12212" to="5396,13490">
                  <v:stroke startarrow="block" endarrow="block"/>
                </v:line>
                <v:line id="_x0000_s1047" style="position:absolute" from="5680,12212" to="5964,13916">
                  <v:stroke startarrow="block" endarrow="diamond"/>
                </v:line>
                <v:line id="_x0000_s1048" style="position:absolute" from="7384,12212" to="7384,13916">
                  <v:stroke startarrow="block" endarrow="block"/>
                </v:line>
                <v:shape id="_x0000_s1049" type="#_x0000_t202" style="position:absolute;left:5822;top:12780;width:2130;height:426">
                  <v:stroke dashstyle="dash"/>
                  <v:textbox style="mso-next-textbox:#_x0000_s1049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842"/>
                        </w:tblGrid>
                        <w:tr w:rsidR="00BD5DE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D5DEB" w:rsidRDefault="00BD5DEB">
                              <w:r>
                                <w:rPr>
                                  <w:sz w:val="18"/>
                                  <w:lang w:val="en-US"/>
                                </w:rPr>
                                <w:t>TCP\IP, SPX/IPX и</w:t>
                              </w:r>
                              <w:r>
                                <w:rPr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lang w:val="en-US"/>
                                </w:rPr>
                                <w:t>др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BD5DEB" w:rsidRDefault="00BD5DEB" w:rsidP="00BD5DEB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v:shape id="_x0000_s1050" type="#_x0000_t202" style="position:absolute;left:852;top:15336;width:7668;height:710" stroked="f">
                <v:textbox style="mso-next-textbox:#_x0000_s1050">
                  <w:txbxContent>
                    <w:p w:rsidR="00BD5DEB" w:rsidRDefault="009E41C8" w:rsidP="00BD5DEB">
                      <w:pPr>
                        <w:rPr>
                          <w:sz w:val="24"/>
                          <w:szCs w:val="24"/>
                        </w:rPr>
                      </w:pPr>
                      <w:r w:rsidRPr="009976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Рисунок 1.-.  Связь приложений с источниками данных с помощью </w:t>
                      </w:r>
                      <w:r w:rsidRPr="009976D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BDE</w:t>
                      </w:r>
                    </w:p>
                  </w:txbxContent>
                </v:textbox>
              </v:shape>
            </v:group>
            <v:line id="_x0000_s1051" style="position:absolute" from="3691,2319" to="3691,3169" o:allowincell="f">
              <v:stroke endarrow="block"/>
            </v:line>
            <v:line id="_x0000_s1052" style="position:absolute" from="7099,2270" to="7099,3120" o:allowincell="f">
              <v:stroke endarrow="block"/>
            </v:line>
            <w10:wrap type="through"/>
          </v:group>
        </w:pict>
      </w: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E41C8" w:rsidRDefault="009E41C8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BD5DEB" w:rsidRPr="00BD5DEB" w:rsidRDefault="00BD5DEB" w:rsidP="00BD5DEB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DEB">
        <w:rPr>
          <w:rFonts w:ascii="Times New Roman" w:hAnsi="Times New Roman"/>
          <w:sz w:val="24"/>
          <w:szCs w:val="24"/>
        </w:rPr>
        <w:br w:type="page"/>
      </w:r>
    </w:p>
    <w:p w:rsidR="009E41C8" w:rsidRPr="009E41C8" w:rsidRDefault="009E41C8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1C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1340485</wp:posOffset>
            </wp:positionH>
            <wp:positionV relativeFrom="paragraph">
              <wp:posOffset>364490</wp:posOffset>
            </wp:positionV>
            <wp:extent cx="2771775" cy="497840"/>
            <wp:effectExtent l="19050" t="0" r="9525" b="0"/>
            <wp:wrapTopAndBottom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41C8">
        <w:rPr>
          <w:rFonts w:ascii="Times New Roman" w:hAnsi="Times New Roman" w:cs="Times New Roman"/>
          <w:sz w:val="24"/>
          <w:szCs w:val="24"/>
        </w:rPr>
        <w:t>На рисунке 2 представлены компоненты доступа к базам данных.</w:t>
      </w:r>
    </w:p>
    <w:p w:rsidR="009E41C8" w:rsidRDefault="009E41C8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базы1"/>
    </w:p>
    <w:p w:rsidR="009E41C8" w:rsidRPr="009E41C8" w:rsidRDefault="009E41C8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1C8">
        <w:rPr>
          <w:rFonts w:ascii="Times New Roman" w:hAnsi="Times New Roman" w:cs="Times New Roman"/>
          <w:sz w:val="24"/>
          <w:szCs w:val="24"/>
        </w:rPr>
        <w:t>Рисунок 2 - Компоненты доступа к базам данных</w:t>
      </w:r>
    </w:p>
    <w:p w:rsidR="009E41C8" w:rsidRDefault="009E41C8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b/>
          <w:sz w:val="24"/>
          <w:szCs w:val="24"/>
        </w:rPr>
        <w:t>Компоненты доступа к базам данных.</w:t>
      </w:r>
      <w:bookmarkStart w:id="2" w:name="баз䒱"/>
      <w:bookmarkEnd w:id="1"/>
      <w:bookmarkEnd w:id="2"/>
      <w:r w:rsidRPr="00BD5D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Невизуальные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компоненты вкладки </w:t>
      </w:r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Data</w:t>
      </w:r>
      <w:r w:rsidRPr="00BD5D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Access</w:t>
      </w:r>
      <w:r w:rsidRPr="00BD5DEB">
        <w:rPr>
          <w:rFonts w:ascii="Times New Roman" w:hAnsi="Times New Roman" w:cs="Times New Roman"/>
          <w:sz w:val="24"/>
          <w:szCs w:val="24"/>
        </w:rPr>
        <w:t xml:space="preserve"> палитры компонент обеспечивают соединения с базами данных. Что позволяет разработчику сосредоточить внимание на обслуживании данных и не обращать внимания на организацию взаимодействия с пользователем. Компоненты осуществляют включение в программу элементы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достуа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к наборам данных </w:t>
      </w:r>
      <w:proofErr w:type="gramStart"/>
      <w:r w:rsidRPr="00BD5DEB">
        <w:rPr>
          <w:rFonts w:ascii="Times New Roman" w:hAnsi="Times New Roman" w:cs="Times New Roman"/>
          <w:sz w:val="24"/>
          <w:szCs w:val="24"/>
        </w:rPr>
        <w:t>–т</w:t>
      </w:r>
      <w:proofErr w:type="gramEnd"/>
      <w:r w:rsidRPr="00BD5DEB">
        <w:rPr>
          <w:rFonts w:ascii="Times New Roman" w:hAnsi="Times New Roman" w:cs="Times New Roman"/>
          <w:sz w:val="24"/>
          <w:szCs w:val="24"/>
        </w:rPr>
        <w:t>аблицам, запросам, хранимым процедурам и др.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0" allowOverlap="1">
            <wp:simplePos x="0" y="0"/>
            <wp:positionH relativeFrom="column">
              <wp:posOffset>2255520</wp:posOffset>
            </wp:positionH>
            <wp:positionV relativeFrom="paragraph">
              <wp:posOffset>452120</wp:posOffset>
            </wp:positionV>
            <wp:extent cx="285750" cy="276225"/>
            <wp:effectExtent l="19050" t="0" r="0" b="0"/>
            <wp:wrapNone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5DEB">
        <w:rPr>
          <w:rFonts w:ascii="Times New Roman" w:hAnsi="Times New Roman" w:cs="Times New Roman"/>
          <w:sz w:val="24"/>
          <w:szCs w:val="24"/>
        </w:rPr>
        <w:t xml:space="preserve">Доступ к базам данных поддерживает его основа – 32-разрядный механизм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BDE</w:t>
      </w:r>
      <w:r w:rsidRPr="00BD5DEB">
        <w:rPr>
          <w:rFonts w:ascii="Times New Roman" w:hAnsi="Times New Roman" w:cs="Times New Roman"/>
          <w:sz w:val="24"/>
          <w:szCs w:val="24"/>
        </w:rPr>
        <w:t xml:space="preserve"> (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Borland</w:t>
      </w:r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Database</w:t>
      </w:r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Engine</w:t>
      </w:r>
      <w:r w:rsidRPr="00BD5DE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0" allowOverlap="1">
            <wp:simplePos x="0" y="0"/>
            <wp:positionH relativeFrom="column">
              <wp:posOffset>1534160</wp:posOffset>
            </wp:positionH>
            <wp:positionV relativeFrom="paragraph">
              <wp:posOffset>1819910</wp:posOffset>
            </wp:positionV>
            <wp:extent cx="285750" cy="266700"/>
            <wp:effectExtent l="19050" t="0" r="0" b="0"/>
            <wp:wrapNone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5DEB">
        <w:rPr>
          <w:rFonts w:ascii="Times New Roman" w:hAnsi="Times New Roman" w:cs="Times New Roman"/>
          <w:sz w:val="24"/>
          <w:szCs w:val="24"/>
        </w:rPr>
        <w:t xml:space="preserve">Компонент </w:t>
      </w:r>
      <w:proofErr w:type="spellStart"/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TDataSource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             представляет собой интерфейс между прочими компонентами доступа к наборам данных и визуальными компонентами управления. </w:t>
      </w:r>
      <w:proofErr w:type="gramStart"/>
      <w:r w:rsidRPr="00BD5DEB">
        <w:rPr>
          <w:rFonts w:ascii="Times New Roman" w:hAnsi="Times New Roman" w:cs="Times New Roman"/>
          <w:sz w:val="24"/>
          <w:szCs w:val="24"/>
        </w:rPr>
        <w:t>Размещенными</w:t>
      </w:r>
      <w:proofErr w:type="gramEnd"/>
      <w:r w:rsidRPr="00BD5DEB">
        <w:rPr>
          <w:rFonts w:ascii="Times New Roman" w:hAnsi="Times New Roman" w:cs="Times New Roman"/>
          <w:sz w:val="24"/>
          <w:szCs w:val="24"/>
        </w:rPr>
        <w:t xml:space="preserve"> на форме. Именно посредством соединения с источником данных пользователь получает возможность отображения, навигации и редактирования содержимого баз данных.          Компонент </w:t>
      </w:r>
      <w:proofErr w:type="spellStart"/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TDataSource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также способен организовать парные связи таблиц между собой и поддерживать синхронизацию обмена. Свойство компонента </w:t>
      </w:r>
      <w:proofErr w:type="spellStart"/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DataSet</w:t>
      </w:r>
      <w:proofErr w:type="spellEnd"/>
      <w:r w:rsidRPr="00BD5D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5DEB">
        <w:rPr>
          <w:rFonts w:ascii="Times New Roman" w:hAnsi="Times New Roman" w:cs="Times New Roman"/>
          <w:sz w:val="24"/>
          <w:szCs w:val="24"/>
        </w:rPr>
        <w:t>указывает, с каким набором данных (таблицей, запросом) связан источник.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Компонент </w:t>
      </w:r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gramStart"/>
      <w:r w:rsidRPr="00BD5DEB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able</w:t>
      </w:r>
      <w:r w:rsidRPr="00BD5DEB">
        <w:rPr>
          <w:rFonts w:ascii="Times New Roman" w:hAnsi="Times New Roman" w:cs="Times New Roman"/>
          <w:sz w:val="24"/>
          <w:szCs w:val="24"/>
        </w:rPr>
        <w:t xml:space="preserve">              представляет собой интерфейс между механизмом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BDE</w:t>
      </w:r>
      <w:r w:rsidRPr="00BD5DEB">
        <w:rPr>
          <w:rFonts w:ascii="Times New Roman" w:hAnsi="Times New Roman" w:cs="Times New Roman"/>
          <w:sz w:val="24"/>
          <w:szCs w:val="24"/>
        </w:rPr>
        <w:t xml:space="preserve"> и компонентом </w:t>
      </w:r>
      <w:proofErr w:type="spellStart"/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TDataSource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который, в свою очередь, образует соединение с таким компонентом управления, как </w:t>
      </w:r>
      <w:proofErr w:type="spellStart"/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TDBGrid</w:t>
      </w:r>
      <w:proofErr w:type="spellEnd"/>
      <w:r w:rsidRPr="00BD5DEB">
        <w:rPr>
          <w:rFonts w:ascii="Times New Roman" w:hAnsi="Times New Roman" w:cs="Times New Roman"/>
          <w:i/>
          <w:sz w:val="24"/>
          <w:szCs w:val="24"/>
        </w:rPr>
        <w:t>.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Именно посредством </w:t>
      </w:r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proofErr w:type="gramStart"/>
      <w:r w:rsidRPr="00BD5DEB">
        <w:rPr>
          <w:rFonts w:ascii="Times New Roman" w:hAnsi="Times New Roman" w:cs="Times New Roman"/>
          <w:i/>
          <w:sz w:val="24"/>
          <w:szCs w:val="24"/>
        </w:rPr>
        <w:t>Т</w:t>
      </w:r>
      <w:proofErr w:type="gramEnd"/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able</w:t>
      </w:r>
      <w:r w:rsidRPr="00BD5DEB">
        <w:rPr>
          <w:rFonts w:ascii="Times New Roman" w:hAnsi="Times New Roman" w:cs="Times New Roman"/>
          <w:sz w:val="24"/>
          <w:szCs w:val="24"/>
        </w:rPr>
        <w:t xml:space="preserve"> обеспечивается доступ на этапе проектирования к живым данным из таблицы локальной базы данных: все записи или столбцы адресуемой таблицы сразу же становятся доступными для приложения.</w:t>
      </w:r>
    </w:p>
    <w:p w:rsid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Свойство </w:t>
      </w:r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Active</w:t>
      </w:r>
      <w:r w:rsidRPr="00BD5DEB">
        <w:rPr>
          <w:rFonts w:ascii="Times New Roman" w:hAnsi="Times New Roman" w:cs="Times New Roman"/>
          <w:sz w:val="24"/>
          <w:szCs w:val="24"/>
        </w:rPr>
        <w:t xml:space="preserve"> устанавливает активное состояние связи с таблицей, чтобы можно было увидеть на форме живые данные. Свойство </w:t>
      </w:r>
      <w:proofErr w:type="spellStart"/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DatabaseName</w:t>
      </w:r>
      <w:proofErr w:type="spellEnd"/>
      <w:r w:rsidRPr="00BD5D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5DEB">
        <w:rPr>
          <w:rFonts w:ascii="Times New Roman" w:hAnsi="Times New Roman" w:cs="Times New Roman"/>
          <w:sz w:val="24"/>
          <w:szCs w:val="24"/>
        </w:rPr>
        <w:t xml:space="preserve">содержит псевдоним адресуемой базы данных или полный путь к ее каталогу. Свойство </w:t>
      </w:r>
      <w:proofErr w:type="spellStart"/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TableName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– имя таблицы.</w:t>
      </w:r>
    </w:p>
    <w:p w:rsidR="008B7F73" w:rsidRDefault="008B7F73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F73" w:rsidRDefault="008B7F73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F73" w:rsidRDefault="008B7F73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F73" w:rsidRPr="008B7F73" w:rsidRDefault="008B7F73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0" allowOverlap="1">
            <wp:simplePos x="0" y="0"/>
            <wp:positionH relativeFrom="column">
              <wp:posOffset>1217930</wp:posOffset>
            </wp:positionH>
            <wp:positionV relativeFrom="paragraph">
              <wp:posOffset>446405</wp:posOffset>
            </wp:positionV>
            <wp:extent cx="3371850" cy="511175"/>
            <wp:effectExtent l="19050" t="0" r="0" b="0"/>
            <wp:wrapTopAndBottom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На рисунке 3 представлены в</w:t>
      </w:r>
      <w:r w:rsidRPr="00BD5DEB">
        <w:rPr>
          <w:rFonts w:ascii="Times New Roman" w:hAnsi="Times New Roman" w:cs="Times New Roman"/>
          <w:sz w:val="24"/>
          <w:szCs w:val="24"/>
        </w:rPr>
        <w:t xml:space="preserve">изуальные компоненты вкладки </w:t>
      </w:r>
      <w:proofErr w:type="spellStart"/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DataControls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B7F73" w:rsidRDefault="00C56836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3 - В</w:t>
      </w:r>
      <w:r w:rsidRPr="00BD5DEB">
        <w:rPr>
          <w:rFonts w:ascii="Times New Roman" w:hAnsi="Times New Roman" w:cs="Times New Roman"/>
          <w:sz w:val="24"/>
          <w:szCs w:val="24"/>
        </w:rPr>
        <w:t xml:space="preserve">изуальные компоненты вкладки </w:t>
      </w:r>
      <w:proofErr w:type="spellStart"/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DataControls</w:t>
      </w:r>
      <w:proofErr w:type="spellEnd"/>
    </w:p>
    <w:p w:rsidR="008B7F73" w:rsidRDefault="008B7F73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DEB" w:rsidRPr="00BD5DEB" w:rsidRDefault="005734F2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0" allowOverlap="1">
            <wp:simplePos x="0" y="0"/>
            <wp:positionH relativeFrom="column">
              <wp:posOffset>1860550</wp:posOffset>
            </wp:positionH>
            <wp:positionV relativeFrom="paragraph">
              <wp:posOffset>1223010</wp:posOffset>
            </wp:positionV>
            <wp:extent cx="301625" cy="293370"/>
            <wp:effectExtent l="19050" t="0" r="3175" b="0"/>
            <wp:wrapNone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5DEB" w:rsidRPr="00BD5DEB">
        <w:rPr>
          <w:rFonts w:ascii="Times New Roman" w:hAnsi="Times New Roman" w:cs="Times New Roman"/>
          <w:sz w:val="24"/>
          <w:szCs w:val="24"/>
        </w:rPr>
        <w:t xml:space="preserve">Визуальные компоненты вкладки </w:t>
      </w:r>
      <w:proofErr w:type="spellStart"/>
      <w:r w:rsidR="00BD5DEB" w:rsidRPr="00BD5DEB">
        <w:rPr>
          <w:rFonts w:ascii="Times New Roman" w:hAnsi="Times New Roman" w:cs="Times New Roman"/>
          <w:i/>
          <w:sz w:val="24"/>
          <w:szCs w:val="24"/>
          <w:lang w:val="en-US"/>
        </w:rPr>
        <w:t>DataControls</w:t>
      </w:r>
      <w:proofErr w:type="spellEnd"/>
      <w:r w:rsidR="00BD5DEB" w:rsidRPr="00BD5DEB">
        <w:rPr>
          <w:rFonts w:ascii="Times New Roman" w:hAnsi="Times New Roman" w:cs="Times New Roman"/>
          <w:sz w:val="24"/>
          <w:szCs w:val="24"/>
        </w:rPr>
        <w:t xml:space="preserve"> палитры компонент обеспечивают взаимодействие пользователя с источниками данных приложения. Компоненты осуществляют включение в программу 12 элементов управления визуализацией  редактированием записей или столбцов, хранимых в таблицах или запросах локальной базы данных.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Компонент </w:t>
      </w:r>
      <w:proofErr w:type="spellStart"/>
      <w:r w:rsidRPr="00BD5DEB">
        <w:rPr>
          <w:rFonts w:ascii="Times New Roman" w:hAnsi="Times New Roman" w:cs="Times New Roman"/>
          <w:i/>
          <w:sz w:val="24"/>
          <w:szCs w:val="24"/>
          <w:lang w:val="en-US"/>
        </w:rPr>
        <w:t>TDBGrid</w:t>
      </w:r>
      <w:proofErr w:type="spellEnd"/>
      <w:r w:rsidRPr="00BD5DE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D5DEB">
        <w:rPr>
          <w:rFonts w:ascii="Times New Roman" w:hAnsi="Times New Roman" w:cs="Times New Roman"/>
          <w:sz w:val="24"/>
          <w:szCs w:val="24"/>
        </w:rPr>
        <w:t xml:space="preserve">              осуществляет отображение и редактирование записей, представляемых на регулярной сетке. </w:t>
      </w:r>
    </w:p>
    <w:p w:rsidR="00BD5DEB" w:rsidRPr="00BD5DEB" w:rsidRDefault="005734F2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0" allowOverlap="1">
            <wp:simplePos x="0" y="0"/>
            <wp:positionH relativeFrom="column">
              <wp:posOffset>637540</wp:posOffset>
            </wp:positionH>
            <wp:positionV relativeFrom="paragraph">
              <wp:posOffset>1073785</wp:posOffset>
            </wp:positionV>
            <wp:extent cx="4116070" cy="2558415"/>
            <wp:effectExtent l="19050" t="0" r="0" b="0"/>
            <wp:wrapTopAndBottom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070" cy="255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5DEB" w:rsidRPr="00BD5DEB">
        <w:rPr>
          <w:rFonts w:ascii="Times New Roman" w:hAnsi="Times New Roman" w:cs="Times New Roman"/>
          <w:sz w:val="24"/>
          <w:szCs w:val="24"/>
        </w:rPr>
        <w:t xml:space="preserve">Пример: создание простой формы для демонстрационной базы данных </w:t>
      </w:r>
      <w:r w:rsidR="00BD5DEB" w:rsidRPr="00BD5DEB">
        <w:rPr>
          <w:rFonts w:ascii="Times New Roman" w:hAnsi="Times New Roman" w:cs="Times New Roman"/>
          <w:sz w:val="24"/>
          <w:szCs w:val="24"/>
          <w:lang w:val="en-US"/>
        </w:rPr>
        <w:t>BCDEMOS</w:t>
      </w:r>
      <w:r w:rsidR="00BD5DEB" w:rsidRPr="00BD5DEB">
        <w:rPr>
          <w:rFonts w:ascii="Times New Roman" w:hAnsi="Times New Roman" w:cs="Times New Roman"/>
          <w:sz w:val="24"/>
          <w:szCs w:val="24"/>
        </w:rPr>
        <w:t xml:space="preserve">, в которой пользователь может прокручивать записи таблицы заказчиков </w:t>
      </w:r>
      <w:r w:rsidR="00BD5DEB" w:rsidRPr="00BD5DEB">
        <w:rPr>
          <w:rFonts w:ascii="Times New Roman" w:hAnsi="Times New Roman" w:cs="Times New Roman"/>
          <w:sz w:val="24"/>
          <w:szCs w:val="24"/>
          <w:lang w:val="en-US"/>
        </w:rPr>
        <w:t>CUSTOMER</w:t>
      </w:r>
      <w:r w:rsidR="00BD5DEB" w:rsidRPr="00BD5DEB">
        <w:rPr>
          <w:rFonts w:ascii="Times New Roman" w:hAnsi="Times New Roman" w:cs="Times New Roman"/>
          <w:sz w:val="24"/>
          <w:szCs w:val="24"/>
        </w:rPr>
        <w:t xml:space="preserve">  с отображением всех заказов, сделанных текущим заказчиком (таблица </w:t>
      </w:r>
      <w:r w:rsidR="00BD5DEB" w:rsidRPr="00BD5DEB">
        <w:rPr>
          <w:rFonts w:ascii="Times New Roman" w:hAnsi="Times New Roman" w:cs="Times New Roman"/>
          <w:sz w:val="24"/>
          <w:szCs w:val="24"/>
          <w:lang w:val="en-US"/>
        </w:rPr>
        <w:t>ORDERS</w:t>
      </w:r>
      <w:r w:rsidR="00BD5DEB" w:rsidRPr="00BD5D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рисунок 4.</w:t>
      </w:r>
    </w:p>
    <w:p w:rsidR="005734F2" w:rsidRDefault="005734F2" w:rsidP="005734F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734F2" w:rsidRDefault="005734F2" w:rsidP="005734F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4 - С</w:t>
      </w:r>
      <w:r w:rsidRPr="00BD5DEB">
        <w:rPr>
          <w:rFonts w:ascii="Times New Roman" w:hAnsi="Times New Roman" w:cs="Times New Roman"/>
          <w:sz w:val="24"/>
          <w:szCs w:val="24"/>
        </w:rPr>
        <w:t>оздание простой формы</w:t>
      </w:r>
    </w:p>
    <w:p w:rsidR="00BD5DEB" w:rsidRPr="00BD5DEB" w:rsidRDefault="00BD5DEB" w:rsidP="00BD5DE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Выполнить команду главного меню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File</w:t>
      </w:r>
      <w:r w:rsidRPr="00BD5DEB">
        <w:rPr>
          <w:rFonts w:ascii="Times New Roman" w:hAnsi="Times New Roman" w:cs="Times New Roman"/>
          <w:sz w:val="24"/>
          <w:szCs w:val="24"/>
        </w:rPr>
        <w:t xml:space="preserve"> -&gt;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NewDataModule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, чтобы открыть контейнер нового модуля данных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DataModule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2. Из модуля удалить все компоненты и поместить две пары компонентов доступа к базам данных: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TTable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и</w:t>
      </w:r>
      <w:r w:rsidRPr="00BD5DE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TDataSource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>.</w:t>
      </w:r>
    </w:p>
    <w:p w:rsidR="00BD5DEB" w:rsidRPr="00BD5DEB" w:rsidRDefault="00BD5DEB" w:rsidP="00BD5DE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Установить свойства  объекта ведущей таблицы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BD5DEB">
        <w:rPr>
          <w:rFonts w:ascii="Times New Roman" w:hAnsi="Times New Roman" w:cs="Times New Roman"/>
          <w:sz w:val="24"/>
          <w:szCs w:val="24"/>
        </w:rPr>
        <w:t>1: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DatabaseName</w:t>
      </w:r>
      <w:proofErr w:type="spellEnd"/>
      <w:r w:rsidRPr="00BD5DEB">
        <w:rPr>
          <w:rFonts w:ascii="Times New Roman" w:hAnsi="Times New Roman" w:cs="Times New Roman"/>
          <w:sz w:val="24"/>
          <w:szCs w:val="24"/>
          <w:lang w:val="en-US"/>
        </w:rPr>
        <w:t xml:space="preserve"> = BCDEMOS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TableName</w:t>
      </w:r>
      <w:proofErr w:type="spellEnd"/>
      <w:r w:rsidRPr="00BD5DEB">
        <w:rPr>
          <w:rFonts w:ascii="Times New Roman" w:hAnsi="Times New Roman" w:cs="Times New Roman"/>
          <w:sz w:val="24"/>
          <w:szCs w:val="24"/>
          <w:lang w:val="en-US"/>
        </w:rPr>
        <w:t xml:space="preserve"> = CUSTOME.DB</w:t>
      </w:r>
    </w:p>
    <w:p w:rsidR="00BD5DEB" w:rsidRPr="005734F2" w:rsidRDefault="00BD5DEB" w:rsidP="00BD5DE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5734F2">
        <w:rPr>
          <w:rFonts w:ascii="Times New Roman" w:hAnsi="Times New Roman" w:cs="Times New Roman"/>
          <w:b w:val="0"/>
          <w:sz w:val="24"/>
          <w:szCs w:val="24"/>
          <w:lang w:val="en-US"/>
        </w:rPr>
        <w:lastRenderedPageBreak/>
        <w:t xml:space="preserve">Name = </w:t>
      </w:r>
      <w:proofErr w:type="spellStart"/>
      <w:r w:rsidRPr="005734F2">
        <w:rPr>
          <w:rFonts w:ascii="Times New Roman" w:hAnsi="Times New Roman" w:cs="Times New Roman"/>
          <w:b w:val="0"/>
          <w:sz w:val="24"/>
          <w:szCs w:val="24"/>
          <w:lang w:val="en-US"/>
        </w:rPr>
        <w:t>CustomersTable</w:t>
      </w:r>
      <w:proofErr w:type="spellEnd"/>
    </w:p>
    <w:p w:rsidR="00BD5DEB" w:rsidRPr="00BD5DEB" w:rsidRDefault="00BD5DEB" w:rsidP="00BD5DE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Установить свойства объекта ведомой таблицы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BD5DEB">
        <w:rPr>
          <w:rFonts w:ascii="Times New Roman" w:hAnsi="Times New Roman" w:cs="Times New Roman"/>
          <w:sz w:val="24"/>
          <w:szCs w:val="24"/>
        </w:rPr>
        <w:t>2: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DatabaseName</w:t>
      </w:r>
      <w:proofErr w:type="spellEnd"/>
      <w:r w:rsidRPr="00BD5DEB">
        <w:rPr>
          <w:rFonts w:ascii="Times New Roman" w:hAnsi="Times New Roman" w:cs="Times New Roman"/>
          <w:sz w:val="24"/>
          <w:szCs w:val="24"/>
          <w:lang w:val="en-US"/>
        </w:rPr>
        <w:t xml:space="preserve"> = BCDEMOS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TableName</w:t>
      </w:r>
      <w:proofErr w:type="spellEnd"/>
      <w:r w:rsidRPr="00BD5DEB">
        <w:rPr>
          <w:rFonts w:ascii="Times New Roman" w:hAnsi="Times New Roman" w:cs="Times New Roman"/>
          <w:sz w:val="24"/>
          <w:szCs w:val="24"/>
          <w:lang w:val="en-US"/>
        </w:rPr>
        <w:t xml:space="preserve"> = ORDERS.DB</w:t>
      </w:r>
    </w:p>
    <w:p w:rsidR="00BD5DEB" w:rsidRPr="005734F2" w:rsidRDefault="00BD5DEB" w:rsidP="00BD5DE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5734F2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Name = </w:t>
      </w:r>
      <w:proofErr w:type="spellStart"/>
      <w:r w:rsidRPr="005734F2">
        <w:rPr>
          <w:rFonts w:ascii="Times New Roman" w:hAnsi="Times New Roman" w:cs="Times New Roman"/>
          <w:b w:val="0"/>
          <w:sz w:val="24"/>
          <w:szCs w:val="24"/>
          <w:lang w:val="en-US"/>
        </w:rPr>
        <w:t>OrdersTable</w:t>
      </w:r>
      <w:proofErr w:type="spellEnd"/>
    </w:p>
    <w:p w:rsidR="00BD5DEB" w:rsidRPr="00BD5DEB" w:rsidRDefault="00BD5DEB" w:rsidP="00BD5DE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Установить свойства объекта источника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TDataSource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>1:</w:t>
      </w:r>
    </w:p>
    <w:p w:rsidR="00BD5DEB" w:rsidRPr="005734F2" w:rsidRDefault="00BD5DEB" w:rsidP="00BD5DE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5734F2">
        <w:rPr>
          <w:rFonts w:ascii="Times New Roman" w:hAnsi="Times New Roman" w:cs="Times New Roman"/>
          <w:b w:val="0"/>
          <w:sz w:val="24"/>
          <w:szCs w:val="24"/>
        </w:rPr>
        <w:t>DataSet</w:t>
      </w:r>
      <w:proofErr w:type="spellEnd"/>
      <w:r w:rsidRPr="005734F2">
        <w:rPr>
          <w:rFonts w:ascii="Times New Roman" w:hAnsi="Times New Roman" w:cs="Times New Roman"/>
          <w:b w:val="0"/>
          <w:sz w:val="24"/>
          <w:szCs w:val="24"/>
        </w:rPr>
        <w:t xml:space="preserve"> = </w:t>
      </w:r>
      <w:proofErr w:type="spellStart"/>
      <w:r w:rsidRPr="005734F2">
        <w:rPr>
          <w:rFonts w:ascii="Times New Roman" w:hAnsi="Times New Roman" w:cs="Times New Roman"/>
          <w:b w:val="0"/>
          <w:sz w:val="24"/>
          <w:szCs w:val="24"/>
        </w:rPr>
        <w:t>CustomersTable</w:t>
      </w:r>
      <w:proofErr w:type="spellEnd"/>
    </w:p>
    <w:p w:rsidR="00BD5DEB" w:rsidRPr="005734F2" w:rsidRDefault="00BD5DEB" w:rsidP="00BD5DE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5734F2">
        <w:rPr>
          <w:rFonts w:ascii="Times New Roman" w:hAnsi="Times New Roman" w:cs="Times New Roman"/>
          <w:b w:val="0"/>
          <w:sz w:val="24"/>
          <w:szCs w:val="24"/>
        </w:rPr>
        <w:t>Name</w:t>
      </w:r>
      <w:proofErr w:type="spellEnd"/>
      <w:r w:rsidRPr="005734F2">
        <w:rPr>
          <w:rFonts w:ascii="Times New Roman" w:hAnsi="Times New Roman" w:cs="Times New Roman"/>
          <w:b w:val="0"/>
          <w:sz w:val="24"/>
          <w:szCs w:val="24"/>
        </w:rPr>
        <w:t xml:space="preserve"> = </w:t>
      </w:r>
      <w:proofErr w:type="spellStart"/>
      <w:r w:rsidRPr="005734F2">
        <w:rPr>
          <w:rFonts w:ascii="Times New Roman" w:hAnsi="Times New Roman" w:cs="Times New Roman"/>
          <w:b w:val="0"/>
          <w:sz w:val="24"/>
          <w:szCs w:val="24"/>
        </w:rPr>
        <w:t>CustomersSource</w:t>
      </w:r>
      <w:proofErr w:type="spellEnd"/>
    </w:p>
    <w:p w:rsidR="00BD5DEB" w:rsidRPr="00BD5DEB" w:rsidRDefault="00BD5DEB" w:rsidP="00BD5DE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Установить свойства объекта источника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TDataSource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>2:</w:t>
      </w:r>
    </w:p>
    <w:p w:rsidR="00BD5DEB" w:rsidRPr="00CE2E8F" w:rsidRDefault="00BD5DEB" w:rsidP="00BD5DE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CE2E8F">
        <w:rPr>
          <w:rFonts w:ascii="Times New Roman" w:hAnsi="Times New Roman" w:cs="Times New Roman"/>
          <w:b w:val="0"/>
          <w:sz w:val="24"/>
          <w:szCs w:val="24"/>
        </w:rPr>
        <w:t>DataSet</w:t>
      </w:r>
      <w:proofErr w:type="spellEnd"/>
      <w:r w:rsidRPr="00CE2E8F">
        <w:rPr>
          <w:rFonts w:ascii="Times New Roman" w:hAnsi="Times New Roman" w:cs="Times New Roman"/>
          <w:b w:val="0"/>
          <w:sz w:val="24"/>
          <w:szCs w:val="24"/>
        </w:rPr>
        <w:t xml:space="preserve"> = </w:t>
      </w:r>
      <w:proofErr w:type="spellStart"/>
      <w:r w:rsidRPr="00CE2E8F">
        <w:rPr>
          <w:rFonts w:ascii="Times New Roman" w:hAnsi="Times New Roman" w:cs="Times New Roman"/>
          <w:b w:val="0"/>
          <w:sz w:val="24"/>
          <w:szCs w:val="24"/>
        </w:rPr>
        <w:t>OrdersTable</w:t>
      </w:r>
      <w:proofErr w:type="spellEnd"/>
    </w:p>
    <w:p w:rsidR="00BD5DEB" w:rsidRPr="00CE2E8F" w:rsidRDefault="00BD5DEB" w:rsidP="00BD5DE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CE2E8F">
        <w:rPr>
          <w:rFonts w:ascii="Times New Roman" w:hAnsi="Times New Roman" w:cs="Times New Roman"/>
          <w:b w:val="0"/>
          <w:sz w:val="24"/>
          <w:szCs w:val="24"/>
        </w:rPr>
        <w:t>Name</w:t>
      </w:r>
      <w:proofErr w:type="spellEnd"/>
      <w:r w:rsidRPr="00CE2E8F">
        <w:rPr>
          <w:rFonts w:ascii="Times New Roman" w:hAnsi="Times New Roman" w:cs="Times New Roman"/>
          <w:b w:val="0"/>
          <w:sz w:val="24"/>
          <w:szCs w:val="24"/>
        </w:rPr>
        <w:t xml:space="preserve"> = </w:t>
      </w:r>
      <w:proofErr w:type="spellStart"/>
      <w:r w:rsidRPr="00CE2E8F">
        <w:rPr>
          <w:rFonts w:ascii="Times New Roman" w:hAnsi="Times New Roman" w:cs="Times New Roman"/>
          <w:b w:val="0"/>
          <w:sz w:val="24"/>
          <w:szCs w:val="24"/>
        </w:rPr>
        <w:t>OrdersSource</w:t>
      </w:r>
      <w:proofErr w:type="spellEnd"/>
    </w:p>
    <w:p w:rsidR="00BD5DEB" w:rsidRPr="00BD5DEB" w:rsidRDefault="00BD5DEB" w:rsidP="00BD5DE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Выполнить команду главного меню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File</w:t>
      </w:r>
      <w:r w:rsidRPr="00BD5DEB">
        <w:rPr>
          <w:rFonts w:ascii="Times New Roman" w:hAnsi="Times New Roman" w:cs="Times New Roman"/>
          <w:sz w:val="24"/>
          <w:szCs w:val="24"/>
        </w:rPr>
        <w:t xml:space="preserve"> -&gt;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CE2E8F">
        <w:rPr>
          <w:rFonts w:ascii="Times New Roman" w:hAnsi="Times New Roman" w:cs="Times New Roman"/>
          <w:sz w:val="24"/>
          <w:szCs w:val="24"/>
        </w:rPr>
        <w:t>, рисунок 5.</w:t>
      </w:r>
    </w:p>
    <w:p w:rsidR="00CE2E8F" w:rsidRDefault="00CE2E8F" w:rsidP="00CE2E8F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0" allowOverlap="1">
            <wp:simplePos x="0" y="0"/>
            <wp:positionH relativeFrom="column">
              <wp:posOffset>733425</wp:posOffset>
            </wp:positionH>
            <wp:positionV relativeFrom="paragraph">
              <wp:posOffset>7620</wp:posOffset>
            </wp:positionV>
            <wp:extent cx="4054475" cy="2858770"/>
            <wp:effectExtent l="19050" t="0" r="3175" b="0"/>
            <wp:wrapTopAndBottom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285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2E8F" w:rsidRDefault="00CE2E8F" w:rsidP="00CE2E8F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5 – Главная форма</w:t>
      </w:r>
    </w:p>
    <w:p w:rsidR="00BD5DEB" w:rsidRPr="00BD5DEB" w:rsidRDefault="00BD5DEB" w:rsidP="00BD5DE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Из вкладки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DataControls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нанести на форму две компоненты управления сеткой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TDBGrid</w:t>
      </w:r>
      <w:proofErr w:type="spellEnd"/>
    </w:p>
    <w:p w:rsidR="00BD5DEB" w:rsidRPr="00BD5DEB" w:rsidRDefault="00BD5DEB" w:rsidP="00BD5DE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Выполнить команду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File</w:t>
      </w:r>
      <w:r w:rsidRPr="00BD5DEB">
        <w:rPr>
          <w:rFonts w:ascii="Times New Roman" w:hAnsi="Times New Roman" w:cs="Times New Roman"/>
          <w:sz w:val="24"/>
          <w:szCs w:val="24"/>
        </w:rPr>
        <w:t xml:space="preserve"> -&gt;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Include</w:t>
      </w:r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Hdr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>, чтобы указать, что данная форма должна использовать созданный модуль данных.</w:t>
      </w:r>
    </w:p>
    <w:p w:rsidR="00BD5DEB" w:rsidRPr="00BD5DEB" w:rsidRDefault="00BD5DEB" w:rsidP="00BD5DE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Установить свойство объекта первой сетки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TDBGrid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>1:</w:t>
      </w:r>
    </w:p>
    <w:p w:rsidR="00BD5DEB" w:rsidRPr="00CE2E8F" w:rsidRDefault="00BD5DEB" w:rsidP="00BD5DE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CE2E8F">
        <w:rPr>
          <w:rFonts w:ascii="Times New Roman" w:hAnsi="Times New Roman" w:cs="Times New Roman"/>
          <w:b w:val="0"/>
          <w:sz w:val="24"/>
          <w:szCs w:val="24"/>
        </w:rPr>
        <w:t>DataSource=</w:t>
      </w:r>
      <w:proofErr w:type="spellEnd"/>
      <w:r w:rsidRPr="00CE2E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E2E8F">
        <w:rPr>
          <w:rFonts w:ascii="Times New Roman" w:hAnsi="Times New Roman" w:cs="Times New Roman"/>
          <w:b w:val="0"/>
          <w:sz w:val="24"/>
          <w:szCs w:val="24"/>
        </w:rPr>
        <w:t>CustomersData</w:t>
      </w:r>
      <w:proofErr w:type="spellEnd"/>
      <w:r w:rsidRPr="00CE2E8F">
        <w:rPr>
          <w:rFonts w:ascii="Times New Roman" w:hAnsi="Times New Roman" w:cs="Times New Roman"/>
          <w:b w:val="0"/>
          <w:sz w:val="24"/>
          <w:szCs w:val="24"/>
        </w:rPr>
        <w:t xml:space="preserve">-&gt; </w:t>
      </w:r>
      <w:proofErr w:type="spellStart"/>
      <w:r w:rsidRPr="00CE2E8F">
        <w:rPr>
          <w:rFonts w:ascii="Times New Roman" w:hAnsi="Times New Roman" w:cs="Times New Roman"/>
          <w:b w:val="0"/>
          <w:sz w:val="24"/>
          <w:szCs w:val="24"/>
        </w:rPr>
        <w:t>CustomersSource</w:t>
      </w:r>
      <w:proofErr w:type="spellEnd"/>
    </w:p>
    <w:p w:rsidR="00BD5DEB" w:rsidRPr="00BD5DEB" w:rsidRDefault="00BD5DEB" w:rsidP="00BD5DE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Установить свойство объекта второй сетки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TDBGrid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>2:</w:t>
      </w:r>
    </w:p>
    <w:p w:rsidR="00BD5DEB" w:rsidRPr="00CE2E8F" w:rsidRDefault="00BD5DEB" w:rsidP="00BD5DE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CE2E8F">
        <w:rPr>
          <w:rFonts w:ascii="Times New Roman" w:hAnsi="Times New Roman" w:cs="Times New Roman"/>
          <w:b w:val="0"/>
          <w:sz w:val="24"/>
          <w:szCs w:val="24"/>
        </w:rPr>
        <w:t>DataSource=</w:t>
      </w:r>
      <w:proofErr w:type="spellEnd"/>
      <w:r w:rsidRPr="00CE2E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E2E8F">
        <w:rPr>
          <w:rFonts w:ascii="Times New Roman" w:hAnsi="Times New Roman" w:cs="Times New Roman"/>
          <w:b w:val="0"/>
          <w:sz w:val="24"/>
          <w:szCs w:val="24"/>
        </w:rPr>
        <w:t>OrdersData</w:t>
      </w:r>
      <w:proofErr w:type="spellEnd"/>
      <w:r w:rsidRPr="00CE2E8F">
        <w:rPr>
          <w:rFonts w:ascii="Times New Roman" w:hAnsi="Times New Roman" w:cs="Times New Roman"/>
          <w:b w:val="0"/>
          <w:sz w:val="24"/>
          <w:szCs w:val="24"/>
        </w:rPr>
        <w:t xml:space="preserve">-&gt; </w:t>
      </w:r>
      <w:proofErr w:type="spellStart"/>
      <w:r w:rsidRPr="00CE2E8F">
        <w:rPr>
          <w:rFonts w:ascii="Times New Roman" w:hAnsi="Times New Roman" w:cs="Times New Roman"/>
          <w:b w:val="0"/>
          <w:sz w:val="24"/>
          <w:szCs w:val="24"/>
        </w:rPr>
        <w:t>OrdersSource</w:t>
      </w:r>
      <w:proofErr w:type="spellEnd"/>
    </w:p>
    <w:p w:rsidR="00BD5DEB" w:rsidRPr="00BD5DEB" w:rsidRDefault="00BD5DEB" w:rsidP="00BD5DE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>Чтобы отобразить живые данные в сетках  на форме</w:t>
      </w:r>
      <w:r w:rsidR="000903B4">
        <w:rPr>
          <w:rFonts w:ascii="Times New Roman" w:hAnsi="Times New Roman" w:cs="Times New Roman"/>
          <w:sz w:val="24"/>
          <w:szCs w:val="24"/>
        </w:rPr>
        <w:t>, рисунок 6.</w:t>
      </w:r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Установить свойств объекта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BD5DEB">
        <w:rPr>
          <w:rFonts w:ascii="Times New Roman" w:hAnsi="Times New Roman" w:cs="Times New Roman"/>
          <w:sz w:val="24"/>
          <w:szCs w:val="24"/>
        </w:rPr>
        <w:t xml:space="preserve">1: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Active</w:t>
      </w:r>
      <w:r w:rsidRPr="00BD5DEB">
        <w:rPr>
          <w:rFonts w:ascii="Times New Roman" w:hAnsi="Times New Roman" w:cs="Times New Roman"/>
          <w:sz w:val="24"/>
          <w:szCs w:val="24"/>
        </w:rPr>
        <w:t xml:space="preserve"> -&gt;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true</w:t>
      </w:r>
    </w:p>
    <w:p w:rsidR="00BD5DEB" w:rsidRPr="00BD5DEB" w:rsidRDefault="00BD5DEB" w:rsidP="000903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lastRenderedPageBreak/>
        <w:t xml:space="preserve">Установить свойств объекта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BD5DEB">
        <w:rPr>
          <w:rFonts w:ascii="Times New Roman" w:hAnsi="Times New Roman" w:cs="Times New Roman"/>
          <w:sz w:val="24"/>
          <w:szCs w:val="24"/>
        </w:rPr>
        <w:t xml:space="preserve">2: 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-&gt;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true</w:t>
      </w:r>
      <w:proofErr w:type="spellEnd"/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0" allowOverlap="1">
            <wp:simplePos x="0" y="0"/>
            <wp:positionH relativeFrom="column">
              <wp:posOffset>993140</wp:posOffset>
            </wp:positionH>
            <wp:positionV relativeFrom="paragraph">
              <wp:posOffset>0</wp:posOffset>
            </wp:positionV>
            <wp:extent cx="4143375" cy="2857500"/>
            <wp:effectExtent l="19050" t="0" r="9525" b="0"/>
            <wp:wrapTopAndBottom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903B4">
        <w:rPr>
          <w:rFonts w:ascii="Times New Roman" w:hAnsi="Times New Roman" w:cs="Times New Roman"/>
          <w:sz w:val="24"/>
          <w:szCs w:val="24"/>
        </w:rPr>
        <w:t>Рисунок 6 – Отображение данных таблиц</w:t>
      </w:r>
    </w:p>
    <w:p w:rsidR="000903B4" w:rsidRDefault="000903B4" w:rsidP="000903B4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D5DEB" w:rsidRPr="00BD5DEB" w:rsidRDefault="00BD5DEB" w:rsidP="00BD5DE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Открыть модуль данных и для таблицы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Orders</w:t>
      </w:r>
      <w:proofErr w:type="spellEnd"/>
      <w:r w:rsidRPr="00BD5DEB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BD5DEB">
        <w:rPr>
          <w:rFonts w:ascii="Times New Roman" w:hAnsi="Times New Roman" w:cs="Times New Roman"/>
          <w:sz w:val="24"/>
          <w:szCs w:val="24"/>
        </w:rPr>
        <w:t xml:space="preserve"> установить свойство</w:t>
      </w:r>
    </w:p>
    <w:p w:rsidR="00BD5DEB" w:rsidRPr="003C077D" w:rsidRDefault="00BD5DEB" w:rsidP="00BD5DEB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3C077D">
        <w:rPr>
          <w:rFonts w:ascii="Times New Roman" w:hAnsi="Times New Roman" w:cs="Times New Roman"/>
          <w:b w:val="0"/>
          <w:sz w:val="24"/>
          <w:szCs w:val="24"/>
        </w:rPr>
        <w:t>MasterSource=</w:t>
      </w:r>
      <w:proofErr w:type="spellEnd"/>
      <w:r w:rsidRPr="003C07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C077D">
        <w:rPr>
          <w:rFonts w:ascii="Times New Roman" w:hAnsi="Times New Roman" w:cs="Times New Roman"/>
          <w:b w:val="0"/>
          <w:sz w:val="24"/>
          <w:szCs w:val="24"/>
        </w:rPr>
        <w:t>CustomersSource</w:t>
      </w:r>
      <w:proofErr w:type="spellEnd"/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чтобы связать ведущую таблицу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CUSTOMER</w:t>
      </w:r>
      <w:r w:rsidRPr="00BD5DEB">
        <w:rPr>
          <w:rFonts w:ascii="Times New Roman" w:hAnsi="Times New Roman" w:cs="Times New Roman"/>
          <w:sz w:val="24"/>
          <w:szCs w:val="24"/>
        </w:rPr>
        <w:t xml:space="preserve"> с ведомой таблицей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ORDERS</w:t>
      </w:r>
      <w:r w:rsidRPr="00BD5DEB">
        <w:rPr>
          <w:rFonts w:ascii="Times New Roman" w:hAnsi="Times New Roman" w:cs="Times New Roman"/>
          <w:sz w:val="24"/>
          <w:szCs w:val="24"/>
        </w:rPr>
        <w:t>.</w:t>
      </w:r>
    </w:p>
    <w:p w:rsidR="00BD5DEB" w:rsidRPr="00BD5DEB" w:rsidRDefault="00BD5DEB" w:rsidP="00BD5DE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Дважды щелкнуть левой кнопкой мыши в графе значений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свойств</w:t>
      </w:r>
      <w:proofErr w:type="gramStart"/>
      <w:r w:rsidRPr="00BD5DEB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MasterFields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объекта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Orders</w:t>
      </w:r>
      <w:proofErr w:type="spellEnd"/>
      <w:r w:rsidRPr="00BD5DEB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BD5DEB">
        <w:rPr>
          <w:rFonts w:ascii="Times New Roman" w:hAnsi="Times New Roman" w:cs="Times New Roman"/>
          <w:sz w:val="24"/>
          <w:szCs w:val="24"/>
        </w:rPr>
        <w:t xml:space="preserve">, в открывшемся окне дизайнера связи полей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Field</w:t>
      </w:r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Link</w:t>
      </w:r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Designer</w:t>
      </w:r>
      <w:r w:rsidR="00954C92">
        <w:rPr>
          <w:rFonts w:ascii="Times New Roman" w:hAnsi="Times New Roman" w:cs="Times New Roman"/>
          <w:sz w:val="24"/>
          <w:szCs w:val="24"/>
        </w:rPr>
        <w:t>:</w:t>
      </w:r>
    </w:p>
    <w:p w:rsidR="00BD5DEB" w:rsidRPr="00BD5DEB" w:rsidRDefault="00BD5DEB" w:rsidP="00BD5DE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выбрать номер заказчика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CustNo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(связующее поле таблиц) из выпадающего списка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Available</w:t>
      </w:r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Indexes</w:t>
      </w:r>
      <w:r w:rsidRPr="00BD5DEB">
        <w:rPr>
          <w:rFonts w:ascii="Times New Roman" w:hAnsi="Times New Roman" w:cs="Times New Roman"/>
          <w:sz w:val="24"/>
          <w:szCs w:val="24"/>
        </w:rPr>
        <w:t>;</w:t>
      </w:r>
    </w:p>
    <w:p w:rsidR="00BD5DEB" w:rsidRPr="00BD5DEB" w:rsidRDefault="00BD5DEB" w:rsidP="00BD5DE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задать</w:t>
      </w:r>
      <w:proofErr w:type="spellEnd"/>
      <w:r w:rsidRPr="00BD5D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CustNo</w:t>
      </w:r>
      <w:proofErr w:type="spellEnd"/>
      <w:r w:rsidRPr="00BD5DEB">
        <w:rPr>
          <w:rFonts w:ascii="Times New Roman" w:hAnsi="Times New Roman" w:cs="Times New Roman"/>
          <w:sz w:val="24"/>
          <w:szCs w:val="24"/>
          <w:lang w:val="en-US"/>
        </w:rPr>
        <w:t xml:space="preserve">  в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списках</w:t>
      </w:r>
      <w:proofErr w:type="spellEnd"/>
      <w:r w:rsidRPr="00BD5DEB">
        <w:rPr>
          <w:rFonts w:ascii="Times New Roman" w:hAnsi="Times New Roman" w:cs="Times New Roman"/>
          <w:sz w:val="24"/>
          <w:szCs w:val="24"/>
          <w:lang w:val="en-US"/>
        </w:rPr>
        <w:t xml:space="preserve"> Detail Fields и Master Fields;</w:t>
      </w:r>
    </w:p>
    <w:p w:rsidR="00BD5DEB" w:rsidRPr="00BD5DEB" w:rsidRDefault="00BD5DEB" w:rsidP="00BD5DE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нажать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Add</w:t>
      </w:r>
      <w:r w:rsidRPr="00BD5DEB">
        <w:rPr>
          <w:rFonts w:ascii="Times New Roman" w:hAnsi="Times New Roman" w:cs="Times New Roman"/>
          <w:sz w:val="24"/>
          <w:szCs w:val="24"/>
        </w:rPr>
        <w:t xml:space="preserve">, чтобы добавить в список 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Joined</w:t>
      </w:r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>Fields</w:t>
      </w:r>
      <w:r w:rsidRPr="00BD5DEB">
        <w:rPr>
          <w:rFonts w:ascii="Times New Roman" w:hAnsi="Times New Roman" w:cs="Times New Roman"/>
          <w:sz w:val="24"/>
          <w:szCs w:val="24"/>
        </w:rPr>
        <w:t xml:space="preserve"> соединение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CustNo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-&gt;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CustNo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>;</w:t>
      </w:r>
    </w:p>
    <w:p w:rsidR="00BD5DEB" w:rsidRPr="00BD5DEB" w:rsidRDefault="00BD5DEB" w:rsidP="00BD5DEB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>нажа</w:t>
      </w:r>
      <w:r w:rsidR="00954C92">
        <w:rPr>
          <w:rFonts w:ascii="Times New Roman" w:hAnsi="Times New Roman" w:cs="Times New Roman"/>
          <w:sz w:val="24"/>
          <w:szCs w:val="24"/>
        </w:rPr>
        <w:t>ть ОК, чтобы подтвердить выбор, рисунок 7.</w:t>
      </w: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0" locked="0" layoutInCell="0" allowOverlap="1">
            <wp:simplePos x="0" y="0"/>
            <wp:positionH relativeFrom="column">
              <wp:posOffset>1176655</wp:posOffset>
            </wp:positionH>
            <wp:positionV relativeFrom="paragraph">
              <wp:posOffset>-38100</wp:posOffset>
            </wp:positionV>
            <wp:extent cx="3413125" cy="2763520"/>
            <wp:effectExtent l="19050" t="0" r="0" b="0"/>
            <wp:wrapThrough wrapText="bothSides">
              <wp:wrapPolygon edited="0">
                <wp:start x="-121" y="0"/>
                <wp:lineTo x="-121" y="21441"/>
                <wp:lineTo x="21580" y="21441"/>
                <wp:lineTo x="21580" y="0"/>
                <wp:lineTo x="-121" y="0"/>
              </wp:wrapPolygon>
            </wp:wrapThrough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125" cy="276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7 – Установка связей</w:t>
      </w:r>
    </w:p>
    <w:p w:rsidR="00954C92" w:rsidRDefault="00954C92" w:rsidP="00954C92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D5DEB" w:rsidRPr="00BD5DEB" w:rsidRDefault="00BD5DEB" w:rsidP="00BD5DEB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>Скомпилировать и выполнить приложение. Просмотреть работу связанных таблиц: при прокрутке записей таблицы заказчиков в таблице заказов видны только записи, относящиеся к текущему заказчику.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Попробуем создать простейшее приложение для редактирования таблицы БД. Для этого воспользуемся таблицей COUNTRY базы данных BCDEMOS, содержащейся в комплекте поставки C++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Builder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5DEB" w:rsidRPr="00BD5DEB" w:rsidRDefault="00BD5DEB" w:rsidP="00BD5DEB">
      <w:pPr>
        <w:pStyle w:val="a8"/>
        <w:spacing w:before="0" w:beforeAutospacing="0" w:after="0" w:afterAutospacing="0" w:line="360" w:lineRule="auto"/>
        <w:ind w:firstLine="709"/>
        <w:jc w:val="both"/>
      </w:pPr>
      <w:r w:rsidRPr="00BD5DEB">
        <w:t xml:space="preserve">Создадим новый проект и сохраним его главную форму как COUNT1.CPP, а сам проект как COUNT.MAK. Используя страницу </w:t>
      </w:r>
      <w:proofErr w:type="spellStart"/>
      <w:r w:rsidRPr="00BD5DEB">
        <w:t>Data</w:t>
      </w:r>
      <w:proofErr w:type="spellEnd"/>
      <w:r w:rsidRPr="00BD5DEB">
        <w:t xml:space="preserve"> </w:t>
      </w:r>
      <w:proofErr w:type="spellStart"/>
      <w:r w:rsidRPr="00BD5DEB">
        <w:t>Access</w:t>
      </w:r>
      <w:proofErr w:type="spellEnd"/>
      <w:r w:rsidRPr="00BD5DEB">
        <w:t xml:space="preserve"> палитры компонентов, </w:t>
      </w:r>
      <w:proofErr w:type="gramStart"/>
      <w:r w:rsidRPr="00BD5DEB">
        <w:t>разместим компоненты</w:t>
      </w:r>
      <w:proofErr w:type="gramEnd"/>
      <w:r w:rsidRPr="00BD5DEB">
        <w:t xml:space="preserve"> </w:t>
      </w:r>
      <w:proofErr w:type="spellStart"/>
      <w:r w:rsidRPr="00BD5DEB">
        <w:t>TTable</w:t>
      </w:r>
      <w:proofErr w:type="spellEnd"/>
      <w:r w:rsidRPr="00BD5DEB">
        <w:t xml:space="preserve"> и </w:t>
      </w:r>
      <w:proofErr w:type="spellStart"/>
      <w:r w:rsidRPr="00BD5DEB">
        <w:t>DataSource</w:t>
      </w:r>
      <w:proofErr w:type="spellEnd"/>
      <w:r w:rsidRPr="00BD5DEB">
        <w:t xml:space="preserve"> на форме. Установим свойство </w:t>
      </w:r>
      <w:proofErr w:type="spellStart"/>
      <w:r w:rsidRPr="00BD5DEB">
        <w:t>Database</w:t>
      </w:r>
      <w:proofErr w:type="spellEnd"/>
      <w:r w:rsidRPr="00BD5DEB">
        <w:t xml:space="preserve"> </w:t>
      </w:r>
      <w:proofErr w:type="spellStart"/>
      <w:r w:rsidRPr="00BD5DEB">
        <w:t>Name</w:t>
      </w:r>
      <w:proofErr w:type="spellEnd"/>
      <w:r w:rsidRPr="00BD5DEB">
        <w:t xml:space="preserve"> компонента Table1 равным BCDEMOS, свойство </w:t>
      </w:r>
      <w:proofErr w:type="spellStart"/>
      <w:r w:rsidRPr="00BD5DEB">
        <w:t>TableName</w:t>
      </w:r>
      <w:proofErr w:type="spellEnd"/>
      <w:r w:rsidRPr="00BD5DEB">
        <w:t xml:space="preserve"> равным COUNTRY.DB, а свойство </w:t>
      </w:r>
      <w:proofErr w:type="spellStart"/>
      <w:r w:rsidRPr="00BD5DEB">
        <w:t>Active</w:t>
      </w:r>
      <w:proofErr w:type="spellEnd"/>
      <w:r w:rsidRPr="00BD5DEB">
        <w:t xml:space="preserve"> равным </w:t>
      </w:r>
      <w:proofErr w:type="spellStart"/>
      <w:r w:rsidRPr="00BD5DEB">
        <w:t>true</w:t>
      </w:r>
      <w:proofErr w:type="spellEnd"/>
      <w:r w:rsidRPr="00BD5DEB">
        <w:t xml:space="preserve">. Далее установим значение свойства </w:t>
      </w:r>
      <w:proofErr w:type="spellStart"/>
      <w:r w:rsidRPr="00BD5DEB">
        <w:t>DataSet</w:t>
      </w:r>
      <w:proofErr w:type="spellEnd"/>
      <w:r w:rsidRPr="00BD5DEB">
        <w:t xml:space="preserve"> компонента DataSource1 равным Table1. </w:t>
      </w:r>
    </w:p>
    <w:p w:rsidR="00BD5DEB" w:rsidRPr="00BD5DEB" w:rsidRDefault="00BD5DEB" w:rsidP="00BD5DEB">
      <w:pPr>
        <w:pStyle w:val="a8"/>
        <w:spacing w:before="0" w:beforeAutospacing="0" w:after="0" w:afterAutospacing="0" w:line="360" w:lineRule="auto"/>
        <w:ind w:firstLine="709"/>
        <w:jc w:val="both"/>
      </w:pPr>
      <w:r w:rsidRPr="00BD5DEB">
        <w:t xml:space="preserve">Используя страницу </w:t>
      </w:r>
      <w:proofErr w:type="spellStart"/>
      <w:r w:rsidRPr="00BD5DEB">
        <w:t>Data</w:t>
      </w:r>
      <w:proofErr w:type="spellEnd"/>
      <w:r w:rsidRPr="00BD5DEB">
        <w:t xml:space="preserve"> </w:t>
      </w:r>
      <w:proofErr w:type="spellStart"/>
      <w:r w:rsidRPr="00BD5DEB">
        <w:t>Controls</w:t>
      </w:r>
      <w:proofErr w:type="spellEnd"/>
      <w:r w:rsidRPr="00BD5DEB">
        <w:t xml:space="preserve"> палитры компонентов, внесем компоненты </w:t>
      </w:r>
      <w:proofErr w:type="spellStart"/>
      <w:r w:rsidRPr="00BD5DEB">
        <w:t>DBGrid</w:t>
      </w:r>
      <w:proofErr w:type="spellEnd"/>
      <w:r w:rsidRPr="00BD5DEB">
        <w:t xml:space="preserve"> и </w:t>
      </w:r>
      <w:proofErr w:type="spellStart"/>
      <w:r w:rsidRPr="00BD5DEB">
        <w:t>DBNavigator</w:t>
      </w:r>
      <w:proofErr w:type="spellEnd"/>
      <w:r w:rsidRPr="00BD5DEB">
        <w:t xml:space="preserve"> в форму. Присвоим свойству </w:t>
      </w:r>
      <w:proofErr w:type="spellStart"/>
      <w:r w:rsidRPr="00BD5DEB">
        <w:t>DataSource</w:t>
      </w:r>
      <w:proofErr w:type="spellEnd"/>
      <w:r w:rsidRPr="00BD5DEB">
        <w:t xml:space="preserve"> обоих ко</w:t>
      </w:r>
      <w:r w:rsidR="00FE0085">
        <w:t>мпонентов значение DataSource1, рисунок 8.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143375" cy="2857500"/>
            <wp:effectExtent l="19050" t="0" r="9525" b="0"/>
            <wp:docPr id="25" name="Рисунок 25" descr="cb400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b400005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DEB" w:rsidRPr="00BD5DEB" w:rsidRDefault="00FE0085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8 - </w:t>
      </w:r>
      <w:r w:rsidR="00BD5DEB" w:rsidRPr="00BD5DEB">
        <w:rPr>
          <w:rFonts w:ascii="Times New Roman" w:hAnsi="Times New Roman" w:cs="Times New Roman"/>
          <w:sz w:val="24"/>
          <w:szCs w:val="24"/>
        </w:rPr>
        <w:t>Главная форма приложения COUNT</w:t>
      </w:r>
    </w:p>
    <w:p w:rsidR="00FE0085" w:rsidRDefault="00FE0085" w:rsidP="00BD5DEB">
      <w:pPr>
        <w:pStyle w:val="a8"/>
        <w:spacing w:before="0" w:beforeAutospacing="0" w:after="0" w:afterAutospacing="0" w:line="360" w:lineRule="auto"/>
        <w:ind w:firstLine="709"/>
        <w:jc w:val="both"/>
      </w:pPr>
    </w:p>
    <w:p w:rsidR="00BD5DEB" w:rsidRPr="00BD5DEB" w:rsidRDefault="00BD5DEB" w:rsidP="00BD5DEB">
      <w:pPr>
        <w:pStyle w:val="a8"/>
        <w:spacing w:before="0" w:beforeAutospacing="0" w:after="0" w:afterAutospacing="0" w:line="360" w:lineRule="auto"/>
        <w:ind w:firstLine="709"/>
        <w:jc w:val="both"/>
      </w:pPr>
      <w:r w:rsidRPr="00BD5DEB">
        <w:t xml:space="preserve">Полученный проект можно скомпилировать и протестировать. </w:t>
      </w:r>
    </w:p>
    <w:p w:rsidR="00BD5DEB" w:rsidRPr="00BD5DEB" w:rsidRDefault="00BD5DEB" w:rsidP="00BD5DEB">
      <w:pPr>
        <w:pStyle w:val="a8"/>
        <w:spacing w:before="0" w:beforeAutospacing="0" w:after="0" w:afterAutospacing="0" w:line="360" w:lineRule="auto"/>
        <w:ind w:firstLine="709"/>
        <w:jc w:val="both"/>
      </w:pPr>
      <w:r w:rsidRPr="00BD5DEB">
        <w:t xml:space="preserve">Есть и более простой способ построить подобное приложение. Для этой цели можно воспользоваться утилитой SQL </w:t>
      </w:r>
      <w:proofErr w:type="spellStart"/>
      <w:r w:rsidRPr="00BD5DEB">
        <w:t>Explorer</w:t>
      </w:r>
      <w:proofErr w:type="spellEnd"/>
      <w:r w:rsidRPr="00BD5DEB">
        <w:t xml:space="preserve">, вызываемой с помощью пункта меню </w:t>
      </w:r>
      <w:proofErr w:type="spellStart"/>
      <w:r w:rsidRPr="00BD5DEB">
        <w:t>Database</w:t>
      </w:r>
      <w:proofErr w:type="spellEnd"/>
      <w:r w:rsidRPr="00BD5DEB">
        <w:t>/</w:t>
      </w:r>
      <w:proofErr w:type="spellStart"/>
      <w:r w:rsidRPr="00BD5DEB">
        <w:t>Explore</w:t>
      </w:r>
      <w:proofErr w:type="spellEnd"/>
      <w:r w:rsidRPr="00BD5DEB">
        <w:t xml:space="preserve">. Выбрав страницу </w:t>
      </w:r>
      <w:proofErr w:type="spellStart"/>
      <w:r w:rsidRPr="00BD5DEB">
        <w:t>Databases</w:t>
      </w:r>
      <w:proofErr w:type="spellEnd"/>
      <w:r w:rsidRPr="00BD5DEB">
        <w:t xml:space="preserve"> в левой части окна SQL </w:t>
      </w:r>
      <w:proofErr w:type="spellStart"/>
      <w:r w:rsidRPr="00BD5DEB">
        <w:t>Explorer</w:t>
      </w:r>
      <w:proofErr w:type="spellEnd"/>
      <w:r w:rsidRPr="00BD5DEB">
        <w:t xml:space="preserve"> и щелкнув на значке "+" возле имени соответствующей базы данных, нужно выбрать опцию </w:t>
      </w:r>
      <w:proofErr w:type="spellStart"/>
      <w:r w:rsidRPr="00BD5DEB">
        <w:t>Tables</w:t>
      </w:r>
      <w:proofErr w:type="spellEnd"/>
      <w:r w:rsidRPr="00BD5DEB">
        <w:t xml:space="preserve">. Затем в правой части окна нужно выбрать закладку </w:t>
      </w:r>
      <w:proofErr w:type="spellStart"/>
      <w:r w:rsidRPr="00BD5DEB">
        <w:t>Summary</w:t>
      </w:r>
      <w:proofErr w:type="spellEnd"/>
      <w:r w:rsidRPr="00BD5DEB">
        <w:t xml:space="preserve"> и перетащить с помощью мыши значок с именем нужной таблицы (в нашем случае COUNTRY.DB) на пустую форму. На форме появятся компоненты </w:t>
      </w:r>
      <w:proofErr w:type="spellStart"/>
      <w:r w:rsidRPr="00BD5DEB">
        <w:t>TDBGrid</w:t>
      </w:r>
      <w:proofErr w:type="spellEnd"/>
      <w:r w:rsidRPr="00BD5DEB">
        <w:t xml:space="preserve">, </w:t>
      </w:r>
      <w:proofErr w:type="spellStart"/>
      <w:r w:rsidRPr="00BD5DEB">
        <w:t>TDataSource</w:t>
      </w:r>
      <w:proofErr w:type="spellEnd"/>
      <w:r w:rsidRPr="00BD5DEB">
        <w:t xml:space="preserve"> и </w:t>
      </w:r>
      <w:proofErr w:type="spellStart"/>
      <w:r w:rsidRPr="00BD5DEB">
        <w:t>TTable</w:t>
      </w:r>
      <w:proofErr w:type="spellEnd"/>
      <w:r w:rsidRPr="00BD5DEB">
        <w:t xml:space="preserve">. После этого следует добавить </w:t>
      </w:r>
      <w:proofErr w:type="spellStart"/>
      <w:r w:rsidRPr="00BD5DEB">
        <w:t>DBNavigator</w:t>
      </w:r>
      <w:proofErr w:type="spellEnd"/>
      <w:r w:rsidRPr="00BD5DEB">
        <w:t xml:space="preserve">, связать его с </w:t>
      </w:r>
      <w:proofErr w:type="spellStart"/>
      <w:r w:rsidRPr="00BD5DEB">
        <w:t>TDataSource</w:t>
      </w:r>
      <w:proofErr w:type="spellEnd"/>
      <w:r w:rsidRPr="00BD5DEB">
        <w:t xml:space="preserve"> и сделать таблицу активной. 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>Разработка приложения, использующего вычисляемое поле</w:t>
      </w:r>
      <w:r w:rsidR="00FE0085">
        <w:rPr>
          <w:rFonts w:ascii="Times New Roman" w:hAnsi="Times New Roman" w:cs="Times New Roman"/>
          <w:sz w:val="24"/>
          <w:szCs w:val="24"/>
        </w:rPr>
        <w:t>.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Таблица, используемая в предыдущем примере, содержит поля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(площадь в кв</w:t>
      </w:r>
      <w:proofErr w:type="gramStart"/>
      <w:r w:rsidRPr="00BD5DE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D5DEB">
        <w:rPr>
          <w:rFonts w:ascii="Times New Roman" w:hAnsi="Times New Roman" w:cs="Times New Roman"/>
          <w:sz w:val="24"/>
          <w:szCs w:val="24"/>
        </w:rPr>
        <w:t xml:space="preserve">м ) и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(население). Попробуем создать вычисляемое поле, содержащее </w:t>
      </w:r>
      <w:proofErr w:type="spellStart"/>
      <w:proofErr w:type="gramStart"/>
      <w:r w:rsidRPr="00BD5DEB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отность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населения стран, представленных в этой таблице. Для этого запустим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Editor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для компонента Table1, внесем все поля этой таблицы в набор данных и создадим новое поле с названием pop2. Выберем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Float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в списке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. Убедимся, что </w:t>
      </w:r>
      <w:proofErr w:type="gramStart"/>
      <w:r w:rsidRPr="00BD5DEB">
        <w:rPr>
          <w:rFonts w:ascii="Times New Roman" w:hAnsi="Times New Roman" w:cs="Times New Roman"/>
          <w:sz w:val="24"/>
          <w:szCs w:val="24"/>
        </w:rPr>
        <w:t>выбрана</w:t>
      </w:r>
      <w:proofErr w:type="gramEnd"/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радиокнопка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, и щелкнем на кнопке OK </w:t>
      </w:r>
      <w:r w:rsidR="0000375D">
        <w:rPr>
          <w:rFonts w:ascii="Times New Roman" w:hAnsi="Times New Roman" w:cs="Times New Roman"/>
          <w:sz w:val="24"/>
          <w:szCs w:val="24"/>
        </w:rPr>
        <w:t>, рисунок 9.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29075" cy="2695575"/>
            <wp:effectExtent l="19050" t="0" r="9525" b="0"/>
            <wp:docPr id="26" name="Рисунок 26" descr="cb400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b400007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75D" w:rsidRDefault="0000375D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9 – Выбор поля</w:t>
      </w:r>
    </w:p>
    <w:p w:rsidR="0000375D" w:rsidRDefault="0000375D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DEB" w:rsidRPr="0000375D" w:rsidRDefault="00BD5DEB" w:rsidP="000037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>Создание вычисляемого поля</w:t>
      </w:r>
      <w:r w:rsidR="0000375D">
        <w:rPr>
          <w:rFonts w:ascii="Times New Roman" w:hAnsi="Times New Roman" w:cs="Times New Roman"/>
          <w:sz w:val="24"/>
          <w:szCs w:val="24"/>
        </w:rPr>
        <w:t xml:space="preserve">. </w:t>
      </w:r>
      <w:r w:rsidRPr="0000375D">
        <w:rPr>
          <w:rFonts w:ascii="Times New Roman" w:hAnsi="Times New Roman" w:cs="Times New Roman"/>
          <w:sz w:val="24"/>
          <w:szCs w:val="24"/>
        </w:rPr>
        <w:t xml:space="preserve">Создадим обработчик события </w:t>
      </w:r>
      <w:proofErr w:type="spellStart"/>
      <w:r w:rsidRPr="0000375D">
        <w:rPr>
          <w:rFonts w:ascii="Times New Roman" w:hAnsi="Times New Roman" w:cs="Times New Roman"/>
          <w:sz w:val="24"/>
          <w:szCs w:val="24"/>
        </w:rPr>
        <w:t>OnCalcFields</w:t>
      </w:r>
      <w:proofErr w:type="spellEnd"/>
      <w:r w:rsidRPr="0000375D">
        <w:rPr>
          <w:rFonts w:ascii="Times New Roman" w:hAnsi="Times New Roman" w:cs="Times New Roman"/>
          <w:sz w:val="24"/>
          <w:szCs w:val="24"/>
        </w:rPr>
        <w:t xml:space="preserve"> компонента </w:t>
      </w:r>
      <w:proofErr w:type="spellStart"/>
      <w:r w:rsidRPr="0000375D">
        <w:rPr>
          <w:rFonts w:ascii="Times New Roman" w:hAnsi="Times New Roman" w:cs="Times New Roman"/>
          <w:sz w:val="24"/>
          <w:szCs w:val="24"/>
        </w:rPr>
        <w:t>TTable</w:t>
      </w:r>
      <w:proofErr w:type="spellEnd"/>
      <w:r w:rsidRPr="000037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5DEB" w:rsidRPr="0000375D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Style w:val="HTML"/>
          <w:rFonts w:ascii="Times New Roman" w:eastAsiaTheme="minorEastAsia" w:hAnsi="Times New Roman" w:cs="Times New Roman"/>
          <w:sz w:val="24"/>
          <w:szCs w:val="24"/>
          <w:lang w:val="en-US"/>
        </w:rPr>
        <w:t>Table</w:t>
      </w:r>
      <w:r w:rsidRPr="0000375D">
        <w:rPr>
          <w:rStyle w:val="HTML"/>
          <w:rFonts w:ascii="Times New Roman" w:eastAsiaTheme="minorEastAsia" w:hAnsi="Times New Roman" w:cs="Times New Roman"/>
          <w:sz w:val="24"/>
          <w:szCs w:val="24"/>
        </w:rPr>
        <w:t>1</w:t>
      </w:r>
      <w:r w:rsidRPr="00BD5DEB">
        <w:rPr>
          <w:rStyle w:val="HTML"/>
          <w:rFonts w:ascii="Times New Roman" w:eastAsiaTheme="minorEastAsia" w:hAnsi="Times New Roman" w:cs="Times New Roman"/>
          <w:sz w:val="24"/>
          <w:szCs w:val="24"/>
          <w:lang w:val="en-US"/>
        </w:rPr>
        <w:t>pop</w:t>
      </w:r>
      <w:r w:rsidRPr="0000375D">
        <w:rPr>
          <w:rStyle w:val="HTML"/>
          <w:rFonts w:ascii="Times New Roman" w:eastAsiaTheme="minorEastAsia" w:hAnsi="Times New Roman" w:cs="Times New Roman"/>
          <w:sz w:val="24"/>
          <w:szCs w:val="24"/>
        </w:rPr>
        <w:t>2-&gt;</w:t>
      </w:r>
      <w:r w:rsidRPr="00BD5DEB">
        <w:rPr>
          <w:rStyle w:val="HTML"/>
          <w:rFonts w:ascii="Times New Roman" w:eastAsiaTheme="minorEastAsia" w:hAnsi="Times New Roman" w:cs="Times New Roman"/>
          <w:sz w:val="24"/>
          <w:szCs w:val="24"/>
          <w:lang w:val="en-US"/>
        </w:rPr>
        <w:t>Value</w:t>
      </w:r>
      <w:r w:rsidRPr="0000375D">
        <w:rPr>
          <w:rStyle w:val="HTML"/>
          <w:rFonts w:ascii="Times New Roman" w:eastAsiaTheme="minorEastAsia" w:hAnsi="Times New Roman" w:cs="Times New Roman"/>
          <w:sz w:val="24"/>
          <w:szCs w:val="24"/>
        </w:rPr>
        <w:t>=</w:t>
      </w:r>
      <w:r w:rsidRPr="00BD5DEB">
        <w:rPr>
          <w:rStyle w:val="HTML"/>
          <w:rFonts w:ascii="Times New Roman" w:eastAsiaTheme="minorEastAsia" w:hAnsi="Times New Roman" w:cs="Times New Roman"/>
          <w:sz w:val="24"/>
          <w:szCs w:val="24"/>
          <w:lang w:val="en-US"/>
        </w:rPr>
        <w:t>Table</w:t>
      </w:r>
      <w:r w:rsidRPr="0000375D">
        <w:rPr>
          <w:rStyle w:val="HTML"/>
          <w:rFonts w:ascii="Times New Roman" w:eastAsiaTheme="minorEastAsia" w:hAnsi="Times New Roman" w:cs="Times New Roman"/>
          <w:sz w:val="24"/>
          <w:szCs w:val="24"/>
        </w:rPr>
        <w:t>1</w:t>
      </w:r>
      <w:r w:rsidRPr="00BD5DEB">
        <w:rPr>
          <w:rStyle w:val="HTML"/>
          <w:rFonts w:ascii="Times New Roman" w:eastAsiaTheme="minorEastAsia" w:hAnsi="Times New Roman" w:cs="Times New Roman"/>
          <w:sz w:val="24"/>
          <w:szCs w:val="24"/>
          <w:lang w:val="en-US"/>
        </w:rPr>
        <w:t>Population</w:t>
      </w:r>
      <w:r w:rsidRPr="0000375D">
        <w:rPr>
          <w:rStyle w:val="HTML"/>
          <w:rFonts w:ascii="Times New Roman" w:eastAsiaTheme="minorEastAsia" w:hAnsi="Times New Roman" w:cs="Times New Roman"/>
          <w:sz w:val="24"/>
          <w:szCs w:val="24"/>
        </w:rPr>
        <w:t>-&gt;</w:t>
      </w:r>
      <w:r w:rsidRPr="00BD5DEB">
        <w:rPr>
          <w:rStyle w:val="HTML"/>
          <w:rFonts w:ascii="Times New Roman" w:eastAsiaTheme="minorEastAsia" w:hAnsi="Times New Roman" w:cs="Times New Roman"/>
          <w:sz w:val="24"/>
          <w:szCs w:val="24"/>
          <w:lang w:val="en-US"/>
        </w:rPr>
        <w:t>Value</w:t>
      </w:r>
      <w:r w:rsidRPr="0000375D">
        <w:rPr>
          <w:rStyle w:val="HTML"/>
          <w:rFonts w:ascii="Times New Roman" w:eastAsiaTheme="minorEastAsia" w:hAnsi="Times New Roman" w:cs="Times New Roman"/>
          <w:sz w:val="24"/>
          <w:szCs w:val="24"/>
        </w:rPr>
        <w:t>/</w:t>
      </w:r>
      <w:r w:rsidRPr="00BD5DEB">
        <w:rPr>
          <w:rStyle w:val="HTML"/>
          <w:rFonts w:ascii="Times New Roman" w:eastAsiaTheme="minorEastAsia" w:hAnsi="Times New Roman" w:cs="Times New Roman"/>
          <w:sz w:val="24"/>
          <w:szCs w:val="24"/>
          <w:lang w:val="en-US"/>
        </w:rPr>
        <w:t>Table</w:t>
      </w:r>
      <w:r w:rsidRPr="0000375D">
        <w:rPr>
          <w:rStyle w:val="HTML"/>
          <w:rFonts w:ascii="Times New Roman" w:eastAsiaTheme="minorEastAsia" w:hAnsi="Times New Roman" w:cs="Times New Roman"/>
          <w:sz w:val="24"/>
          <w:szCs w:val="24"/>
        </w:rPr>
        <w:t>1</w:t>
      </w:r>
      <w:r w:rsidRPr="00BD5DEB">
        <w:rPr>
          <w:rStyle w:val="HTML"/>
          <w:rFonts w:ascii="Times New Roman" w:eastAsiaTheme="minorEastAsia" w:hAnsi="Times New Roman" w:cs="Times New Roman"/>
          <w:sz w:val="24"/>
          <w:szCs w:val="24"/>
          <w:lang w:val="en-US"/>
        </w:rPr>
        <w:t>Area</w:t>
      </w:r>
      <w:r w:rsidRPr="0000375D">
        <w:rPr>
          <w:rStyle w:val="HTML"/>
          <w:rFonts w:ascii="Times New Roman" w:eastAsiaTheme="minorEastAsia" w:hAnsi="Times New Roman" w:cs="Times New Roman"/>
          <w:sz w:val="24"/>
          <w:szCs w:val="24"/>
        </w:rPr>
        <w:t>-&gt;</w:t>
      </w:r>
      <w:r w:rsidRPr="00BD5DEB">
        <w:rPr>
          <w:rStyle w:val="HTML"/>
          <w:rFonts w:ascii="Times New Roman" w:eastAsiaTheme="minorEastAsia" w:hAnsi="Times New Roman" w:cs="Times New Roman"/>
          <w:sz w:val="24"/>
          <w:szCs w:val="24"/>
          <w:lang w:val="en-US"/>
        </w:rPr>
        <w:t>Value</w:t>
      </w:r>
      <w:r w:rsidRPr="0000375D">
        <w:rPr>
          <w:rStyle w:val="HTML"/>
          <w:rFonts w:ascii="Times New Roman" w:eastAsiaTheme="minorEastAsia" w:hAnsi="Times New Roman" w:cs="Times New Roman"/>
          <w:sz w:val="24"/>
          <w:szCs w:val="24"/>
        </w:rPr>
        <w:t>;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Установим значение свойства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DisplayFormat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компонента Table1Pop2 равным</w:t>
      </w:r>
      <w:proofErr w:type="gramStart"/>
      <w:r w:rsidRPr="00BD5DE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D5DEB">
        <w:rPr>
          <w:rFonts w:ascii="Times New Roman" w:hAnsi="Times New Roman" w:cs="Times New Roman"/>
          <w:sz w:val="24"/>
          <w:szCs w:val="24"/>
        </w:rPr>
        <w:t xml:space="preserve">## . Запустим и протестируем приложение и убедимся в том, что вычисляемое поле действительно присутствует. 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5E07">
        <w:rPr>
          <w:rFonts w:ascii="Times New Roman" w:hAnsi="Times New Roman" w:cs="Times New Roman"/>
          <w:sz w:val="24"/>
          <w:szCs w:val="24"/>
        </w:rPr>
        <w:t xml:space="preserve">Компоненты </w:t>
      </w:r>
      <w:proofErr w:type="spellStart"/>
      <w:r w:rsidRPr="00F55E07">
        <w:rPr>
          <w:rFonts w:ascii="Times New Roman" w:hAnsi="Times New Roman" w:cs="Times New Roman"/>
          <w:sz w:val="24"/>
          <w:szCs w:val="24"/>
        </w:rPr>
        <w:t>TDBLookup</w:t>
      </w:r>
      <w:proofErr w:type="spellEnd"/>
      <w:r w:rsidR="00F55E07">
        <w:rPr>
          <w:rFonts w:ascii="Times New Roman" w:hAnsi="Times New Roman" w:cs="Times New Roman"/>
          <w:sz w:val="24"/>
          <w:szCs w:val="24"/>
        </w:rPr>
        <w:t xml:space="preserve">. </w:t>
      </w:r>
      <w:r w:rsidRPr="00BD5DEB">
        <w:rPr>
          <w:rFonts w:ascii="Times New Roman" w:hAnsi="Times New Roman" w:cs="Times New Roman"/>
          <w:sz w:val="24"/>
          <w:szCs w:val="24"/>
        </w:rPr>
        <w:t xml:space="preserve">Компоненты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DBLookup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используются при наличии связанных таблиц, когда необходимо вывести на экран описательную информацию вместо поля, содержащего ее код. </w:t>
      </w:r>
    </w:p>
    <w:p w:rsidR="00BD5DEB" w:rsidRPr="00BD5DEB" w:rsidRDefault="00BD5DEB" w:rsidP="00BD5DEB">
      <w:pPr>
        <w:pStyle w:val="a8"/>
        <w:spacing w:before="0" w:beforeAutospacing="0" w:after="0" w:afterAutospacing="0" w:line="360" w:lineRule="auto"/>
        <w:ind w:firstLine="709"/>
        <w:jc w:val="both"/>
      </w:pPr>
      <w:r w:rsidRPr="00BD5DEB">
        <w:t xml:space="preserve">C++ </w:t>
      </w:r>
      <w:proofErr w:type="spellStart"/>
      <w:r w:rsidRPr="00BD5DEB">
        <w:t>Builder</w:t>
      </w:r>
      <w:proofErr w:type="spellEnd"/>
      <w:r w:rsidRPr="00BD5DEB">
        <w:t xml:space="preserve"> предоставляет четыре компонента для просмотра и ввода значений в таблицы: </w:t>
      </w:r>
    </w:p>
    <w:p w:rsidR="00BD5DEB" w:rsidRPr="00BD5DEB" w:rsidRDefault="00BD5DEB" w:rsidP="00BD5DE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DEB">
        <w:rPr>
          <w:rFonts w:ascii="Times New Roman" w:hAnsi="Times New Roman" w:cs="Times New Roman"/>
          <w:sz w:val="24"/>
          <w:szCs w:val="24"/>
        </w:rPr>
        <w:t>Компонент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TDBLookupListBox</w:t>
      </w:r>
      <w:proofErr w:type="spellEnd"/>
      <w:r w:rsidRPr="00BD5DE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BD5DEB">
        <w:rPr>
          <w:rFonts w:ascii="Times New Roman" w:hAnsi="Times New Roman" w:cs="Times New Roman"/>
          <w:sz w:val="24"/>
          <w:szCs w:val="24"/>
        </w:rPr>
        <w:t>страница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 xml:space="preserve"> Data Controls) </w:t>
      </w:r>
    </w:p>
    <w:p w:rsidR="00BD5DEB" w:rsidRPr="00BD5DEB" w:rsidRDefault="00BD5DEB" w:rsidP="00BD5DE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D5DEB">
        <w:rPr>
          <w:rFonts w:ascii="Times New Roman" w:hAnsi="Times New Roman" w:cs="Times New Roman"/>
          <w:sz w:val="24"/>
          <w:szCs w:val="24"/>
        </w:rPr>
        <w:t>Компонент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D5DEB">
        <w:rPr>
          <w:rFonts w:ascii="Times New Roman" w:hAnsi="Times New Roman" w:cs="Times New Roman"/>
          <w:sz w:val="24"/>
          <w:szCs w:val="24"/>
          <w:lang w:val="en-US"/>
        </w:rPr>
        <w:t>TDBLookupComboBox</w:t>
      </w:r>
      <w:proofErr w:type="spellEnd"/>
      <w:r w:rsidRPr="00BD5DE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BD5DEB">
        <w:rPr>
          <w:rFonts w:ascii="Times New Roman" w:hAnsi="Times New Roman" w:cs="Times New Roman"/>
          <w:sz w:val="24"/>
          <w:szCs w:val="24"/>
        </w:rPr>
        <w:t>страница</w:t>
      </w:r>
      <w:r w:rsidRPr="00BD5DEB">
        <w:rPr>
          <w:rFonts w:ascii="Times New Roman" w:hAnsi="Times New Roman" w:cs="Times New Roman"/>
          <w:sz w:val="24"/>
          <w:szCs w:val="24"/>
          <w:lang w:val="en-US"/>
        </w:rPr>
        <w:t xml:space="preserve"> Data Controls) </w:t>
      </w:r>
    </w:p>
    <w:p w:rsidR="00BD5DEB" w:rsidRPr="00BD5DEB" w:rsidRDefault="00BD5DEB" w:rsidP="00BD5DE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Компонент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TDBLookupList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(страница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Win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3.1) </w:t>
      </w:r>
    </w:p>
    <w:p w:rsidR="00BD5DEB" w:rsidRPr="00BD5DEB" w:rsidRDefault="00BD5DEB" w:rsidP="00BD5DEB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Компонент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TDBLookupCombo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(страница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Win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3.1) 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Последние два компонента присутствуют в палитре компонентов с целью совместимости с формами, созданными в версии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Delphi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1.0 (как известно, в C++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Builder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можно использовать формы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Delphi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1.0 и 2.0). </w:t>
      </w:r>
    </w:p>
    <w:p w:rsidR="00BD5DEB" w:rsidRPr="00BD5DEB" w:rsidRDefault="00BD5DEB" w:rsidP="00BD5DEB">
      <w:pPr>
        <w:pStyle w:val="a8"/>
        <w:spacing w:before="0" w:beforeAutospacing="0" w:after="0" w:afterAutospacing="0" w:line="360" w:lineRule="auto"/>
        <w:ind w:firstLine="709"/>
        <w:jc w:val="both"/>
      </w:pPr>
      <w:r w:rsidRPr="00BD5DEB">
        <w:t xml:space="preserve">Компоненты </w:t>
      </w:r>
      <w:proofErr w:type="spellStart"/>
      <w:r w:rsidRPr="00BD5DEB">
        <w:t>DBLookupList</w:t>
      </w:r>
      <w:proofErr w:type="spellEnd"/>
      <w:r w:rsidRPr="00BD5DEB">
        <w:t xml:space="preserve"> и </w:t>
      </w:r>
      <w:proofErr w:type="spellStart"/>
      <w:r w:rsidRPr="00BD5DEB">
        <w:t>DBLookupListBox</w:t>
      </w:r>
      <w:proofErr w:type="spellEnd"/>
      <w:r w:rsidRPr="00BD5DEB">
        <w:t xml:space="preserve"> являются похожими на </w:t>
      </w:r>
      <w:proofErr w:type="spellStart"/>
      <w:r w:rsidRPr="00BD5DEB">
        <w:t>ListBox</w:t>
      </w:r>
      <w:proofErr w:type="spellEnd"/>
      <w:r w:rsidRPr="00BD5DEB">
        <w:t xml:space="preserve"> компонентами, созданными для просмотра значения в одной таблице, основанного на значении в другой таблице. </w:t>
      </w:r>
      <w:proofErr w:type="spellStart"/>
      <w:r w:rsidRPr="00BD5DEB">
        <w:t>DBLookupList</w:t>
      </w:r>
      <w:proofErr w:type="spellEnd"/>
      <w:r w:rsidRPr="00BD5DEB">
        <w:t xml:space="preserve"> и </w:t>
      </w:r>
      <w:proofErr w:type="spellStart"/>
      <w:r w:rsidRPr="00BD5DEB">
        <w:t>DBLookupListBox</w:t>
      </w:r>
      <w:proofErr w:type="spellEnd"/>
      <w:r w:rsidRPr="00BD5DEB">
        <w:t xml:space="preserve"> содержат конечный набор значений. Когда </w:t>
      </w:r>
      <w:proofErr w:type="spellStart"/>
      <w:r w:rsidRPr="00BD5DEB">
        <w:t>DBLookupList</w:t>
      </w:r>
      <w:proofErr w:type="spellEnd"/>
      <w:r w:rsidRPr="00BD5DEB">
        <w:t xml:space="preserve"> и </w:t>
      </w:r>
      <w:proofErr w:type="spellStart"/>
      <w:r w:rsidRPr="00BD5DEB">
        <w:t>DBLookupListBox</w:t>
      </w:r>
      <w:proofErr w:type="spellEnd"/>
      <w:r w:rsidRPr="00BD5DEB">
        <w:t xml:space="preserve"> используются для ввода данных, </w:t>
      </w:r>
      <w:r w:rsidRPr="00BD5DEB">
        <w:lastRenderedPageBreak/>
        <w:t xml:space="preserve">пользователь должен выбрать один вариант из списка. </w:t>
      </w:r>
      <w:proofErr w:type="spellStart"/>
      <w:r w:rsidRPr="00BD5DEB">
        <w:t>DBLookupList</w:t>
      </w:r>
      <w:proofErr w:type="spellEnd"/>
      <w:r w:rsidRPr="00BD5DEB">
        <w:t xml:space="preserve"> и </w:t>
      </w:r>
      <w:proofErr w:type="spellStart"/>
      <w:r w:rsidRPr="00BD5DEB">
        <w:t>DBLookupListBox</w:t>
      </w:r>
      <w:proofErr w:type="spellEnd"/>
      <w:r w:rsidRPr="00BD5DEB">
        <w:t xml:space="preserve"> позволяют вывести на экран набор вариантов, основанных на значении в другой таблице. </w:t>
      </w:r>
    </w:p>
    <w:p w:rsidR="00BD5DEB" w:rsidRPr="00BD5DEB" w:rsidRDefault="00BD5DEB" w:rsidP="00BD5DEB">
      <w:pPr>
        <w:pStyle w:val="a8"/>
        <w:spacing w:before="0" w:beforeAutospacing="0" w:after="0" w:afterAutospacing="0" w:line="360" w:lineRule="auto"/>
        <w:ind w:firstLine="709"/>
        <w:jc w:val="both"/>
      </w:pPr>
      <w:r w:rsidRPr="00BD5DEB">
        <w:t xml:space="preserve">Компоненты </w:t>
      </w:r>
      <w:proofErr w:type="spellStart"/>
      <w:r w:rsidRPr="00BD5DEB">
        <w:t>DBLookupList</w:t>
      </w:r>
      <w:proofErr w:type="spellEnd"/>
      <w:r w:rsidRPr="00BD5DEB">
        <w:t xml:space="preserve"> и </w:t>
      </w:r>
      <w:proofErr w:type="spellStart"/>
      <w:r w:rsidRPr="00BD5DEB">
        <w:t>DBLookupListBox</w:t>
      </w:r>
      <w:proofErr w:type="spellEnd"/>
      <w:r w:rsidRPr="00BD5DEB">
        <w:t xml:space="preserve"> отличаются от компонента </w:t>
      </w:r>
      <w:proofErr w:type="spellStart"/>
      <w:r w:rsidRPr="00BD5DEB">
        <w:t>DBListBox</w:t>
      </w:r>
      <w:proofErr w:type="spellEnd"/>
      <w:r w:rsidRPr="00BD5DEB">
        <w:t xml:space="preserve"> тем, что позволяют согласовать выбранное значение из списка с текущей строкой другой таблицы БД, тогда как для </w:t>
      </w:r>
      <w:proofErr w:type="spellStart"/>
      <w:r w:rsidRPr="00BD5DEB">
        <w:t>DBListBox</w:t>
      </w:r>
      <w:proofErr w:type="spellEnd"/>
      <w:r w:rsidRPr="00BD5DEB">
        <w:t xml:space="preserve"> список значений для выбора определен заранее и не имеет отношения к таблицам БД. </w:t>
      </w:r>
    </w:p>
    <w:p w:rsidR="00BD5DEB" w:rsidRPr="00BD5DEB" w:rsidRDefault="00BD5DEB" w:rsidP="00BD5DEB">
      <w:pPr>
        <w:pStyle w:val="a8"/>
        <w:spacing w:before="0" w:beforeAutospacing="0" w:after="0" w:afterAutospacing="0" w:line="360" w:lineRule="auto"/>
        <w:ind w:firstLine="709"/>
        <w:jc w:val="both"/>
      </w:pPr>
      <w:r w:rsidRPr="00BD5DEB">
        <w:t xml:space="preserve">Компоненты </w:t>
      </w:r>
      <w:proofErr w:type="spellStart"/>
      <w:r w:rsidRPr="00BD5DEB">
        <w:t>DBLookupCombo</w:t>
      </w:r>
      <w:proofErr w:type="spellEnd"/>
      <w:r w:rsidRPr="00BD5DEB">
        <w:t xml:space="preserve"> и </w:t>
      </w:r>
      <w:proofErr w:type="spellStart"/>
      <w:r w:rsidRPr="00BD5DEB">
        <w:t>DBLookupComboBox</w:t>
      </w:r>
      <w:proofErr w:type="spellEnd"/>
      <w:r w:rsidRPr="00BD5DEB">
        <w:t xml:space="preserve"> являются похожими на </w:t>
      </w:r>
      <w:proofErr w:type="spellStart"/>
      <w:r w:rsidRPr="00BD5DEB">
        <w:t>ComboBox</w:t>
      </w:r>
      <w:proofErr w:type="spellEnd"/>
      <w:r w:rsidRPr="00BD5DEB">
        <w:t xml:space="preserve"> компонентами, то есть они похожи на </w:t>
      </w:r>
      <w:proofErr w:type="spellStart"/>
      <w:r w:rsidRPr="00BD5DEB">
        <w:t>DBLookupList</w:t>
      </w:r>
      <w:proofErr w:type="spellEnd"/>
      <w:r w:rsidRPr="00BD5DEB">
        <w:t xml:space="preserve"> и </w:t>
      </w:r>
      <w:proofErr w:type="spellStart"/>
      <w:r w:rsidRPr="00BD5DEB">
        <w:t>DBLookupListBox</w:t>
      </w:r>
      <w:proofErr w:type="spellEnd"/>
      <w:r w:rsidRPr="00BD5DEB">
        <w:t xml:space="preserve">, за исключением того, что пользователь может либо выбирать значение в списке, либо вводить новое значение. </w:t>
      </w:r>
      <w:proofErr w:type="spellStart"/>
      <w:r w:rsidRPr="00BD5DEB">
        <w:t>ComboBox</w:t>
      </w:r>
      <w:proofErr w:type="spellEnd"/>
      <w:r w:rsidRPr="00BD5DEB">
        <w:t xml:space="preserve">, на </w:t>
      </w:r>
      <w:proofErr w:type="gramStart"/>
      <w:r w:rsidRPr="00BD5DEB">
        <w:t>который</w:t>
      </w:r>
      <w:proofErr w:type="gramEnd"/>
      <w:r w:rsidRPr="00BD5DEB">
        <w:t xml:space="preserve"> похожи </w:t>
      </w:r>
      <w:proofErr w:type="spellStart"/>
      <w:r w:rsidRPr="00BD5DEB">
        <w:t>DBLookupCombo</w:t>
      </w:r>
      <w:proofErr w:type="spellEnd"/>
      <w:r w:rsidRPr="00BD5DEB">
        <w:t xml:space="preserve"> и </w:t>
      </w:r>
      <w:proofErr w:type="spellStart"/>
      <w:r w:rsidRPr="00BD5DEB">
        <w:t>DBLookupComboBox</w:t>
      </w:r>
      <w:proofErr w:type="spellEnd"/>
      <w:r w:rsidRPr="00BD5DEB">
        <w:t xml:space="preserve">, сочетает в себе возможности </w:t>
      </w:r>
      <w:proofErr w:type="spellStart"/>
      <w:r w:rsidRPr="00BD5DEB">
        <w:t>ListBox</w:t>
      </w:r>
      <w:proofErr w:type="spellEnd"/>
      <w:r w:rsidRPr="00BD5DEB">
        <w:t xml:space="preserve"> с возможностями компонента </w:t>
      </w:r>
      <w:proofErr w:type="spellStart"/>
      <w:r w:rsidRPr="00BD5DEB">
        <w:t>Edit</w:t>
      </w:r>
      <w:proofErr w:type="spellEnd"/>
      <w:r w:rsidRPr="00BD5DEB">
        <w:t xml:space="preserve">. </w:t>
      </w:r>
      <w:proofErr w:type="spellStart"/>
      <w:r w:rsidRPr="00BD5DEB">
        <w:t>DBLookupCombo</w:t>
      </w:r>
      <w:proofErr w:type="spellEnd"/>
      <w:r w:rsidRPr="00BD5DEB">
        <w:t xml:space="preserve"> и </w:t>
      </w:r>
      <w:proofErr w:type="spellStart"/>
      <w:r w:rsidRPr="00BD5DEB">
        <w:t>DBLookupComboBox</w:t>
      </w:r>
      <w:proofErr w:type="spellEnd"/>
      <w:r w:rsidRPr="00BD5DEB">
        <w:t xml:space="preserve"> отличаются от компонента </w:t>
      </w:r>
      <w:proofErr w:type="spellStart"/>
      <w:r w:rsidRPr="00BD5DEB">
        <w:t>ComboBox</w:t>
      </w:r>
      <w:proofErr w:type="spellEnd"/>
      <w:r w:rsidRPr="00BD5DEB">
        <w:t xml:space="preserve"> тем, что позволяют согласовать выбранное значение с текущей строкой другой таблицы БД. При размещении компонентов </w:t>
      </w:r>
      <w:proofErr w:type="spellStart"/>
      <w:r w:rsidRPr="00BD5DEB">
        <w:t>DBLookupList</w:t>
      </w:r>
      <w:proofErr w:type="spellEnd"/>
      <w:r w:rsidRPr="00BD5DEB">
        <w:t xml:space="preserve">, </w:t>
      </w:r>
      <w:proofErr w:type="spellStart"/>
      <w:r w:rsidRPr="00BD5DEB">
        <w:t>DBLookupListBox</w:t>
      </w:r>
      <w:proofErr w:type="spellEnd"/>
      <w:r w:rsidRPr="00BD5DEB">
        <w:t xml:space="preserve">, </w:t>
      </w:r>
      <w:proofErr w:type="spellStart"/>
      <w:r w:rsidRPr="00BD5DEB">
        <w:t>DBLookupCombo</w:t>
      </w:r>
      <w:proofErr w:type="spellEnd"/>
      <w:r w:rsidRPr="00BD5DEB">
        <w:t xml:space="preserve"> или </w:t>
      </w:r>
      <w:proofErr w:type="spellStart"/>
      <w:r w:rsidRPr="00BD5DEB">
        <w:t>DBLookupComboBox</w:t>
      </w:r>
      <w:proofErr w:type="spellEnd"/>
      <w:r w:rsidRPr="00BD5DEB">
        <w:t xml:space="preserve"> на форме эта форма в приложении должна содержать </w:t>
      </w:r>
      <w:proofErr w:type="spellStart"/>
      <w:r w:rsidRPr="00BD5DEB">
        <w:t>DataSource</w:t>
      </w:r>
      <w:proofErr w:type="spellEnd"/>
      <w:r w:rsidRPr="00BD5DEB">
        <w:t xml:space="preserve"> и компонент - потомок </w:t>
      </w:r>
      <w:proofErr w:type="spellStart"/>
      <w:r w:rsidRPr="00BD5DEB">
        <w:t>TDataSet</w:t>
      </w:r>
      <w:proofErr w:type="spellEnd"/>
      <w:r w:rsidRPr="00BD5DEB">
        <w:t xml:space="preserve"> (например, </w:t>
      </w:r>
      <w:proofErr w:type="spellStart"/>
      <w:r w:rsidRPr="00BD5DEB">
        <w:t>TTable</w:t>
      </w:r>
      <w:proofErr w:type="spellEnd"/>
      <w:r w:rsidRPr="00BD5DEB">
        <w:t xml:space="preserve">). </w:t>
      </w:r>
    </w:p>
    <w:p w:rsidR="00BD5DEB" w:rsidRPr="00BD5DEB" w:rsidRDefault="00BD5DEB" w:rsidP="00F55E07">
      <w:pPr>
        <w:pStyle w:val="a8"/>
        <w:spacing w:before="0" w:beforeAutospacing="0" w:after="0" w:afterAutospacing="0" w:line="360" w:lineRule="auto"/>
        <w:ind w:firstLine="709"/>
        <w:jc w:val="both"/>
      </w:pPr>
      <w:bookmarkStart w:id="3" w:name="cb4-009"/>
      <w:bookmarkEnd w:id="3"/>
      <w:r w:rsidRPr="00BD5DEB">
        <w:t>Разработка приложения, использующего компонент просмотра баз данных</w:t>
      </w:r>
      <w:r w:rsidR="00F55E07">
        <w:t xml:space="preserve">. </w:t>
      </w:r>
      <w:r w:rsidRPr="00BD5DEB">
        <w:t xml:space="preserve">В этом примере рассматривается связь таблиц CUSTOMER (компании-заказчики) и ORDERS (их заказы) из базы данных BCDEMOS и используется компонент </w:t>
      </w:r>
      <w:proofErr w:type="spellStart"/>
      <w:r w:rsidRPr="00BD5DEB">
        <w:t>DBLookupListBox</w:t>
      </w:r>
      <w:proofErr w:type="spellEnd"/>
      <w:r w:rsidRPr="00BD5DEB">
        <w:t xml:space="preserve"> для того, чтобы отобразить на экране имя компании, соответствующее значению </w:t>
      </w:r>
      <w:proofErr w:type="spellStart"/>
      <w:r w:rsidRPr="00BD5DEB">
        <w:t>CustID</w:t>
      </w:r>
      <w:proofErr w:type="spellEnd"/>
      <w:r w:rsidRPr="00BD5DEB">
        <w:t xml:space="preserve">, находящемуся в таблице ORDERS. </w:t>
      </w:r>
    </w:p>
    <w:p w:rsidR="00BD5DEB" w:rsidRPr="00BD5DEB" w:rsidRDefault="00BD5DEB" w:rsidP="00BD5DEB">
      <w:pPr>
        <w:pStyle w:val="a8"/>
        <w:spacing w:before="0" w:beforeAutospacing="0" w:after="0" w:afterAutospacing="0" w:line="360" w:lineRule="auto"/>
        <w:ind w:firstLine="709"/>
        <w:jc w:val="both"/>
      </w:pPr>
      <w:proofErr w:type="gramStart"/>
      <w:r w:rsidRPr="00BD5DEB">
        <w:t>Чтобы создать форму для выведения на экран выбранных из таблицы ORDERS полей, следует открыть новый проект и сохранить главную форму как DBLOOK1.CPP, а проект как DBLOOK.MAK.</w:t>
      </w:r>
      <w:proofErr w:type="gramEnd"/>
      <w:r w:rsidRPr="00BD5DEB">
        <w:t xml:space="preserve"> Далее нужно разместить на форме компоненты </w:t>
      </w:r>
      <w:proofErr w:type="spellStart"/>
      <w:r w:rsidRPr="00BD5DEB">
        <w:t>TTable</w:t>
      </w:r>
      <w:proofErr w:type="spellEnd"/>
      <w:r w:rsidRPr="00BD5DEB">
        <w:t xml:space="preserve">, </w:t>
      </w:r>
      <w:proofErr w:type="spellStart"/>
      <w:r w:rsidRPr="00BD5DEB">
        <w:t>DataSource</w:t>
      </w:r>
      <w:proofErr w:type="spellEnd"/>
      <w:r w:rsidRPr="00BD5DEB">
        <w:t xml:space="preserve">, </w:t>
      </w:r>
      <w:proofErr w:type="spellStart"/>
      <w:r w:rsidRPr="00BD5DEB">
        <w:t>DBGrid</w:t>
      </w:r>
      <w:proofErr w:type="spellEnd"/>
      <w:r w:rsidRPr="00BD5DEB">
        <w:t xml:space="preserve"> и </w:t>
      </w:r>
      <w:proofErr w:type="spellStart"/>
      <w:r w:rsidRPr="00BD5DEB">
        <w:t>DBNavigator</w:t>
      </w:r>
      <w:proofErr w:type="spellEnd"/>
      <w:r w:rsidRPr="00BD5DEB">
        <w:t xml:space="preserve">. Далее следует присвоить свойству </w:t>
      </w:r>
      <w:proofErr w:type="spellStart"/>
      <w:r w:rsidRPr="00BD5DEB">
        <w:t>Database</w:t>
      </w:r>
      <w:proofErr w:type="spellEnd"/>
      <w:r w:rsidRPr="00BD5DEB">
        <w:t xml:space="preserve"> </w:t>
      </w:r>
      <w:proofErr w:type="spellStart"/>
      <w:r w:rsidRPr="00BD5DEB">
        <w:t>Name</w:t>
      </w:r>
      <w:proofErr w:type="spellEnd"/>
      <w:r w:rsidRPr="00BD5DEB">
        <w:t xml:space="preserve"> компонента Table1 значение B</w:t>
      </w:r>
      <w:proofErr w:type="gramStart"/>
      <w:r w:rsidRPr="00BD5DEB">
        <w:t>С</w:t>
      </w:r>
      <w:proofErr w:type="gramEnd"/>
      <w:r w:rsidRPr="00BD5DEB">
        <w:t xml:space="preserve">DEMOS, свойству </w:t>
      </w:r>
      <w:proofErr w:type="spellStart"/>
      <w:r w:rsidRPr="00BD5DEB">
        <w:t>TableName</w:t>
      </w:r>
      <w:proofErr w:type="spellEnd"/>
      <w:r w:rsidRPr="00BD5DEB">
        <w:t xml:space="preserve"> - значение ORDERS.DB, а свойству </w:t>
      </w:r>
      <w:proofErr w:type="spellStart"/>
      <w:r w:rsidRPr="00BD5DEB">
        <w:t>Active</w:t>
      </w:r>
      <w:proofErr w:type="spellEnd"/>
      <w:r w:rsidRPr="00BD5DEB">
        <w:t xml:space="preserve"> - значение </w:t>
      </w:r>
      <w:proofErr w:type="spellStart"/>
      <w:r w:rsidRPr="00BD5DEB">
        <w:t>true</w:t>
      </w:r>
      <w:proofErr w:type="spellEnd"/>
      <w:r w:rsidRPr="00BD5DEB">
        <w:t xml:space="preserve">. Свойству </w:t>
      </w:r>
      <w:proofErr w:type="spellStart"/>
      <w:r w:rsidRPr="00BD5DEB">
        <w:t>DataSet</w:t>
      </w:r>
      <w:proofErr w:type="spellEnd"/>
      <w:r w:rsidRPr="00BD5DEB">
        <w:t xml:space="preserve"> компонента DataSource1 присвоим значение Table1, а свойству </w:t>
      </w:r>
      <w:proofErr w:type="spellStart"/>
      <w:r w:rsidRPr="00BD5DEB">
        <w:t>AutoEdit</w:t>
      </w:r>
      <w:proofErr w:type="spellEnd"/>
      <w:r w:rsidRPr="00BD5DEB">
        <w:t xml:space="preserve"> - значение </w:t>
      </w:r>
      <w:proofErr w:type="spellStart"/>
      <w:r w:rsidRPr="00BD5DEB">
        <w:t>false</w:t>
      </w:r>
      <w:proofErr w:type="spellEnd"/>
      <w:r w:rsidRPr="00BD5DEB">
        <w:t xml:space="preserve">. Свойству </w:t>
      </w:r>
      <w:proofErr w:type="spellStart"/>
      <w:r w:rsidRPr="00BD5DEB">
        <w:t>DataSource</w:t>
      </w:r>
      <w:proofErr w:type="spellEnd"/>
      <w:r w:rsidRPr="00BD5DEB">
        <w:t xml:space="preserve"> компонентов DBGrid1 и DBNavigator1 присвоим значение DataSource1. Далее используем </w:t>
      </w:r>
      <w:proofErr w:type="spellStart"/>
      <w:r w:rsidRPr="00BD5DEB">
        <w:t>Fields</w:t>
      </w:r>
      <w:proofErr w:type="spellEnd"/>
      <w:r w:rsidRPr="00BD5DEB">
        <w:t xml:space="preserve"> </w:t>
      </w:r>
      <w:proofErr w:type="spellStart"/>
      <w:r w:rsidRPr="00BD5DEB">
        <w:t>Editor</w:t>
      </w:r>
      <w:proofErr w:type="spellEnd"/>
      <w:r w:rsidRPr="00BD5DEB">
        <w:t xml:space="preserve">, чтобы внести в набор данных Table1 поля </w:t>
      </w:r>
      <w:proofErr w:type="spellStart"/>
      <w:r w:rsidRPr="00BD5DEB">
        <w:t>OrderNo</w:t>
      </w:r>
      <w:proofErr w:type="spellEnd"/>
      <w:r w:rsidRPr="00BD5DEB">
        <w:t xml:space="preserve">, </w:t>
      </w:r>
      <w:proofErr w:type="spellStart"/>
      <w:r w:rsidRPr="00BD5DEB">
        <w:t>CustNo</w:t>
      </w:r>
      <w:proofErr w:type="spellEnd"/>
      <w:r w:rsidRPr="00BD5DEB">
        <w:t xml:space="preserve">, </w:t>
      </w:r>
      <w:proofErr w:type="spellStart"/>
      <w:r w:rsidRPr="00BD5DEB">
        <w:t>SaleDate</w:t>
      </w:r>
      <w:proofErr w:type="spellEnd"/>
      <w:r w:rsidRPr="00BD5DEB">
        <w:t xml:space="preserve">, </w:t>
      </w:r>
      <w:proofErr w:type="spellStart"/>
      <w:r w:rsidRPr="00BD5DEB">
        <w:t>ItemsTotal</w:t>
      </w:r>
      <w:proofErr w:type="spellEnd"/>
      <w:r w:rsidRPr="00BD5DEB">
        <w:t xml:space="preserve">, </w:t>
      </w:r>
      <w:proofErr w:type="spellStart"/>
      <w:r w:rsidRPr="00BD5DEB">
        <w:t>AmountPaid</w:t>
      </w:r>
      <w:proofErr w:type="spellEnd"/>
      <w:r w:rsidRPr="00BD5DEB">
        <w:t xml:space="preserve">. Расположим поля в </w:t>
      </w:r>
      <w:proofErr w:type="spellStart"/>
      <w:r w:rsidRPr="00BD5DEB">
        <w:t>Fields</w:t>
      </w:r>
      <w:proofErr w:type="spellEnd"/>
      <w:r w:rsidRPr="00BD5DEB">
        <w:t xml:space="preserve"> </w:t>
      </w:r>
      <w:proofErr w:type="spellStart"/>
      <w:r w:rsidRPr="00BD5DEB">
        <w:t>Editor</w:t>
      </w:r>
      <w:proofErr w:type="spellEnd"/>
      <w:r w:rsidRPr="00BD5DEB">
        <w:t xml:space="preserve"> так, чтобы </w:t>
      </w:r>
      <w:proofErr w:type="spellStart"/>
      <w:r w:rsidRPr="00BD5DEB">
        <w:t>OrderNo</w:t>
      </w:r>
      <w:proofErr w:type="spellEnd"/>
      <w:r w:rsidRPr="00BD5DEB">
        <w:t xml:space="preserve"> был бы первым, а </w:t>
      </w:r>
      <w:proofErr w:type="spellStart"/>
      <w:r w:rsidRPr="00BD5DEB">
        <w:t>CustNo</w:t>
      </w:r>
      <w:proofErr w:type="spellEnd"/>
      <w:r w:rsidRPr="00BD5DEB">
        <w:t xml:space="preserve"> - вторым. Можно скомпилировать и сохранить это приложение, затем запустить и протестировать его. </w:t>
      </w:r>
    </w:p>
    <w:p w:rsidR="00BD5DEB" w:rsidRPr="00BD5DEB" w:rsidRDefault="00BD5DEB" w:rsidP="00BD5DEB">
      <w:pPr>
        <w:pStyle w:val="a8"/>
        <w:spacing w:before="0" w:beforeAutospacing="0" w:after="0" w:afterAutospacing="0" w:line="360" w:lineRule="auto"/>
        <w:ind w:firstLine="709"/>
        <w:jc w:val="both"/>
      </w:pPr>
      <w:r w:rsidRPr="00BD5DEB">
        <w:t xml:space="preserve">Теперь внесем в приложение компонент </w:t>
      </w:r>
      <w:proofErr w:type="spellStart"/>
      <w:r w:rsidRPr="00BD5DEB">
        <w:t>DBLookupListBox</w:t>
      </w:r>
      <w:proofErr w:type="spellEnd"/>
      <w:r w:rsidRPr="00BD5DEB">
        <w:t xml:space="preserve"> и установим его свойство </w:t>
      </w:r>
      <w:proofErr w:type="spellStart"/>
      <w:r w:rsidRPr="00BD5DEB">
        <w:t>DataSource</w:t>
      </w:r>
      <w:proofErr w:type="spellEnd"/>
      <w:r w:rsidRPr="00BD5DEB">
        <w:t xml:space="preserve"> равным DataSource1, а свойство </w:t>
      </w:r>
      <w:proofErr w:type="spellStart"/>
      <w:r w:rsidRPr="00BD5DEB">
        <w:t>DataField</w:t>
      </w:r>
      <w:proofErr w:type="spellEnd"/>
      <w:r w:rsidRPr="00BD5DEB">
        <w:t xml:space="preserve"> равным </w:t>
      </w:r>
      <w:proofErr w:type="spellStart"/>
      <w:r w:rsidRPr="00BD5DEB">
        <w:t>CustNo</w:t>
      </w:r>
      <w:proofErr w:type="spellEnd"/>
      <w:r w:rsidRPr="00BD5DEB">
        <w:t xml:space="preserve">. Поместим </w:t>
      </w:r>
      <w:r w:rsidRPr="00BD5DEB">
        <w:lastRenderedPageBreak/>
        <w:t xml:space="preserve">на форму новые компоненты </w:t>
      </w:r>
      <w:proofErr w:type="spellStart"/>
      <w:r w:rsidRPr="00BD5DEB">
        <w:t>TTable</w:t>
      </w:r>
      <w:proofErr w:type="spellEnd"/>
      <w:r w:rsidRPr="00BD5DEB">
        <w:t xml:space="preserve"> и </w:t>
      </w:r>
      <w:proofErr w:type="spellStart"/>
      <w:r w:rsidRPr="00BD5DEB">
        <w:t>DataSource</w:t>
      </w:r>
      <w:proofErr w:type="spellEnd"/>
      <w:r w:rsidRPr="00BD5DEB">
        <w:t xml:space="preserve">. Установим свойство </w:t>
      </w:r>
      <w:proofErr w:type="spellStart"/>
      <w:r w:rsidRPr="00BD5DEB">
        <w:t>DatabaseName</w:t>
      </w:r>
      <w:proofErr w:type="spellEnd"/>
      <w:r w:rsidRPr="00BD5DEB">
        <w:t xml:space="preserve"> для компонента Table2 равным BCDEMOS, свойство </w:t>
      </w:r>
      <w:proofErr w:type="spellStart"/>
      <w:r w:rsidRPr="00BD5DEB">
        <w:t>TableName</w:t>
      </w:r>
      <w:proofErr w:type="spellEnd"/>
      <w:r w:rsidRPr="00BD5DEB">
        <w:t xml:space="preserve"> равным CUSTOMER.DB, а свойство </w:t>
      </w:r>
      <w:proofErr w:type="spellStart"/>
      <w:r w:rsidRPr="00BD5DEB">
        <w:t>Active</w:t>
      </w:r>
      <w:proofErr w:type="spellEnd"/>
      <w:r w:rsidRPr="00BD5DEB">
        <w:t xml:space="preserve"> равным </w:t>
      </w:r>
      <w:proofErr w:type="spellStart"/>
      <w:r w:rsidRPr="00BD5DEB">
        <w:t>true</w:t>
      </w:r>
      <w:proofErr w:type="spellEnd"/>
      <w:r w:rsidRPr="00BD5DEB">
        <w:t xml:space="preserve">. Свяжем DataSource2 с Table2. Свяжем компонент DBLookupListBox1 с DataSource2, установив значение свойства </w:t>
      </w:r>
      <w:proofErr w:type="spellStart"/>
      <w:r w:rsidRPr="00BD5DEB">
        <w:t>ListSource</w:t>
      </w:r>
      <w:proofErr w:type="spellEnd"/>
      <w:r w:rsidRPr="00BD5DEB">
        <w:t xml:space="preserve"> компонента DBLookupListBox1 равным DataSource2, свойства </w:t>
      </w:r>
      <w:proofErr w:type="spellStart"/>
      <w:r w:rsidRPr="00BD5DEB">
        <w:t>KeytField</w:t>
      </w:r>
      <w:proofErr w:type="spellEnd"/>
      <w:r w:rsidRPr="00BD5DEB">
        <w:t xml:space="preserve"> равным </w:t>
      </w:r>
      <w:proofErr w:type="spellStart"/>
      <w:r w:rsidRPr="00BD5DEB">
        <w:t>CustNo</w:t>
      </w:r>
      <w:proofErr w:type="spellEnd"/>
      <w:r w:rsidRPr="00BD5DEB">
        <w:t xml:space="preserve">, а свойства </w:t>
      </w:r>
      <w:proofErr w:type="spellStart"/>
      <w:r w:rsidRPr="00BD5DEB">
        <w:t>ListField</w:t>
      </w:r>
      <w:proofErr w:type="spellEnd"/>
      <w:r w:rsidRPr="00BD5DEB">
        <w:t xml:space="preserve"> равным </w:t>
      </w:r>
      <w:proofErr w:type="spellStart"/>
      <w:r w:rsidRPr="00BD5DEB">
        <w:t>Company</w:t>
      </w:r>
      <w:proofErr w:type="spellEnd"/>
      <w:r w:rsidRPr="00BD5DEB">
        <w:t xml:space="preserve">. Можно скомпилировать и сохранить приложение, затем запустить и протестировать его. </w:t>
      </w:r>
    </w:p>
    <w:p w:rsidR="00BD5DEB" w:rsidRPr="00BD5DEB" w:rsidRDefault="00BD5DEB" w:rsidP="00BD5DEB">
      <w:pPr>
        <w:pStyle w:val="a8"/>
        <w:spacing w:before="0" w:beforeAutospacing="0" w:after="0" w:afterAutospacing="0" w:line="360" w:lineRule="auto"/>
        <w:ind w:firstLine="709"/>
        <w:jc w:val="both"/>
      </w:pPr>
      <w:r w:rsidRPr="00BD5DEB">
        <w:t xml:space="preserve">В компоненте </w:t>
      </w:r>
      <w:proofErr w:type="spellStart"/>
      <w:r w:rsidRPr="00BD5DEB">
        <w:t>DBLookupListBox</w:t>
      </w:r>
      <w:proofErr w:type="spellEnd"/>
      <w:r w:rsidRPr="00BD5DEB">
        <w:t xml:space="preserve"> будет выделено название компании, соответствующее значению </w:t>
      </w:r>
      <w:proofErr w:type="spellStart"/>
      <w:r w:rsidRPr="00BD5DEB">
        <w:t>CustNo</w:t>
      </w:r>
      <w:proofErr w:type="spellEnd"/>
      <w:r w:rsidRPr="00BD5DEB">
        <w:t xml:space="preserve"> в текущей строке </w:t>
      </w:r>
      <w:proofErr w:type="spellStart"/>
      <w:r w:rsidRPr="00BD5DEB">
        <w:t>DBGrid</w:t>
      </w:r>
      <w:proofErr w:type="spellEnd"/>
      <w:r w:rsidR="00F55E07">
        <w:t>, рисунок 10.</w:t>
      </w:r>
      <w:r w:rsidRPr="00BD5DEB">
        <w:t xml:space="preserve"> Можно использовать </w:t>
      </w:r>
      <w:proofErr w:type="spellStart"/>
      <w:r w:rsidRPr="00BD5DEB">
        <w:t>DBLookupListBox</w:t>
      </w:r>
      <w:proofErr w:type="spellEnd"/>
      <w:r w:rsidRPr="00BD5DEB">
        <w:t xml:space="preserve"> для выбора заказчика по имени, при этом в таблице </w:t>
      </w:r>
      <w:proofErr w:type="spellStart"/>
      <w:r w:rsidRPr="00BD5DEB">
        <w:t>Orders</w:t>
      </w:r>
      <w:proofErr w:type="spellEnd"/>
      <w:r w:rsidRPr="00BD5DEB">
        <w:t xml:space="preserve"> будет устанавливаться соответствующее значение </w:t>
      </w:r>
      <w:proofErr w:type="spellStart"/>
      <w:r w:rsidRPr="00BD5DEB">
        <w:t>CustNo</w:t>
      </w:r>
      <w:proofErr w:type="spellEnd"/>
      <w:r w:rsidRPr="00BD5DEB">
        <w:t xml:space="preserve">. 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43375" cy="2857500"/>
            <wp:effectExtent l="19050" t="0" r="9525" b="0"/>
            <wp:docPr id="27" name="Рисунок 27" descr="cb400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b400008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E07" w:rsidRDefault="00F55E07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10 – Выбор записи</w:t>
      </w:r>
    </w:p>
    <w:p w:rsidR="00F55E07" w:rsidRDefault="00F55E07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Приложение с компонентом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DBLookupListBox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>.</w:t>
      </w:r>
    </w:p>
    <w:p w:rsidR="00F55E07" w:rsidRPr="00BD5DEB" w:rsidRDefault="00F55E07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базы3"/>
      <w:r w:rsidRPr="00BD5DEB">
        <w:rPr>
          <w:rFonts w:ascii="Times New Roman" w:hAnsi="Times New Roman" w:cs="Times New Roman"/>
          <w:b/>
          <w:sz w:val="24"/>
          <w:szCs w:val="24"/>
        </w:rPr>
        <w:t>2. Задание для выполнения:</w:t>
      </w:r>
      <w:bookmarkEnd w:id="4"/>
    </w:p>
    <w:p w:rsidR="00BD5DEB" w:rsidRPr="00BD5DEB" w:rsidRDefault="00BD5DEB" w:rsidP="00BD5DEB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баз䒳"/>
      <w:bookmarkEnd w:id="5"/>
      <w:r w:rsidRPr="00BD5DEB">
        <w:rPr>
          <w:rFonts w:ascii="Times New Roman" w:hAnsi="Times New Roman" w:cs="Times New Roman"/>
          <w:sz w:val="24"/>
          <w:szCs w:val="24"/>
        </w:rPr>
        <w:t>Выполнить все приложения данных методических указаний</w:t>
      </w:r>
    </w:p>
    <w:p w:rsidR="00BD5DEB" w:rsidRPr="00BD5DEB" w:rsidRDefault="00BD5DEB" w:rsidP="00BD5DEB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>Скомпилировать проекты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5DEB" w:rsidRPr="00BD5DEB" w:rsidRDefault="00BD5DEB" w:rsidP="00BD5DEB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базы4"/>
      <w:r w:rsidRPr="00BD5DEB">
        <w:rPr>
          <w:rFonts w:ascii="Times New Roman" w:hAnsi="Times New Roman" w:cs="Times New Roman"/>
          <w:b/>
          <w:sz w:val="24"/>
          <w:szCs w:val="24"/>
        </w:rPr>
        <w:t xml:space="preserve"> Контрольные вопросы:</w:t>
      </w:r>
      <w:bookmarkEnd w:id="6"/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7" w:name="баз䒴"/>
      <w:bookmarkEnd w:id="7"/>
    </w:p>
    <w:p w:rsidR="00BD5DEB" w:rsidRPr="00BD5DEB" w:rsidRDefault="00BD5DEB" w:rsidP="00BD5DE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>Какой механизм обеспечивает связь приложения с базой данных?</w:t>
      </w:r>
    </w:p>
    <w:p w:rsidR="00BD5DEB" w:rsidRPr="00BD5DEB" w:rsidRDefault="00BD5DEB" w:rsidP="00BD5DE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>Какие визуальные компоненты базы данных вы знаете?</w:t>
      </w:r>
    </w:p>
    <w:p w:rsidR="00BD5DEB" w:rsidRPr="00BD5DEB" w:rsidRDefault="00BD5DEB" w:rsidP="00BD5DE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 xml:space="preserve">Какие </w:t>
      </w:r>
      <w:proofErr w:type="spellStart"/>
      <w:r w:rsidRPr="00BD5DEB">
        <w:rPr>
          <w:rFonts w:ascii="Times New Roman" w:hAnsi="Times New Roman" w:cs="Times New Roman"/>
          <w:sz w:val="24"/>
          <w:szCs w:val="24"/>
        </w:rPr>
        <w:t>невизуальные</w:t>
      </w:r>
      <w:proofErr w:type="spellEnd"/>
      <w:r w:rsidRPr="00BD5DEB">
        <w:rPr>
          <w:rFonts w:ascii="Times New Roman" w:hAnsi="Times New Roman" w:cs="Times New Roman"/>
          <w:sz w:val="24"/>
          <w:szCs w:val="24"/>
        </w:rPr>
        <w:t xml:space="preserve"> компоненты базы данных вы знаете?</w:t>
      </w:r>
    </w:p>
    <w:p w:rsidR="00BD5DEB" w:rsidRPr="00BD5DEB" w:rsidRDefault="00BD5DEB" w:rsidP="00BD5DE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lastRenderedPageBreak/>
        <w:t>Какие компоненты обеспечивают работу запросов в базах данных?</w:t>
      </w:r>
    </w:p>
    <w:p w:rsidR="00BD5DEB" w:rsidRPr="00BD5DEB" w:rsidRDefault="00BD5DEB" w:rsidP="00BD5DE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>На каком языке записывается запрос?</w:t>
      </w:r>
    </w:p>
    <w:p w:rsidR="00BD5DEB" w:rsidRPr="00BD5DEB" w:rsidRDefault="00BD5DEB" w:rsidP="00BD5DEB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DEB">
        <w:rPr>
          <w:rFonts w:ascii="Times New Roman" w:hAnsi="Times New Roman" w:cs="Times New Roman"/>
          <w:sz w:val="24"/>
          <w:szCs w:val="24"/>
        </w:rPr>
        <w:t>Какие команды этого языка могут быть выполнены?</w:t>
      </w:r>
    </w:p>
    <w:p w:rsidR="00BD5DEB" w:rsidRPr="00BD5DEB" w:rsidRDefault="00BD5DEB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0FE2" w:rsidRPr="00BD5DEB" w:rsidRDefault="007F6174" w:rsidP="00BD5DE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40FE2" w:rsidRPr="00BD5DEB" w:rsidSect="0094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8BA"/>
    <w:multiLevelType w:val="singleLevel"/>
    <w:tmpl w:val="2D625A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A1A5560"/>
    <w:multiLevelType w:val="singleLevel"/>
    <w:tmpl w:val="34782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A0265EE"/>
    <w:multiLevelType w:val="hybridMultilevel"/>
    <w:tmpl w:val="FBD8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8524D"/>
    <w:multiLevelType w:val="multilevel"/>
    <w:tmpl w:val="14484B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0E2622"/>
    <w:multiLevelType w:val="hybridMultilevel"/>
    <w:tmpl w:val="1BA2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3164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D5DEB"/>
    <w:rsid w:val="0000375D"/>
    <w:rsid w:val="00012DEC"/>
    <w:rsid w:val="000663BA"/>
    <w:rsid w:val="00082842"/>
    <w:rsid w:val="000903B4"/>
    <w:rsid w:val="000B227A"/>
    <w:rsid w:val="000E07AC"/>
    <w:rsid w:val="000E5A50"/>
    <w:rsid w:val="001234B2"/>
    <w:rsid w:val="00144E1E"/>
    <w:rsid w:val="00153E6C"/>
    <w:rsid w:val="001A5456"/>
    <w:rsid w:val="001C1337"/>
    <w:rsid w:val="001C4066"/>
    <w:rsid w:val="001D723D"/>
    <w:rsid w:val="001E3335"/>
    <w:rsid w:val="002079EF"/>
    <w:rsid w:val="002254ED"/>
    <w:rsid w:val="002377D6"/>
    <w:rsid w:val="002C340D"/>
    <w:rsid w:val="002D7CD6"/>
    <w:rsid w:val="00376605"/>
    <w:rsid w:val="0038179D"/>
    <w:rsid w:val="003C077D"/>
    <w:rsid w:val="00462B42"/>
    <w:rsid w:val="004C3FC5"/>
    <w:rsid w:val="00524575"/>
    <w:rsid w:val="00545076"/>
    <w:rsid w:val="00550BED"/>
    <w:rsid w:val="005734F2"/>
    <w:rsid w:val="00576F43"/>
    <w:rsid w:val="00643433"/>
    <w:rsid w:val="006468F3"/>
    <w:rsid w:val="006530CA"/>
    <w:rsid w:val="00681CD0"/>
    <w:rsid w:val="006F1FE4"/>
    <w:rsid w:val="007B10E5"/>
    <w:rsid w:val="007F6174"/>
    <w:rsid w:val="008156AF"/>
    <w:rsid w:val="00850628"/>
    <w:rsid w:val="008614B1"/>
    <w:rsid w:val="008710B1"/>
    <w:rsid w:val="008B7F73"/>
    <w:rsid w:val="008C27FF"/>
    <w:rsid w:val="008E3DB4"/>
    <w:rsid w:val="00942877"/>
    <w:rsid w:val="00954C92"/>
    <w:rsid w:val="00992B83"/>
    <w:rsid w:val="009B6027"/>
    <w:rsid w:val="009E41C8"/>
    <w:rsid w:val="00A12D61"/>
    <w:rsid w:val="00A61807"/>
    <w:rsid w:val="00A671AF"/>
    <w:rsid w:val="00A70EE5"/>
    <w:rsid w:val="00A806FC"/>
    <w:rsid w:val="00A838B2"/>
    <w:rsid w:val="00AD3C5B"/>
    <w:rsid w:val="00B20A17"/>
    <w:rsid w:val="00B45118"/>
    <w:rsid w:val="00BB63E1"/>
    <w:rsid w:val="00BD5DEB"/>
    <w:rsid w:val="00C56836"/>
    <w:rsid w:val="00CA2516"/>
    <w:rsid w:val="00CE2E8F"/>
    <w:rsid w:val="00CE60D7"/>
    <w:rsid w:val="00CE6ADD"/>
    <w:rsid w:val="00D015A9"/>
    <w:rsid w:val="00D02CB9"/>
    <w:rsid w:val="00D111C4"/>
    <w:rsid w:val="00D40E32"/>
    <w:rsid w:val="00D50A9C"/>
    <w:rsid w:val="00D7116D"/>
    <w:rsid w:val="00D861ED"/>
    <w:rsid w:val="00DA2600"/>
    <w:rsid w:val="00DF7AF4"/>
    <w:rsid w:val="00E27C87"/>
    <w:rsid w:val="00E466AB"/>
    <w:rsid w:val="00E75B1D"/>
    <w:rsid w:val="00EF4221"/>
    <w:rsid w:val="00F07EBE"/>
    <w:rsid w:val="00F55E07"/>
    <w:rsid w:val="00F6236F"/>
    <w:rsid w:val="00FE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EB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D5DEB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5DE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uiPriority w:val="10"/>
    <w:qFormat/>
    <w:rsid w:val="00BD5DEB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-180" w:firstLine="180"/>
      <w:jc w:val="center"/>
    </w:pPr>
    <w:rPr>
      <w:rFonts w:ascii="Times New Roman" w:eastAsia="Times New Roman" w:hAnsi="Times New Roman" w:cs="Times New Roman"/>
      <w:b/>
      <w:bCs/>
      <w:color w:val="000000"/>
      <w:w w:val="101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BD5DEB"/>
    <w:rPr>
      <w:rFonts w:ascii="Times New Roman" w:eastAsia="Times New Roman" w:hAnsi="Times New Roman" w:cs="Times New Roman"/>
      <w:b/>
      <w:bCs/>
      <w:color w:val="000000"/>
      <w:w w:val="101"/>
      <w:sz w:val="24"/>
      <w:szCs w:val="24"/>
      <w:shd w:val="clear" w:color="auto" w:fill="FFFFFF"/>
      <w:lang w:eastAsia="ru-RU"/>
    </w:rPr>
  </w:style>
  <w:style w:type="paragraph" w:styleId="a5">
    <w:name w:val="Body Text Indent"/>
    <w:basedOn w:val="a"/>
    <w:link w:val="a6"/>
    <w:rsid w:val="00BD5DEB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6">
    <w:name w:val="Основной текст с отступом Знак"/>
    <w:basedOn w:val="a0"/>
    <w:link w:val="a5"/>
    <w:rsid w:val="00BD5DEB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BD5DEB"/>
    <w:pPr>
      <w:ind w:left="720"/>
      <w:contextualSpacing/>
    </w:pPr>
  </w:style>
  <w:style w:type="paragraph" w:styleId="2">
    <w:name w:val="Body Text 2"/>
    <w:basedOn w:val="a"/>
    <w:link w:val="20"/>
    <w:rsid w:val="00BD5DEB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BD5DEB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rsid w:val="00BD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D5DE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BD5DEB"/>
    <w:rPr>
      <w:rFonts w:eastAsiaTheme="minorEastAsia"/>
      <w:lang w:eastAsia="ru-RU"/>
    </w:rPr>
  </w:style>
  <w:style w:type="character" w:styleId="HTML">
    <w:name w:val="HTML Typewriter"/>
    <w:basedOn w:val="a0"/>
    <w:rsid w:val="00BD5DEB"/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5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4C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belova</cp:lastModifiedBy>
  <cp:revision>13</cp:revision>
  <dcterms:created xsi:type="dcterms:W3CDTF">2013-05-07T15:55:00Z</dcterms:created>
  <dcterms:modified xsi:type="dcterms:W3CDTF">2017-11-28T11:51:00Z</dcterms:modified>
</cp:coreProperties>
</file>