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B0C" w:rsidRDefault="00577B0C" w:rsidP="00577B0C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28"/>
          <w:szCs w:val="28"/>
        </w:rPr>
        <w:t xml:space="preserve"> </w:t>
      </w:r>
      <w:r w:rsidRPr="00577B0C">
        <w:rPr>
          <w:b/>
          <w:bCs/>
          <w:sz w:val="32"/>
          <w:szCs w:val="32"/>
        </w:rPr>
        <w:t xml:space="preserve">Трудовое  регулирование занятости и тудоусройства </w:t>
      </w:r>
    </w:p>
    <w:p w:rsidR="00577B0C" w:rsidRPr="00577B0C" w:rsidRDefault="00577B0C" w:rsidP="00577B0C">
      <w:pPr>
        <w:pStyle w:val="Default"/>
        <w:rPr>
          <w:sz w:val="32"/>
          <w:szCs w:val="32"/>
        </w:rPr>
      </w:pP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  <w:r w:rsidRPr="00577B0C">
        <w:t xml:space="preserve">Основными нормативно-правовыми актами, регулирующими пред-принимательскую деятельность, являются: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  <w:r w:rsidRPr="00577B0C">
        <w:rPr>
          <w:b/>
          <w:bCs/>
        </w:rPr>
        <w:t xml:space="preserve">Федеральные нормативные акты: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  <w:r w:rsidRPr="00577B0C">
        <w:t xml:space="preserve">• Конституция Российской Федерации от 12.12.1993г. (ред.от 25.07.2003)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  <w:r w:rsidRPr="00577B0C">
        <w:rPr>
          <w:b/>
          <w:bCs/>
        </w:rPr>
        <w:t xml:space="preserve">Кодексы: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  <w:r w:rsidRPr="00577B0C">
        <w:t xml:space="preserve">• Гражданский кодекс Российской Федерации (часть I) от 30.11.1994 г.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  <w:r w:rsidRPr="00577B0C">
        <w:t xml:space="preserve">№51-ФЗ (ред. от 29.07.2004 г.);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  <w:r w:rsidRPr="00577B0C">
        <w:t xml:space="preserve">• Гражданский кодекс Российской Федерации (часть II) от 26.01.1996 г.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  <w:r w:rsidRPr="00577B0C">
        <w:t xml:space="preserve">№14-ФЗ (ред. от 23.12.2003 г.);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  <w:r w:rsidRPr="00577B0C">
        <w:t xml:space="preserve">• Гражданский кодекс Российской Федерации (часть III) от 26.11.2001 г.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  <w:r w:rsidRPr="00577B0C">
        <w:t xml:space="preserve">№146-ФЗ;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  <w:r w:rsidRPr="00577B0C">
        <w:t xml:space="preserve">• Налоговый Кодекс Российской Федерации (часть I) от 31.07.1998 г.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  <w:r w:rsidRPr="00577B0C">
        <w:t xml:space="preserve">№148-ФЗ (ред. от 29.07.2004 г.);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  <w:r w:rsidRPr="00577B0C">
        <w:t xml:space="preserve">• Налоговый Кодекс Российской Федерации (часть II) от 05.08.2000 г.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</w:pPr>
      <w:r>
        <w:t xml:space="preserve"> </w:t>
      </w:r>
      <w:r w:rsidRPr="00577B0C">
        <w:t>№</w:t>
      </w:r>
      <w:r>
        <w:t>117</w:t>
      </w:r>
      <w:r w:rsidRPr="00577B0C">
        <w:t>ФЗ (ред. от 29.07.2004 г</w:t>
      </w:r>
      <w:r>
        <w:t xml:space="preserve">.). </w:t>
      </w:r>
    </w:p>
    <w:p w:rsidR="00577B0C" w:rsidRPr="00577B0C" w:rsidRDefault="00577B0C" w:rsidP="00577B0C">
      <w:pPr>
        <w:pStyle w:val="Default"/>
        <w:pageBreakBefore/>
        <w:spacing w:line="360" w:lineRule="auto"/>
        <w:jc w:val="both"/>
        <w:rPr>
          <w:color w:val="auto"/>
        </w:rPr>
      </w:pPr>
      <w:r>
        <w:rPr>
          <w:b/>
          <w:bCs/>
          <w:color w:val="auto"/>
        </w:rPr>
        <w:lastRenderedPageBreak/>
        <w:t xml:space="preserve">            </w:t>
      </w:r>
      <w:r w:rsidRPr="00577B0C">
        <w:rPr>
          <w:b/>
          <w:bCs/>
          <w:color w:val="auto"/>
        </w:rPr>
        <w:t xml:space="preserve">Федеральные законы: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от 24 июля 2007 года №209-ФЗ «О развитии малого и среднего предпринимательства в Российской Федерации»;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РФ от 08 августа 2001 года №128-ФЗ «О лицензи-ровании отдельных видов деятельности»;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от 26 декабря 2008 года №294-ФЗ «О защите прав юридических лиц и индивидуальных предпринимателей при осуществ-лении государственного контроля (надзора) и муниципального кон-троля»;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от 08 августа 2001 года №129-ФЗ «О государствен-ной регистрации юридических лиц и индивидуальных предпринимате-лей»;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от 08 февраля 1998 года №14-ФЗ «Об обществах с ограниченной ответственностью»;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от 08 мая 1996 года №41-ФЗ «О производственных кооперативах»;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от 19 мая 1995 года №82-ФЗ «Об общественных объединениях»;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от 14 июня 1995 года №88-ФЗ «О государственной поддержке малого предпринимательства в Российской Федерации»;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от 12 января 1996 года №7-ФЗ «О некоммерческих организациях»;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от 26 октября 2002 года №127-ФЗ «О несостоя-тельности (банкротстве)»;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от 26 декабря 1995 года №208-ФЗ «Об акционер-ных обществах»;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от 08 декабря 1995 года №193-ФЗ «О сельскохо-зяйственной кооперации»;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от 14 ноября 2002 года №161-ФЗ «О государствен-ных и муниципальных унитарных предприятиях»;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от 25 февраля 1999 года №39-ФЗ «Об инвестици-онной деятельности в Российской Федерации, осуществляемой в форме капитальных вложений».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РФ «О приватизации государственного имущества и об основах приватизации муниципальною имущества в Российской Федерации» от 21 июля 1997 года №123-ФЗ;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Федеральный закон РФ «Об особенностях правового положения акци-онерных обществ работников (народных предприятий)» от 19 июля 1998 года №115-ФЗ; </w:t>
      </w:r>
    </w:p>
    <w:p w:rsidR="00577B0C" w:rsidRPr="00577B0C" w:rsidRDefault="00577B0C" w:rsidP="00577B0C">
      <w:pPr>
        <w:pStyle w:val="Default"/>
        <w:pageBreakBefore/>
        <w:spacing w:line="360" w:lineRule="auto"/>
        <w:jc w:val="both"/>
        <w:rPr>
          <w:color w:val="auto"/>
        </w:rPr>
      </w:pPr>
      <w:r w:rsidRPr="00577B0C">
        <w:rPr>
          <w:b/>
          <w:bCs/>
          <w:color w:val="auto"/>
        </w:rPr>
        <w:lastRenderedPageBreak/>
        <w:t xml:space="preserve">Законы РФ: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Закон РФ от 30 марта 1993 года №4693-1«О минимальном размере оплаты труда»;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Закон РФ от 2 марта 1991 года №943-1 «О налоговых органах Россий-ской Федерации»;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Закон РФ от 19 июня 1992 года №3085-1 «О потребительской коопера-ции в Российской Федерации».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b/>
          <w:bCs/>
          <w:color w:val="auto"/>
        </w:rPr>
        <w:t xml:space="preserve">Постановления Правительства РФ: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Постановление Правительства РФ от 15 апреля 2006 г. №212 «О мерах по реализации отдельных положений федеральных законов, регулиру-ющих деятельность некоммерческих организаций»;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Постановление Правительства РФ от 16 октября 2003 г. №630 «О Еди-ном государственном реестре индивидуальных предпринимателей»;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• Постановление Правительства РФ от 19 июня 2002 г. №438 «О Едином государственном реестре юридических лиц»;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>• Постановление Правительства Российской Федерации от 19 июня 2002 г. №439 «Об утверждении форм и требований к оформлению докумен-тов, используемых при государственной регистрации юридических лиц, а также физических лиц в качестве индивидуальных предприни-мателей</w:t>
      </w:r>
      <w:r>
        <w:rPr>
          <w:color w:val="auto"/>
        </w:rPr>
        <w:t xml:space="preserve">».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В зависимости от содержания предпринимательской деятельности и ее связи с основными стадиями воспроизводственного процесса (произ-водство, распределение, обмен, потребление) выделяют следующие виды предпринимательской деятельности: </w:t>
      </w:r>
      <w:r w:rsidRPr="00577B0C">
        <w:rPr>
          <w:i/>
          <w:iCs/>
          <w:color w:val="auto"/>
        </w:rPr>
        <w:t>производственная, коммерческая, финансовая, консалтинговая и аудиторская, инновационная</w:t>
      </w:r>
      <w:r>
        <w:rPr>
          <w:i/>
          <w:iCs/>
          <w:color w:val="auto"/>
        </w:rPr>
        <w:t>.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b/>
          <w:bCs/>
          <w:color w:val="auto"/>
        </w:rPr>
        <w:t xml:space="preserve">Производственная предпринимательская деятельность. </w:t>
      </w:r>
      <w:r w:rsidRPr="00577B0C">
        <w:rPr>
          <w:color w:val="auto"/>
        </w:rPr>
        <w:t xml:space="preserve">Пред-ставляет процесс производства продукции, оказания услуг, выполнения работ подлежащих последующей реализации потребителям (рис.1.2).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b/>
          <w:bCs/>
          <w:color w:val="auto"/>
        </w:rPr>
        <w:t>ПРЕДПРИНИМАТЕЛЬСобственникиосновных средствСобственникиоборотных средствОбладателирабочей силы</w:t>
      </w:r>
      <w:r w:rsidRPr="00577B0C">
        <w:rPr>
          <w:color w:val="auto"/>
        </w:rPr>
        <w:t>ОбСОбСДОСДОСРСДРС</w:t>
      </w:r>
      <w:r w:rsidRPr="00577B0C">
        <w:rPr>
          <w:b/>
          <w:bCs/>
          <w:color w:val="auto"/>
        </w:rPr>
        <w:t>Покупателитоваров</w:t>
      </w:r>
      <w:r w:rsidRPr="00577B0C">
        <w:rPr>
          <w:color w:val="auto"/>
        </w:rPr>
        <w:t xml:space="preserve">ТДТ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</w:p>
    <w:p w:rsidR="00577B0C" w:rsidRPr="00577B0C" w:rsidRDefault="00577B0C" w:rsidP="00577B0C">
      <w:pPr>
        <w:pStyle w:val="Default"/>
        <w:pageBreakBefore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lastRenderedPageBreak/>
        <w:t xml:space="preserve">Производственная предпринимательская деятельность связана с необходимостью приобретения предпринимателем ряда факторов произ-водства: оборотные средства (ОбС) - материалы, комплектующие, полу-фабрикаты; основные средства (ОС) - производственные помещения, рабо-чие машины, оборудование, приборы; привлечение квалифицированной рабочей силы (РС), наличие соответствующих информационных ресурсов и технологий. От их наличия и количества непосредственно зависят объе-мы производства. В условиях конкретного рынка формируются цены и определяются объемы продаж товаров.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Рассмотрим основные этапы производственной предприниматель-ской деятельности. Предприниматель, собирающийся заняться производ-ственной деятельностью, прежде всего, должен определиться, какие това-ры он будет производить, какие виды услуг оказывать. С этой целью он приступает к маркетинговой деятельности. Для восполнения потребности в определенном товаре (услуге) он вступает в контакт с потенциальными по-требителями – покупателями товаров (услуг), c оптовыми или оптово-розничными торговыми организациями.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Формальным завершением переговоров служит контракт (договор), заключенный между предпринимателем и будущими покупателями товара, потребителями услуг.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Следующий этап производственной предпринимательской деятель-ности: приобретение или аренда (наем) факторов производства.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b/>
          <w:bCs/>
          <w:color w:val="auto"/>
        </w:rPr>
        <w:t xml:space="preserve">Факторы производства. </w:t>
      </w:r>
      <w:r w:rsidRPr="00577B0C">
        <w:rPr>
          <w:color w:val="auto"/>
        </w:rPr>
        <w:t xml:space="preserve">К факторам производства относятся произ-водственные фонды, рабочая сила и информация. Производственные фон-ды, в свою очередь, подразделяются на основные и оборотные.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i/>
          <w:iCs/>
          <w:color w:val="auto"/>
        </w:rPr>
        <w:t xml:space="preserve">Основные производственные фонды </w:t>
      </w:r>
      <w:r w:rsidRPr="00577B0C">
        <w:rPr>
          <w:color w:val="auto"/>
        </w:rPr>
        <w:t xml:space="preserve">(средства труда) – это здания и сооружения, передаточные устройства, силовые машины и оборудование, рабочие машины и оборудование, измерительные и регулирующие прибо-ры и устройства, лабораторное оборудование, вычислительная техника, транспортные средства, инструменты, производственный инвентарь и про-чие основные фонды. </w:t>
      </w:r>
    </w:p>
    <w:p w:rsidR="00577B0C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В составе основных производственных фондов к зданиям относятся здания производственных цехов, лабораторий и т.п. К сооружениям отно-сятся мосты, нефтяные скважины и т.п. Эти основные фонды называют </w:t>
      </w:r>
      <w:r w:rsidRPr="00577B0C">
        <w:rPr>
          <w:i/>
          <w:iCs/>
          <w:color w:val="auto"/>
        </w:rPr>
        <w:t xml:space="preserve">пассивной частью. </w:t>
      </w:r>
    </w:p>
    <w:p w:rsidR="00345631" w:rsidRPr="00577B0C" w:rsidRDefault="00577B0C" w:rsidP="00577B0C">
      <w:pPr>
        <w:pStyle w:val="Default"/>
        <w:spacing w:line="360" w:lineRule="auto"/>
        <w:ind w:firstLine="709"/>
        <w:jc w:val="both"/>
        <w:rPr>
          <w:color w:val="auto"/>
        </w:rPr>
      </w:pPr>
      <w:r w:rsidRPr="00577B0C">
        <w:rPr>
          <w:color w:val="auto"/>
        </w:rPr>
        <w:t xml:space="preserve">К передаточным устройствам относятся силовые машины, трубопро-воды, нефтегазопроводы, линии электропередач и т.д. К рабочим машинам и оборудованию относится все технологическое оборудование, а также машины и оборудование вспомогательных цехов. Силовые машины вклю-чают двигатели, турбины и т.д. Эти основные фонды называют </w:t>
      </w:r>
      <w:r w:rsidRPr="00577B0C">
        <w:rPr>
          <w:i/>
          <w:iCs/>
          <w:color w:val="auto"/>
        </w:rPr>
        <w:t>активной частью</w:t>
      </w:r>
      <w:r>
        <w:rPr>
          <w:color w:val="auto"/>
        </w:rPr>
        <w:t>.</w:t>
      </w:r>
    </w:p>
    <w:sectPr w:rsidR="00345631" w:rsidRPr="00577B0C" w:rsidSect="0034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CC1421"/>
    <w:multiLevelType w:val="hybridMultilevel"/>
    <w:tmpl w:val="E9AB02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642EEBC"/>
    <w:multiLevelType w:val="hybridMultilevel"/>
    <w:tmpl w:val="755606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DC55D1C"/>
    <w:multiLevelType w:val="hybridMultilevel"/>
    <w:tmpl w:val="B964738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DDD4540"/>
    <w:multiLevelType w:val="hybridMultilevel"/>
    <w:tmpl w:val="C1E9D1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1C677F4"/>
    <w:multiLevelType w:val="hybridMultilevel"/>
    <w:tmpl w:val="E8F7F1B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A8BA9690"/>
    <w:multiLevelType w:val="hybridMultilevel"/>
    <w:tmpl w:val="A3F925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F3BEEE53"/>
    <w:multiLevelType w:val="hybridMultilevel"/>
    <w:tmpl w:val="10EFDF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D8E6405"/>
    <w:multiLevelType w:val="hybridMultilevel"/>
    <w:tmpl w:val="47AC57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78ED4132"/>
    <w:multiLevelType w:val="hybridMultilevel"/>
    <w:tmpl w:val="822C68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7B0C"/>
    <w:rsid w:val="00345631"/>
    <w:rsid w:val="0057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77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1012</Words>
  <Characters>5773</Characters>
  <Application>Microsoft Office Word</Application>
  <DocSecurity>0</DocSecurity>
  <Lines>48</Lines>
  <Paragraphs>13</Paragraphs>
  <ScaleCrop>false</ScaleCrop>
  <Company/>
  <LinksUpToDate>false</LinksUpToDate>
  <CharactersWithSpaces>6772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</dc:creator>
  <cp:keywords/>
  <dc:description/>
  <cp:lastModifiedBy>KoroL</cp:lastModifiedBy>
  <cp:revision>2</cp:revision>
  <dcterms:created xsi:type="dcterms:W3CDTF">2018-01-15T11:04:00Z</dcterms:created>
  <dcterms:modified xsi:type="dcterms:W3CDTF">2018-01-15T11:09:00Z</dcterms:modified>
</cp:coreProperties>
</file>