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371A70"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МИНИСТЕРСТВО ОБРАЗОВАНИЯ</w:t>
      </w:r>
      <w:r w:rsidR="00371A70" w:rsidRPr="0065361F">
        <w:rPr>
          <w:rStyle w:val="FontStyle11"/>
          <w:sz w:val="20"/>
          <w:szCs w:val="20"/>
        </w:rPr>
        <w:t xml:space="preserve">,  </w:t>
      </w:r>
      <w:r w:rsidRPr="0065361F">
        <w:rPr>
          <w:rStyle w:val="FontStyle11"/>
          <w:sz w:val="20"/>
          <w:szCs w:val="20"/>
        </w:rPr>
        <w:t xml:space="preserve"> НАУКИ</w:t>
      </w:r>
      <w:r w:rsidR="00371A70" w:rsidRPr="0065361F">
        <w:rPr>
          <w:rStyle w:val="FontStyle11"/>
          <w:sz w:val="20"/>
          <w:szCs w:val="20"/>
        </w:rPr>
        <w:t xml:space="preserve"> И МОЛОДЕЖНОЙ ПОЛИТИКИ</w:t>
      </w:r>
    </w:p>
    <w:p w:rsidR="006D542A"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КРАСНОДАРСКОГО КРАЯ</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ГОСУДАРСТВЕННОЕ АВТОНОМНОЕ ПРОФЕССИОНАЛЬНОЕ ОБРАЗОВАТЕЛЬНОЕ УЧРЕЖДЕНИЕ </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КРАСНОДАРСКОГО КРАЯ </w:t>
      </w:r>
    </w:p>
    <w:p w:rsidR="006D542A" w:rsidRDefault="006D542A" w:rsidP="006D542A">
      <w:pPr>
        <w:pStyle w:val="Style1"/>
        <w:widowControl/>
        <w:spacing w:line="274" w:lineRule="exact"/>
        <w:ind w:right="10"/>
        <w:jc w:val="center"/>
        <w:rPr>
          <w:rStyle w:val="FontStyle11"/>
          <w:b/>
          <w:sz w:val="24"/>
          <w:szCs w:val="24"/>
        </w:rPr>
      </w:pPr>
      <w:r>
        <w:rPr>
          <w:rStyle w:val="FontStyle11"/>
          <w:b/>
          <w:sz w:val="24"/>
          <w:szCs w:val="24"/>
        </w:rPr>
        <w:t>«НОВОРОССИЙСКИЙ КОЛЛЕДЖ СТРОИТЕЛЬСТВА И ЭКОНОМИКИ»</w:t>
      </w:r>
    </w:p>
    <w:p w:rsidR="006D542A" w:rsidRPr="00F22AFC" w:rsidRDefault="006D542A" w:rsidP="006D542A">
      <w:pPr>
        <w:pStyle w:val="Style1"/>
        <w:widowControl/>
        <w:spacing w:line="274" w:lineRule="exact"/>
        <w:ind w:right="10"/>
        <w:jc w:val="center"/>
        <w:rPr>
          <w:rStyle w:val="FontStyle11"/>
          <w:b/>
          <w:sz w:val="24"/>
          <w:szCs w:val="24"/>
        </w:rPr>
      </w:pPr>
      <w:r>
        <w:rPr>
          <w:rStyle w:val="FontStyle11"/>
          <w:b/>
          <w:sz w:val="24"/>
          <w:szCs w:val="24"/>
        </w:rPr>
        <w:t>(ГАПОУ КК «НКСЭ»)</w:t>
      </w:r>
    </w:p>
    <w:p w:rsidR="006D542A" w:rsidRDefault="006D542A" w:rsidP="006D542A">
      <w:pPr>
        <w:pStyle w:val="Style1"/>
        <w:widowControl/>
        <w:spacing w:line="274" w:lineRule="exact"/>
        <w:ind w:right="10"/>
        <w:jc w:val="center"/>
        <w:rPr>
          <w:rStyle w:val="FontStyle11"/>
          <w:sz w:val="24"/>
          <w:szCs w:val="24"/>
        </w:rPr>
      </w:pPr>
    </w:p>
    <w:p w:rsidR="006D542A" w:rsidRPr="00075D3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6D5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КОМПЛЕКТ КОНТРОЛЬНО-ОЦЕНОЧНЫХ СРЕДСТВ</w:t>
      </w:r>
    </w:p>
    <w:p w:rsidR="00A46B2A" w:rsidRPr="00EE2F7D" w:rsidRDefault="00A46B2A" w:rsidP="00A4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b/>
          <w:lang w:eastAsia="en-US"/>
        </w:rPr>
      </w:pPr>
      <w:r w:rsidRPr="00EE2F7D">
        <w:rPr>
          <w:rFonts w:ascii="Times New Roman" w:eastAsia="Calibri" w:hAnsi="Times New Roman"/>
          <w:b/>
          <w:sz w:val="24"/>
          <w:szCs w:val="24"/>
          <w:lang w:eastAsia="en-US"/>
        </w:rPr>
        <w:t>учебной дисциплины</w:t>
      </w:r>
      <w:r w:rsidRPr="00EE2F7D">
        <w:rPr>
          <w:rFonts w:ascii="Times New Roman" w:eastAsia="Calibri" w:hAnsi="Times New Roman"/>
          <w:b/>
          <w:lang w:eastAsia="en-US"/>
        </w:rPr>
        <w:t xml:space="preserve"> </w:t>
      </w:r>
    </w:p>
    <w:p w:rsidR="00ED6212" w:rsidRPr="00ED6212" w:rsidRDefault="00ED6212" w:rsidP="00ED6212">
      <w:pPr>
        <w:autoSpaceDE w:val="0"/>
        <w:autoSpaceDN w:val="0"/>
        <w:adjustRightInd w:val="0"/>
        <w:spacing w:after="0" w:line="240" w:lineRule="auto"/>
        <w:jc w:val="center"/>
        <w:rPr>
          <w:rFonts w:ascii="Times New Roman" w:hAnsi="Times New Roman"/>
          <w:b/>
        </w:rPr>
      </w:pPr>
      <w:r w:rsidRPr="00ED6212">
        <w:rPr>
          <w:rFonts w:ascii="Times New Roman" w:hAnsi="Times New Roman"/>
          <w:b/>
        </w:rPr>
        <w:t>«Рынок ценных бумаг»</w:t>
      </w:r>
    </w:p>
    <w:p w:rsidR="00ED6212" w:rsidRPr="00ED6212" w:rsidRDefault="00ED6212" w:rsidP="00ED6212">
      <w:pPr>
        <w:autoSpaceDE w:val="0"/>
        <w:autoSpaceDN w:val="0"/>
        <w:adjustRightInd w:val="0"/>
        <w:spacing w:after="0" w:line="240" w:lineRule="auto"/>
        <w:jc w:val="center"/>
        <w:rPr>
          <w:rFonts w:ascii="Times New Roman" w:hAnsi="Times New Roman"/>
          <w:b/>
        </w:rPr>
      </w:pPr>
    </w:p>
    <w:p w:rsidR="00A46B2A" w:rsidRPr="00EE2F7D" w:rsidRDefault="00ED6212" w:rsidP="00ED6212">
      <w:pPr>
        <w:autoSpaceDE w:val="0"/>
        <w:autoSpaceDN w:val="0"/>
        <w:adjustRightInd w:val="0"/>
        <w:spacing w:after="0" w:line="240" w:lineRule="auto"/>
        <w:jc w:val="center"/>
        <w:rPr>
          <w:rFonts w:ascii="Times New Roman" w:eastAsia="Calibri" w:hAnsi="Times New Roman"/>
          <w:b/>
          <w:sz w:val="28"/>
          <w:szCs w:val="28"/>
          <w:lang w:eastAsia="en-US"/>
        </w:rPr>
      </w:pPr>
      <w:r w:rsidRPr="00ED6212">
        <w:rPr>
          <w:rFonts w:ascii="Times New Roman" w:hAnsi="Times New Roman"/>
          <w:b/>
        </w:rPr>
        <w:t>для  специальности 38.02.07 «Банковское дело»</w:t>
      </w:r>
    </w:p>
    <w:p w:rsidR="00ED6212" w:rsidRDefault="00ED6212" w:rsidP="00A46B2A">
      <w:pPr>
        <w:spacing w:after="0" w:line="360" w:lineRule="auto"/>
        <w:jc w:val="center"/>
        <w:rPr>
          <w:rFonts w:ascii="Times New Roman" w:hAnsi="Times New Roman"/>
          <w:sz w:val="24"/>
          <w:szCs w:val="24"/>
          <w:lang w:eastAsia="en-US"/>
        </w:rPr>
      </w:pPr>
    </w:p>
    <w:p w:rsidR="00A46B2A" w:rsidRPr="00EE2F7D" w:rsidRDefault="00A46B2A" w:rsidP="00A46B2A">
      <w:pPr>
        <w:spacing w:after="0" w:line="360" w:lineRule="auto"/>
        <w:jc w:val="center"/>
        <w:rPr>
          <w:rFonts w:ascii="Times New Roman" w:hAnsi="Times New Roman"/>
          <w:sz w:val="24"/>
          <w:szCs w:val="24"/>
          <w:lang w:eastAsia="en-US"/>
        </w:rPr>
      </w:pPr>
      <w:r w:rsidRPr="00EE2F7D">
        <w:rPr>
          <w:rFonts w:ascii="Times New Roman" w:hAnsi="Times New Roman"/>
          <w:sz w:val="24"/>
          <w:szCs w:val="24"/>
          <w:lang w:eastAsia="en-US"/>
        </w:rPr>
        <w:t>(базовая подготовка)</w:t>
      </w: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rPr>
      </w:pPr>
      <w:r w:rsidRPr="00075D3A">
        <w:rPr>
          <w:rFonts w:ascii="Times New Roman" w:hAnsi="Times New Roman"/>
          <w:sz w:val="28"/>
          <w:szCs w:val="28"/>
        </w:rPr>
        <w:t>20</w:t>
      </w:r>
      <w:r w:rsidR="005929F0">
        <w:rPr>
          <w:rFonts w:ascii="Times New Roman" w:hAnsi="Times New Roman"/>
          <w:sz w:val="28"/>
          <w:szCs w:val="28"/>
        </w:rPr>
        <w:t>21</w:t>
      </w:r>
      <w:r w:rsidRPr="00075D3A">
        <w:rPr>
          <w:rFonts w:ascii="Times New Roman" w:hAnsi="Times New Roman"/>
          <w:sz w:val="28"/>
          <w:szCs w:val="28"/>
        </w:rPr>
        <w:t xml:space="preserve"> год</w:t>
      </w:r>
    </w:p>
    <w:p w:rsidR="001149D3" w:rsidRDefault="001149D3" w:rsidP="001149D3">
      <w:pPr>
        <w:spacing w:after="0" w:line="240" w:lineRule="auto"/>
        <w:jc w:val="both"/>
      </w:pPr>
      <w:r>
        <w:br w:type="page"/>
      </w:r>
    </w:p>
    <w:p w:rsidR="006D542A" w:rsidRDefault="006D542A" w:rsidP="001149D3">
      <w:pPr>
        <w:spacing w:after="0" w:line="240" w:lineRule="auto"/>
        <w:jc w:val="both"/>
      </w:pPr>
    </w:p>
    <w:p w:rsidR="006D542A" w:rsidRDefault="006D542A" w:rsidP="001149D3">
      <w:pPr>
        <w:spacing w:after="0" w:line="240" w:lineRule="auto"/>
        <w:jc w:val="both"/>
        <w:rPr>
          <w:rFonts w:ascii="Times New Roman" w:hAnsi="Times New Roman"/>
          <w:sz w:val="24"/>
          <w:szCs w:val="24"/>
          <w:lang w:eastAsia="ar-SA"/>
        </w:rPr>
      </w:pPr>
    </w:p>
    <w:tbl>
      <w:tblPr>
        <w:tblpPr w:leftFromText="180" w:rightFromText="180" w:bottomFromText="200" w:vertAnchor="text" w:horzAnchor="margin" w:tblpY="14"/>
        <w:tblW w:w="9606" w:type="dxa"/>
        <w:tblLook w:val="01E0"/>
      </w:tblPr>
      <w:tblGrid>
        <w:gridCol w:w="3085"/>
        <w:gridCol w:w="3686"/>
        <w:gridCol w:w="288"/>
        <w:gridCol w:w="2547"/>
      </w:tblGrid>
      <w:tr w:rsidR="003966DF" w:rsidRPr="00A73041" w:rsidTr="00E11FF0">
        <w:tc>
          <w:tcPr>
            <w:tcW w:w="3085" w:type="dxa"/>
          </w:tcPr>
          <w:p w:rsidR="003966DF" w:rsidRPr="009F666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rPr>
              <w:t>УТВЕРЖДАЮ</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Зам. директора по УР </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________</w:t>
            </w:r>
            <w:r w:rsidR="00A46B2A">
              <w:rPr>
                <w:rFonts w:ascii="Times New Roman" w:hAnsi="Times New Roman"/>
                <w:bCs/>
                <w:sz w:val="24"/>
                <w:szCs w:val="24"/>
              </w:rPr>
              <w:t>М. А. Кондратюк</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8B2E0B">
            <w:pPr>
              <w:suppressAutoHyphens/>
              <w:spacing w:after="0" w:line="240" w:lineRule="auto"/>
              <w:rPr>
                <w:rFonts w:ascii="Times New Roman" w:hAnsi="Times New Roman"/>
                <w:bCs/>
                <w:sz w:val="24"/>
                <w:szCs w:val="24"/>
                <w:lang w:eastAsia="ar-SA"/>
              </w:rPr>
            </w:pPr>
            <w:r>
              <w:rPr>
                <w:rFonts w:ascii="Times New Roman" w:hAnsi="Times New Roman"/>
                <w:bCs/>
                <w:sz w:val="24"/>
                <w:szCs w:val="24"/>
              </w:rPr>
              <w:t>«___»_______20</w:t>
            </w:r>
            <w:r w:rsidR="005929F0">
              <w:rPr>
                <w:rFonts w:ascii="Times New Roman" w:hAnsi="Times New Roman"/>
                <w:bCs/>
                <w:sz w:val="24"/>
                <w:szCs w:val="24"/>
              </w:rPr>
              <w:t>21</w:t>
            </w:r>
            <w:r w:rsidRPr="00A73041">
              <w:rPr>
                <w:rFonts w:ascii="Times New Roman" w:hAnsi="Times New Roman"/>
                <w:bCs/>
                <w:sz w:val="24"/>
                <w:szCs w:val="24"/>
              </w:rPr>
              <w:t>г.</w:t>
            </w:r>
          </w:p>
        </w:tc>
        <w:tc>
          <w:tcPr>
            <w:tcW w:w="3686" w:type="dxa"/>
          </w:tcPr>
          <w:p w:rsidR="003966DF" w:rsidRPr="00A447F4" w:rsidRDefault="003966DF" w:rsidP="00E11FF0">
            <w:pPr>
              <w:spacing w:after="0" w:line="240" w:lineRule="auto"/>
              <w:ind w:hanging="533"/>
              <w:jc w:val="center"/>
              <w:rPr>
                <w:rFonts w:ascii="Times New Roman" w:hAnsi="Times New Roman"/>
                <w:bCs/>
                <w:sz w:val="24"/>
                <w:szCs w:val="24"/>
              </w:rPr>
            </w:pPr>
          </w:p>
          <w:p w:rsidR="003966DF" w:rsidRPr="00A73041" w:rsidRDefault="003966DF" w:rsidP="00E11FF0">
            <w:pPr>
              <w:spacing w:after="0" w:line="240" w:lineRule="auto"/>
              <w:ind w:hanging="533"/>
              <w:jc w:val="center"/>
              <w:rPr>
                <w:rFonts w:ascii="Times New Roman" w:hAnsi="Times New Roman"/>
                <w:bCs/>
                <w:sz w:val="24"/>
                <w:szCs w:val="24"/>
                <w:lang w:eastAsia="ar-SA"/>
              </w:rPr>
            </w:pPr>
            <w:r w:rsidRPr="00A73041">
              <w:rPr>
                <w:rFonts w:ascii="Times New Roman" w:hAnsi="Times New Roman"/>
                <w:bCs/>
                <w:sz w:val="24"/>
                <w:szCs w:val="24"/>
              </w:rPr>
              <w:t>ОДОБРЕНО</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на заседании ЦМК «</w:t>
            </w:r>
            <w:r>
              <w:rPr>
                <w:rFonts w:ascii="Times New Roman" w:hAnsi="Times New Roman"/>
                <w:bCs/>
                <w:sz w:val="24"/>
                <w:szCs w:val="24"/>
              </w:rPr>
              <w:t>Экономических дисциплин</w:t>
            </w:r>
            <w:r w:rsidRPr="00A73041">
              <w:rPr>
                <w:rFonts w:ascii="Times New Roman" w:hAnsi="Times New Roman"/>
                <w:bCs/>
                <w:sz w:val="24"/>
                <w:szCs w:val="24"/>
              </w:rPr>
              <w:t>»</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протокол № ____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5929F0">
              <w:rPr>
                <w:rFonts w:ascii="Times New Roman" w:hAnsi="Times New Roman"/>
                <w:bCs/>
                <w:sz w:val="24"/>
                <w:szCs w:val="24"/>
              </w:rPr>
              <w:t>21</w:t>
            </w:r>
            <w:r>
              <w:rPr>
                <w:rFonts w:ascii="Times New Roman" w:hAnsi="Times New Roman"/>
                <w:bCs/>
                <w:sz w:val="24"/>
                <w:szCs w:val="24"/>
              </w:rPr>
              <w:t xml:space="preserve"> г.</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Председатель ЦМК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863FD1">
              <w:rPr>
                <w:rFonts w:ascii="Times New Roman" w:hAnsi="Times New Roman"/>
                <w:bCs/>
                <w:sz w:val="24"/>
                <w:szCs w:val="24"/>
              </w:rPr>
              <w:t xml:space="preserve">____ </w:t>
            </w:r>
            <w:r w:rsidR="00A46B2A">
              <w:rPr>
                <w:rFonts w:ascii="Times New Roman" w:hAnsi="Times New Roman"/>
                <w:bCs/>
                <w:sz w:val="24"/>
                <w:szCs w:val="24"/>
              </w:rPr>
              <w:t>А. И. Лондаренко</w:t>
            </w:r>
          </w:p>
          <w:p w:rsidR="003966DF" w:rsidRPr="00A73041" w:rsidRDefault="003966DF" w:rsidP="00E11FF0">
            <w:pPr>
              <w:suppressAutoHyphens/>
              <w:spacing w:after="0" w:line="240" w:lineRule="auto"/>
              <w:rPr>
                <w:rFonts w:ascii="Times New Roman" w:hAnsi="Times New Roman"/>
                <w:bCs/>
                <w:sz w:val="24"/>
                <w:szCs w:val="24"/>
                <w:lang w:eastAsia="ar-SA"/>
              </w:rPr>
            </w:pPr>
          </w:p>
        </w:tc>
        <w:tc>
          <w:tcPr>
            <w:tcW w:w="2835" w:type="dxa"/>
            <w:gridSpan w:val="2"/>
            <w:hideMark/>
          </w:tcPr>
          <w:p w:rsidR="003966DF" w:rsidRPr="00512BEC" w:rsidRDefault="003966DF" w:rsidP="00E11FF0">
            <w:pPr>
              <w:spacing w:after="0" w:line="240" w:lineRule="auto"/>
              <w:rPr>
                <w:rFonts w:ascii="Times New Roman" w:hAnsi="Times New Roman"/>
                <w:bCs/>
                <w:sz w:val="24"/>
                <w:szCs w:val="24"/>
              </w:rPr>
            </w:pPr>
          </w:p>
          <w:p w:rsidR="003966DF" w:rsidRDefault="003966DF" w:rsidP="00E11FF0">
            <w:pPr>
              <w:spacing w:after="0" w:line="240" w:lineRule="auto"/>
              <w:rPr>
                <w:rFonts w:ascii="Times New Roman" w:hAnsi="Times New Roman"/>
                <w:bCs/>
                <w:sz w:val="24"/>
                <w:szCs w:val="24"/>
              </w:rPr>
            </w:pPr>
            <w:r>
              <w:rPr>
                <w:rFonts w:ascii="Times New Roman" w:hAnsi="Times New Roman"/>
                <w:bCs/>
                <w:sz w:val="24"/>
                <w:szCs w:val="24"/>
              </w:rPr>
              <w:t xml:space="preserve">КОС для проведения промежуточной аттестации в форме </w:t>
            </w:r>
          </w:p>
          <w:p w:rsidR="003966DF" w:rsidRDefault="00ED6212" w:rsidP="00E11FF0">
            <w:pPr>
              <w:spacing w:after="0" w:line="240" w:lineRule="auto"/>
              <w:rPr>
                <w:rFonts w:ascii="Times New Roman" w:hAnsi="Times New Roman"/>
                <w:bCs/>
                <w:sz w:val="24"/>
                <w:szCs w:val="24"/>
              </w:rPr>
            </w:pPr>
            <w:r>
              <w:rPr>
                <w:rFonts w:ascii="Times New Roman" w:hAnsi="Times New Roman"/>
                <w:b/>
                <w:bCs/>
                <w:sz w:val="24"/>
                <w:szCs w:val="24"/>
              </w:rPr>
              <w:t>Дифференцированного зачета</w:t>
            </w:r>
            <w:r w:rsidR="003966DF">
              <w:rPr>
                <w:rFonts w:ascii="Times New Roman" w:hAnsi="Times New Roman"/>
                <w:bCs/>
                <w:sz w:val="24"/>
                <w:szCs w:val="24"/>
              </w:rPr>
              <w:t xml:space="preserve">  составлен</w:t>
            </w:r>
            <w:r w:rsidR="003966DF" w:rsidRPr="00A73041">
              <w:rPr>
                <w:rFonts w:ascii="Times New Roman" w:hAnsi="Times New Roman"/>
                <w:bCs/>
                <w:sz w:val="24"/>
                <w:szCs w:val="24"/>
              </w:rPr>
              <w:t xml:space="preserve"> на основании ФГОС </w:t>
            </w:r>
            <w:r w:rsidR="003966DF" w:rsidRPr="00975D93">
              <w:rPr>
                <w:rFonts w:ascii="Times New Roman" w:eastAsia="Calibri" w:hAnsi="Times New Roman"/>
                <w:sz w:val="28"/>
                <w:szCs w:val="28"/>
                <w:lang w:eastAsia="en-US"/>
              </w:rPr>
              <w:t xml:space="preserve"> </w:t>
            </w:r>
            <w:r w:rsidR="003966DF" w:rsidRPr="00975D93">
              <w:rPr>
                <w:rFonts w:ascii="Times New Roman" w:hAnsi="Times New Roman"/>
                <w:bCs/>
                <w:sz w:val="24"/>
                <w:szCs w:val="24"/>
              </w:rPr>
              <w:t xml:space="preserve">для </w:t>
            </w:r>
          </w:p>
          <w:p w:rsidR="00A46B2A" w:rsidRPr="0062224D" w:rsidRDefault="003966DF" w:rsidP="00A46B2A">
            <w:pPr>
              <w:spacing w:after="0" w:line="240" w:lineRule="auto"/>
              <w:jc w:val="both"/>
              <w:rPr>
                <w:rFonts w:ascii="Times New Roman" w:hAnsi="Times New Roman"/>
                <w:bCs/>
                <w:sz w:val="24"/>
                <w:szCs w:val="24"/>
              </w:rPr>
            </w:pPr>
            <w:r w:rsidRPr="00975D93">
              <w:rPr>
                <w:rFonts w:ascii="Times New Roman" w:hAnsi="Times New Roman"/>
                <w:bCs/>
                <w:sz w:val="24"/>
                <w:szCs w:val="24"/>
              </w:rPr>
              <w:t>укрупненной  группы  специальностей</w:t>
            </w:r>
            <w:r w:rsidRPr="0002077B">
              <w:rPr>
                <w:rFonts w:ascii="Times New Roman" w:hAnsi="Times New Roman"/>
                <w:bCs/>
                <w:sz w:val="24"/>
                <w:szCs w:val="24"/>
              </w:rPr>
              <w:t xml:space="preserve"> </w:t>
            </w:r>
            <w:r w:rsidR="00A46B2A" w:rsidRPr="0062224D">
              <w:rPr>
                <w:rFonts w:ascii="Times New Roman" w:hAnsi="Times New Roman"/>
                <w:bCs/>
                <w:sz w:val="24"/>
                <w:szCs w:val="24"/>
              </w:rPr>
              <w:t xml:space="preserve">38.00.00 «Экономика и управление» для специальности 38.02.07 «Банковское дело».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xml:space="preserve">Приказ Министерства образования и науки РФ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67 от 05.02.2018 г.</w:t>
            </w:r>
          </w:p>
          <w:p w:rsidR="00371A70" w:rsidRPr="0002077B" w:rsidRDefault="00A46B2A" w:rsidP="00ED6212">
            <w:pPr>
              <w:spacing w:after="0" w:line="240" w:lineRule="auto"/>
              <w:jc w:val="both"/>
              <w:rPr>
                <w:rFonts w:ascii="Times New Roman" w:hAnsi="Times New Roman"/>
                <w:bCs/>
                <w:sz w:val="24"/>
                <w:szCs w:val="24"/>
              </w:rPr>
            </w:pPr>
            <w:r w:rsidRPr="0019476A">
              <w:rPr>
                <w:rFonts w:ascii="Times New Roman" w:hAnsi="Times New Roman"/>
                <w:bCs/>
                <w:sz w:val="24"/>
                <w:szCs w:val="24"/>
              </w:rPr>
              <w:t>Зарегистр</w:t>
            </w:r>
            <w:r>
              <w:rPr>
                <w:rFonts w:ascii="Times New Roman" w:hAnsi="Times New Roman"/>
                <w:bCs/>
                <w:sz w:val="24"/>
                <w:szCs w:val="24"/>
              </w:rPr>
              <w:t>ирован в Минюсте приказ № 50135</w:t>
            </w:r>
            <w:r w:rsidR="00ED6212">
              <w:rPr>
                <w:rFonts w:ascii="Times New Roman" w:hAnsi="Times New Roman"/>
                <w:bCs/>
                <w:sz w:val="24"/>
                <w:szCs w:val="24"/>
              </w:rPr>
              <w:t xml:space="preserve">   </w:t>
            </w:r>
            <w:r w:rsidRPr="0019476A">
              <w:rPr>
                <w:rFonts w:ascii="Times New Roman" w:hAnsi="Times New Roman"/>
                <w:bCs/>
                <w:sz w:val="24"/>
                <w:szCs w:val="24"/>
              </w:rPr>
              <w:t>от 26.02.2018 г.</w:t>
            </w:r>
          </w:p>
          <w:p w:rsidR="003966DF" w:rsidRPr="0002077B" w:rsidRDefault="003966DF" w:rsidP="00E11FF0">
            <w:pPr>
              <w:spacing w:after="0" w:line="240" w:lineRule="auto"/>
              <w:rPr>
                <w:rFonts w:ascii="Times New Roman" w:hAnsi="Times New Roman"/>
                <w:bCs/>
                <w:sz w:val="24"/>
                <w:szCs w:val="24"/>
                <w:highlight w:val="yellow"/>
              </w:rPr>
            </w:pPr>
          </w:p>
        </w:tc>
      </w:tr>
      <w:tr w:rsidR="003966DF" w:rsidRPr="00A73041" w:rsidTr="00E11FF0">
        <w:tc>
          <w:tcPr>
            <w:tcW w:w="3085" w:type="dxa"/>
          </w:tcPr>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lang w:val="en-US"/>
              </w:rPr>
              <w:t>C</w:t>
            </w:r>
            <w:r w:rsidRPr="00A73041">
              <w:rPr>
                <w:rFonts w:ascii="Times New Roman" w:hAnsi="Times New Roman"/>
                <w:bCs/>
                <w:sz w:val="24"/>
                <w:szCs w:val="24"/>
              </w:rPr>
              <w:t>ОГЛАСОВАНО</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Научно-методический                                     </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совет протокол №___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5929F0">
              <w:rPr>
                <w:rFonts w:ascii="Times New Roman" w:hAnsi="Times New Roman"/>
                <w:bCs/>
                <w:sz w:val="24"/>
                <w:szCs w:val="24"/>
              </w:rPr>
              <w:t>21</w:t>
            </w:r>
            <w:r w:rsidRPr="00A73041">
              <w:rPr>
                <w:rFonts w:ascii="Times New Roman" w:hAnsi="Times New Roman"/>
                <w:bCs/>
                <w:sz w:val="24"/>
                <w:szCs w:val="24"/>
              </w:rPr>
              <w:t xml:space="preserve"> г.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__________ Э.М. Ребрина</w:t>
            </w:r>
          </w:p>
          <w:p w:rsidR="003966DF" w:rsidRPr="00A73041" w:rsidRDefault="003966DF" w:rsidP="00E11FF0">
            <w:pPr>
              <w:suppressAutoHyphens/>
              <w:spacing w:after="0" w:line="240" w:lineRule="auto"/>
              <w:ind w:left="180" w:hanging="180"/>
              <w:rPr>
                <w:rFonts w:ascii="Times New Roman" w:hAnsi="Times New Roman"/>
                <w:bCs/>
                <w:sz w:val="24"/>
                <w:szCs w:val="24"/>
                <w:lang w:eastAsia="ar-SA"/>
              </w:rPr>
            </w:pPr>
          </w:p>
        </w:tc>
        <w:tc>
          <w:tcPr>
            <w:tcW w:w="3974" w:type="dxa"/>
            <w:gridSpan w:val="2"/>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c>
          <w:tcPr>
            <w:tcW w:w="2547" w:type="dxa"/>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r>
    </w:tbl>
    <w:p w:rsidR="003966DF" w:rsidRPr="00E11FF0" w:rsidRDefault="003966DF" w:rsidP="001149D3">
      <w:pPr>
        <w:spacing w:after="0" w:line="240" w:lineRule="auto"/>
        <w:jc w:val="both"/>
        <w:rPr>
          <w:rFonts w:ascii="Times New Roman" w:hAnsi="Times New Roman"/>
          <w:sz w:val="24"/>
          <w:szCs w:val="24"/>
          <w:lang w:eastAsia="ar-SA"/>
        </w:rPr>
      </w:pP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Разработчик: преподаватель </w:t>
      </w:r>
      <w:r w:rsidR="00E11FF0" w:rsidRPr="00E11FF0">
        <w:rPr>
          <w:rFonts w:ascii="Times New Roman" w:hAnsi="Times New Roman"/>
          <w:bCs/>
          <w:sz w:val="24"/>
          <w:szCs w:val="24"/>
        </w:rPr>
        <w:t>спец. дисциплин</w:t>
      </w:r>
    </w:p>
    <w:p w:rsidR="003966DF" w:rsidRPr="00E11FF0"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_________________</w:t>
      </w:r>
      <w:r w:rsidR="004A708E">
        <w:rPr>
          <w:rFonts w:ascii="Times New Roman" w:hAnsi="Times New Roman"/>
          <w:bCs/>
          <w:sz w:val="24"/>
          <w:szCs w:val="24"/>
        </w:rPr>
        <w:t xml:space="preserve">О. М. Полусмак </w:t>
      </w:r>
    </w:p>
    <w:p w:rsidR="00E11FF0" w:rsidRPr="00E11FF0" w:rsidRDefault="00E11FF0" w:rsidP="003966DF">
      <w:pPr>
        <w:spacing w:after="0" w:line="240" w:lineRule="auto"/>
        <w:rPr>
          <w:rFonts w:ascii="Times New Roman" w:hAnsi="Times New Roman"/>
          <w:bCs/>
          <w:sz w:val="24"/>
          <w:szCs w:val="24"/>
        </w:rPr>
      </w:pP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Рецензенты:</w:t>
      </w: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Преподаватель  спец. дисциплин </w:t>
      </w:r>
    </w:p>
    <w:p w:rsidR="003966DF" w:rsidRPr="00E11FF0" w:rsidRDefault="003966DF" w:rsidP="003966DF">
      <w:pPr>
        <w:spacing w:after="0" w:line="240" w:lineRule="auto"/>
        <w:rPr>
          <w:rFonts w:ascii="Times New Roman" w:hAnsi="Times New Roman"/>
          <w:bCs/>
          <w:sz w:val="24"/>
          <w:szCs w:val="24"/>
        </w:rPr>
      </w:pPr>
    </w:p>
    <w:p w:rsidR="003966DF" w:rsidRPr="00E11FF0"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______________Лондаренко А. И.</w:t>
      </w:r>
      <w:r w:rsidR="00E11FF0" w:rsidRPr="00E11FF0">
        <w:rPr>
          <w:rFonts w:ascii="Times New Roman" w:hAnsi="Times New Roman"/>
          <w:bCs/>
          <w:sz w:val="24"/>
          <w:szCs w:val="24"/>
        </w:rPr>
        <w:t xml:space="preserve"> </w:t>
      </w:r>
    </w:p>
    <w:p w:rsidR="003966DF" w:rsidRPr="00A73041" w:rsidRDefault="003966DF" w:rsidP="003966DF">
      <w:pPr>
        <w:spacing w:after="0" w:line="240" w:lineRule="auto"/>
        <w:rPr>
          <w:rFonts w:ascii="Times New Roman" w:hAnsi="Times New Roman"/>
        </w:rPr>
      </w:pPr>
    </w:p>
    <w:p w:rsidR="003966DF" w:rsidRDefault="003966DF" w:rsidP="003966DF">
      <w:pPr>
        <w:spacing w:after="0" w:line="360" w:lineRule="auto"/>
        <w:rPr>
          <w:rFonts w:ascii="Times New Roman" w:hAnsi="Times New Roman"/>
          <w:bCs/>
          <w:sz w:val="24"/>
          <w:szCs w:val="24"/>
        </w:rPr>
      </w:pPr>
    </w:p>
    <w:p w:rsidR="00A46B2A" w:rsidRPr="00FF51EA" w:rsidRDefault="00A46B2A" w:rsidP="00A46B2A">
      <w:pPr>
        <w:widowControl w:val="0"/>
        <w:autoSpaceDE w:val="0"/>
        <w:autoSpaceDN w:val="0"/>
        <w:adjustRightInd w:val="0"/>
        <w:spacing w:after="0" w:line="240" w:lineRule="auto"/>
        <w:rPr>
          <w:rFonts w:ascii="Times New Roman" w:hAnsi="Times New Roman"/>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sz w:val="24"/>
          <w:szCs w:val="24"/>
        </w:rPr>
      </w:pPr>
    </w:p>
    <w:p w:rsidR="003966DF" w:rsidRDefault="003966DF" w:rsidP="001149D3">
      <w:pPr>
        <w:spacing w:after="0" w:line="240" w:lineRule="auto"/>
        <w:jc w:val="both"/>
        <w:rPr>
          <w:rFonts w:ascii="Times New Roman" w:hAnsi="Times New Roman"/>
          <w:sz w:val="24"/>
          <w:szCs w:val="24"/>
          <w:lang w:eastAsia="ar-SA"/>
        </w:rPr>
      </w:pPr>
    </w:p>
    <w:p w:rsidR="003966DF" w:rsidRDefault="003966DF" w:rsidP="001149D3">
      <w:pPr>
        <w:spacing w:after="0" w:line="240" w:lineRule="auto"/>
        <w:jc w:val="both"/>
        <w:rPr>
          <w:rFonts w:ascii="Times New Roman" w:hAnsi="Times New Roman"/>
          <w:sz w:val="24"/>
          <w:szCs w:val="24"/>
          <w:lang w:eastAsia="ar-SA"/>
        </w:rPr>
      </w:pPr>
    </w:p>
    <w:p w:rsidR="003966DF" w:rsidRDefault="003966DF" w:rsidP="001149D3">
      <w:pPr>
        <w:spacing w:after="0" w:line="240" w:lineRule="auto"/>
        <w:jc w:val="both"/>
        <w:rPr>
          <w:rFonts w:ascii="Times New Roman" w:hAnsi="Times New Roman"/>
          <w:sz w:val="24"/>
          <w:szCs w:val="24"/>
          <w:lang w:eastAsia="ar-SA"/>
        </w:rPr>
      </w:pPr>
    </w:p>
    <w:p w:rsidR="006D542A" w:rsidRDefault="006D542A" w:rsidP="001149D3">
      <w:pPr>
        <w:spacing w:after="0" w:line="240" w:lineRule="auto"/>
        <w:jc w:val="both"/>
      </w:pPr>
    </w:p>
    <w:p w:rsidR="006D542A" w:rsidRPr="004179D8" w:rsidRDefault="006D542A" w:rsidP="001149D3">
      <w:pPr>
        <w:spacing w:after="0" w:line="240" w:lineRule="auto"/>
        <w:jc w:val="both"/>
        <w:rPr>
          <w:rFonts w:ascii="Times New Roman" w:hAnsi="Times New Roman"/>
          <w:sz w:val="24"/>
          <w:szCs w:val="24"/>
        </w:rPr>
      </w:pPr>
    </w:p>
    <w:p w:rsidR="001149D3" w:rsidRDefault="001149D3" w:rsidP="001149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r w:rsidRPr="00750F28">
        <w:rPr>
          <w:rFonts w:ascii="Times New Roman" w:hAnsi="Times New Roman"/>
          <w:sz w:val="24"/>
          <w:szCs w:val="24"/>
        </w:rPr>
        <w:lastRenderedPageBreak/>
        <w:t>СОДЕРЖАНИЕ</w:t>
      </w:r>
    </w:p>
    <w:p w:rsidR="001149D3" w:rsidRPr="00BA0018" w:rsidRDefault="001149D3" w:rsidP="001149D3"/>
    <w:p w:rsidR="001149D3" w:rsidRPr="00750F28" w:rsidRDefault="001149D3" w:rsidP="001149D3">
      <w:pPr>
        <w:spacing w:after="0" w:line="240" w:lineRule="auto"/>
        <w:jc w:val="both"/>
        <w:rPr>
          <w:rFonts w:ascii="Times New Roman" w:hAnsi="Times New Roman"/>
          <w:b/>
          <w:sz w:val="24"/>
          <w:szCs w:val="24"/>
        </w:rPr>
      </w:pPr>
    </w:p>
    <w:p w:rsidR="00CE5A04" w:rsidRPr="00CE5A04" w:rsidRDefault="00CE5A04" w:rsidP="00CE5A04">
      <w:pPr>
        <w:pStyle w:val="2"/>
        <w:tabs>
          <w:tab w:val="right" w:pos="9355"/>
        </w:tabs>
        <w:spacing w:line="600" w:lineRule="auto"/>
        <w:ind w:left="426"/>
        <w:jc w:val="both"/>
        <w:rPr>
          <w:rFonts w:ascii="Times New Roman" w:hAnsi="Times New Roman"/>
          <w:color w:val="auto"/>
          <w:sz w:val="24"/>
          <w:szCs w:val="24"/>
        </w:rPr>
      </w:pPr>
      <w:r w:rsidRPr="00CE5A04">
        <w:rPr>
          <w:rFonts w:ascii="Times New Roman" w:hAnsi="Times New Roman"/>
          <w:color w:val="auto"/>
          <w:sz w:val="24"/>
          <w:szCs w:val="24"/>
        </w:rPr>
        <w:t>1. ПАСПОРТ КОМПЛЕКТА ОЦЕНОЧНЫХ СРЕДСТВ</w:t>
      </w:r>
      <w:r w:rsidRPr="00CE5A04">
        <w:rPr>
          <w:rFonts w:ascii="Times New Roman" w:hAnsi="Times New Roman"/>
          <w:color w:val="auto"/>
          <w:sz w:val="24"/>
          <w:szCs w:val="24"/>
        </w:rPr>
        <w:tab/>
        <w:t>4</w:t>
      </w:r>
    </w:p>
    <w:p w:rsidR="00CE5A04" w:rsidRPr="00CE5A04" w:rsidRDefault="00CE5A04" w:rsidP="00CE5A04">
      <w:pPr>
        <w:pStyle w:val="2"/>
        <w:tabs>
          <w:tab w:val="right" w:pos="9355"/>
        </w:tabs>
        <w:spacing w:line="600" w:lineRule="auto"/>
        <w:ind w:left="426"/>
        <w:jc w:val="both"/>
        <w:rPr>
          <w:rFonts w:ascii="Times New Roman" w:hAnsi="Times New Roman"/>
          <w:color w:val="auto"/>
          <w:sz w:val="24"/>
          <w:szCs w:val="24"/>
        </w:rPr>
      </w:pPr>
      <w:r w:rsidRPr="00CE5A04">
        <w:rPr>
          <w:rFonts w:ascii="Times New Roman" w:hAnsi="Times New Roman"/>
          <w:color w:val="auto"/>
          <w:sz w:val="24"/>
          <w:szCs w:val="24"/>
        </w:rPr>
        <w:t>2. РЕЗУЛЬТАТЫ ОСВОЕНИЯ МОДУЛЯ, ПОДЛЕЖАЩИЕ ПРОВЕРКЕ</w:t>
      </w:r>
      <w:r w:rsidRPr="00CE5A04">
        <w:rPr>
          <w:rFonts w:ascii="Times New Roman" w:hAnsi="Times New Roman"/>
          <w:color w:val="auto"/>
          <w:sz w:val="24"/>
          <w:szCs w:val="24"/>
        </w:rPr>
        <w:tab/>
      </w:r>
      <w:r>
        <w:rPr>
          <w:rFonts w:ascii="Times New Roman" w:hAnsi="Times New Roman"/>
          <w:color w:val="auto"/>
          <w:sz w:val="24"/>
          <w:szCs w:val="24"/>
        </w:rPr>
        <w:t>4</w:t>
      </w:r>
    </w:p>
    <w:p w:rsidR="00CE5A04" w:rsidRPr="00CE5A04" w:rsidRDefault="00CE5A04" w:rsidP="00CE5A04">
      <w:pPr>
        <w:pStyle w:val="2"/>
        <w:tabs>
          <w:tab w:val="right" w:pos="9355"/>
        </w:tabs>
        <w:spacing w:line="600" w:lineRule="auto"/>
        <w:ind w:left="426"/>
        <w:jc w:val="both"/>
        <w:rPr>
          <w:rFonts w:ascii="Times New Roman" w:hAnsi="Times New Roman"/>
          <w:color w:val="auto"/>
          <w:sz w:val="24"/>
          <w:szCs w:val="24"/>
        </w:rPr>
      </w:pPr>
      <w:r w:rsidRPr="00CE5A04">
        <w:rPr>
          <w:rFonts w:ascii="Times New Roman" w:hAnsi="Times New Roman"/>
          <w:color w:val="auto"/>
          <w:sz w:val="24"/>
          <w:szCs w:val="24"/>
        </w:rPr>
        <w:t>3. ОЦЕНКА ОСВОЕНИЯ  ПРОФЕССИОНАЛЬНОГО МОДУЛЯ</w:t>
      </w:r>
      <w:r w:rsidRPr="00CE5A04">
        <w:rPr>
          <w:rFonts w:ascii="Times New Roman" w:hAnsi="Times New Roman"/>
          <w:color w:val="auto"/>
          <w:sz w:val="24"/>
          <w:szCs w:val="24"/>
        </w:rPr>
        <w:tab/>
      </w:r>
      <w:r>
        <w:rPr>
          <w:rFonts w:ascii="Times New Roman" w:hAnsi="Times New Roman"/>
          <w:color w:val="auto"/>
          <w:sz w:val="24"/>
          <w:szCs w:val="24"/>
        </w:rPr>
        <w:t>5</w:t>
      </w:r>
    </w:p>
    <w:p w:rsidR="007C3DAC" w:rsidRPr="006A0DC4" w:rsidRDefault="007C3DAC" w:rsidP="00CE5A04">
      <w:pPr>
        <w:pStyle w:val="2"/>
        <w:tabs>
          <w:tab w:val="right" w:pos="9355"/>
        </w:tabs>
        <w:spacing w:before="0" w:line="600" w:lineRule="auto"/>
        <w:ind w:left="426"/>
        <w:jc w:val="both"/>
        <w:rPr>
          <w:rFonts w:ascii="Times New Roman" w:hAnsi="Times New Roman"/>
          <w:i/>
          <w:iCs/>
          <w:color w:val="000000"/>
          <w:sz w:val="24"/>
          <w:szCs w:val="24"/>
        </w:rPr>
      </w:pPr>
      <w:r w:rsidRPr="00CE5A04">
        <w:rPr>
          <w:rFonts w:ascii="Times New Roman" w:hAnsi="Times New Roman"/>
          <w:color w:val="auto"/>
          <w:sz w:val="24"/>
          <w:szCs w:val="24"/>
        </w:rPr>
        <w:tab/>
      </w:r>
    </w:p>
    <w:p w:rsidR="001149D3" w:rsidRPr="00E468A0" w:rsidRDefault="001149D3" w:rsidP="001149D3">
      <w:pPr>
        <w:spacing w:after="0" w:line="360" w:lineRule="auto"/>
        <w:ind w:firstLine="709"/>
        <w:jc w:val="both"/>
        <w:rPr>
          <w:rFonts w:ascii="Times New Roman" w:hAnsi="Times New Roman"/>
          <w:b/>
          <w:sz w:val="24"/>
          <w:szCs w:val="24"/>
        </w:rPr>
      </w:pPr>
      <w:r>
        <w:rPr>
          <w:rFonts w:ascii="Times New Roman" w:hAnsi="Times New Roman"/>
          <w:sz w:val="24"/>
          <w:szCs w:val="24"/>
        </w:rPr>
        <w:br w:type="page"/>
      </w:r>
      <w:r w:rsidRPr="00E468A0">
        <w:rPr>
          <w:rFonts w:ascii="Times New Roman" w:hAnsi="Times New Roman"/>
          <w:b/>
          <w:sz w:val="24"/>
          <w:szCs w:val="24"/>
        </w:rPr>
        <w:lastRenderedPageBreak/>
        <w:t>1 ПАСПОРТ КОМПЛЕКТА ОЦЕНОЧНЫХ СРЕДСТВ</w:t>
      </w:r>
    </w:p>
    <w:p w:rsidR="007C3DAC" w:rsidRPr="007C3DAC" w:rsidRDefault="001149D3" w:rsidP="007C3DAC">
      <w:pPr>
        <w:spacing w:after="0" w:line="360" w:lineRule="auto"/>
        <w:rPr>
          <w:rFonts w:ascii="Times New Roman" w:eastAsia="Calibri" w:hAnsi="Times New Roman"/>
          <w:sz w:val="24"/>
          <w:szCs w:val="24"/>
          <w:lang w:eastAsia="en-US"/>
        </w:rPr>
      </w:pPr>
      <w:r w:rsidRPr="007C3DAC">
        <w:rPr>
          <w:rFonts w:ascii="Times New Roman" w:hAnsi="Times New Roman"/>
          <w:sz w:val="24"/>
          <w:szCs w:val="24"/>
        </w:rPr>
        <w:t xml:space="preserve">Комплект оценочных средств (КОС) предназначен для </w:t>
      </w:r>
      <w:r w:rsidR="007C3DAC" w:rsidRPr="007C3DAC">
        <w:rPr>
          <w:rFonts w:ascii="Times New Roman" w:hAnsi="Times New Roman"/>
          <w:sz w:val="24"/>
          <w:szCs w:val="24"/>
        </w:rPr>
        <w:t xml:space="preserve">контроля и </w:t>
      </w:r>
      <w:r w:rsidRPr="007C3DAC">
        <w:rPr>
          <w:rFonts w:ascii="Times New Roman" w:hAnsi="Times New Roman"/>
          <w:sz w:val="24"/>
          <w:szCs w:val="24"/>
        </w:rPr>
        <w:t xml:space="preserve">оценки </w:t>
      </w:r>
      <w:r w:rsidR="007C3DAC" w:rsidRPr="007C3DAC">
        <w:rPr>
          <w:rFonts w:ascii="Times New Roman" w:hAnsi="Times New Roman"/>
          <w:sz w:val="24"/>
          <w:szCs w:val="24"/>
        </w:rPr>
        <w:t xml:space="preserve">образовательных </w:t>
      </w:r>
      <w:r w:rsidRPr="007C3DAC">
        <w:rPr>
          <w:rFonts w:ascii="Times New Roman" w:hAnsi="Times New Roman"/>
          <w:sz w:val="24"/>
          <w:szCs w:val="24"/>
        </w:rPr>
        <w:t xml:space="preserve">результатов </w:t>
      </w:r>
      <w:r w:rsidR="007C3DAC" w:rsidRPr="007C3DAC">
        <w:rPr>
          <w:rFonts w:ascii="Times New Roman" w:hAnsi="Times New Roman"/>
          <w:sz w:val="24"/>
          <w:szCs w:val="24"/>
        </w:rPr>
        <w:t xml:space="preserve">образовательных достижений обучающихся, освоивших программу учебной дисциплины </w:t>
      </w:r>
      <w:r w:rsidR="00ED6212" w:rsidRPr="00372F15">
        <w:rPr>
          <w:rFonts w:ascii="Times New Roman" w:eastAsia="Calibri" w:hAnsi="Times New Roman"/>
          <w:kern w:val="32"/>
          <w:sz w:val="24"/>
          <w:szCs w:val="24"/>
          <w:lang w:eastAsia="en-US"/>
        </w:rPr>
        <w:t xml:space="preserve">«Рынок ценных бумаг» </w:t>
      </w:r>
      <w:r w:rsidR="007C3DAC" w:rsidRPr="007C3DAC">
        <w:rPr>
          <w:rFonts w:ascii="Times New Roman" w:hAnsi="Times New Roman"/>
          <w:sz w:val="24"/>
          <w:szCs w:val="24"/>
        </w:rPr>
        <w:t xml:space="preserve"> </w:t>
      </w:r>
      <w:r w:rsidR="007C3DAC" w:rsidRPr="007C3DAC">
        <w:rPr>
          <w:rFonts w:ascii="Times New Roman" w:eastAsia="Calibri" w:hAnsi="Times New Roman"/>
          <w:sz w:val="24"/>
          <w:szCs w:val="24"/>
          <w:lang w:eastAsia="en-US"/>
        </w:rPr>
        <w:t>для  специальности 38.02.07 «Банковское дело»</w:t>
      </w:r>
      <w:r w:rsidR="007C3DAC">
        <w:rPr>
          <w:rFonts w:ascii="Times New Roman" w:eastAsia="Calibri" w:hAnsi="Times New Roman"/>
          <w:sz w:val="24"/>
          <w:szCs w:val="24"/>
          <w:lang w:eastAsia="en-US"/>
        </w:rPr>
        <w:t>.</w:t>
      </w:r>
    </w:p>
    <w:p w:rsidR="007C3DAC" w:rsidRPr="00ED6212" w:rsidRDefault="001149D3" w:rsidP="007C3DAC">
      <w:pPr>
        <w:keepNext/>
        <w:keepLines/>
        <w:suppressLineNumbers/>
        <w:suppressAutoHyphens/>
        <w:spacing w:after="0" w:line="360" w:lineRule="auto"/>
        <w:ind w:firstLine="709"/>
        <w:jc w:val="both"/>
        <w:rPr>
          <w:rFonts w:ascii="Times New Roman" w:hAnsi="Times New Roman"/>
          <w:b/>
          <w:sz w:val="24"/>
          <w:szCs w:val="24"/>
        </w:rPr>
      </w:pPr>
      <w:r w:rsidRPr="00A94AC8">
        <w:rPr>
          <w:rFonts w:ascii="Times New Roman" w:hAnsi="Times New Roman"/>
          <w:sz w:val="24"/>
          <w:szCs w:val="24"/>
        </w:rPr>
        <w:t xml:space="preserve">КОС включает контрольные материалы для проведения </w:t>
      </w:r>
      <w:r w:rsidR="007C3DAC" w:rsidRPr="00F55051">
        <w:rPr>
          <w:rFonts w:ascii="Times New Roman" w:hAnsi="Times New Roman"/>
          <w:sz w:val="24"/>
          <w:szCs w:val="24"/>
        </w:rPr>
        <w:t xml:space="preserve">текущего контроля и промежуточной аттестации в </w:t>
      </w:r>
      <w:r w:rsidR="007C3DAC" w:rsidRPr="00ED6212">
        <w:rPr>
          <w:rFonts w:ascii="Times New Roman" w:hAnsi="Times New Roman"/>
          <w:b/>
          <w:sz w:val="24"/>
          <w:szCs w:val="24"/>
        </w:rPr>
        <w:t xml:space="preserve">форме </w:t>
      </w:r>
      <w:r w:rsidR="0094612C">
        <w:rPr>
          <w:rFonts w:ascii="Times New Roman" w:hAnsi="Times New Roman"/>
          <w:b/>
          <w:sz w:val="24"/>
          <w:szCs w:val="24"/>
        </w:rPr>
        <w:t>дифференцирова</w:t>
      </w:r>
      <w:r w:rsidR="00ED6212" w:rsidRPr="00ED6212">
        <w:rPr>
          <w:rFonts w:ascii="Times New Roman" w:hAnsi="Times New Roman"/>
          <w:b/>
          <w:sz w:val="24"/>
          <w:szCs w:val="24"/>
        </w:rPr>
        <w:t>нного зачета</w:t>
      </w:r>
      <w:r w:rsidR="007C3DAC" w:rsidRPr="00ED6212">
        <w:rPr>
          <w:rFonts w:ascii="Times New Roman" w:hAnsi="Times New Roman"/>
          <w:b/>
          <w:sz w:val="24"/>
          <w:szCs w:val="24"/>
        </w:rPr>
        <w:t>.</w:t>
      </w:r>
    </w:p>
    <w:p w:rsidR="007C3DAC" w:rsidRPr="007C3DAC" w:rsidRDefault="007C3DAC" w:rsidP="007C3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C3DAC">
        <w:rPr>
          <w:rFonts w:ascii="Times New Roman" w:hAnsi="Times New Roman"/>
          <w:sz w:val="24"/>
          <w:szCs w:val="24"/>
        </w:rPr>
        <w:t>КОС разработан на основании:</w:t>
      </w:r>
    </w:p>
    <w:p w:rsidR="007C3DAC" w:rsidRPr="00FF51EA" w:rsidRDefault="007C3DAC" w:rsidP="007C3DAC">
      <w:pPr>
        <w:autoSpaceDE w:val="0"/>
        <w:autoSpaceDN w:val="0"/>
        <w:adjustRightInd w:val="0"/>
        <w:spacing w:after="0" w:line="360" w:lineRule="auto"/>
        <w:jc w:val="both"/>
        <w:rPr>
          <w:rFonts w:ascii="Times New Roman" w:hAnsi="Times New Roman"/>
          <w:sz w:val="24"/>
          <w:szCs w:val="24"/>
        </w:rPr>
      </w:pPr>
      <w:r w:rsidRPr="007C3DAC">
        <w:rPr>
          <w:rFonts w:ascii="Times New Roman" w:hAnsi="Times New Roman"/>
          <w:sz w:val="24"/>
          <w:szCs w:val="24"/>
        </w:rPr>
        <w:t xml:space="preserve">- программы подготовки специалистов среднего звена (основной профессиональной образовательной программы) в соответствии с ФГОС СПО </w:t>
      </w: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 xml:space="preserve"> </w:t>
      </w:r>
      <w:r w:rsidR="00ED6212">
        <w:rPr>
          <w:rFonts w:ascii="Times New Roman" w:eastAsia="Calibri" w:hAnsi="Times New Roman"/>
          <w:sz w:val="24"/>
          <w:szCs w:val="24"/>
          <w:lang w:eastAsia="en-US"/>
        </w:rPr>
        <w:t xml:space="preserve">по </w:t>
      </w:r>
      <w:r w:rsidR="00ED6212">
        <w:rPr>
          <w:rFonts w:ascii="Times New Roman" w:eastAsia="Calibri" w:hAnsi="Times New Roman"/>
          <w:kern w:val="32"/>
          <w:sz w:val="24"/>
          <w:szCs w:val="24"/>
          <w:lang w:eastAsia="en-US"/>
        </w:rPr>
        <w:t>дисциплине</w:t>
      </w:r>
      <w:r w:rsidR="00ED6212" w:rsidRPr="00372F15">
        <w:rPr>
          <w:rFonts w:ascii="Times New Roman" w:eastAsia="Calibri" w:hAnsi="Times New Roman"/>
          <w:kern w:val="32"/>
          <w:sz w:val="24"/>
          <w:szCs w:val="24"/>
          <w:lang w:eastAsia="en-US"/>
        </w:rPr>
        <w:t xml:space="preserve"> «Рынок ценных бумаг» </w:t>
      </w:r>
      <w:r>
        <w:rPr>
          <w:rFonts w:ascii="Times New Roman" w:hAnsi="Times New Roman"/>
          <w:sz w:val="24"/>
          <w:szCs w:val="24"/>
        </w:rPr>
        <w:t xml:space="preserve"> </w:t>
      </w:r>
      <w:r w:rsidRPr="00FF51EA">
        <w:rPr>
          <w:rFonts w:ascii="Times New Roman" w:hAnsi="Times New Roman"/>
          <w:sz w:val="24"/>
          <w:szCs w:val="24"/>
        </w:rPr>
        <w:t>базовая подготовка;</w:t>
      </w:r>
    </w:p>
    <w:p w:rsidR="007C3DAC" w:rsidRPr="007C3DAC" w:rsidRDefault="007C3DAC" w:rsidP="007C3DAC">
      <w:pPr>
        <w:spacing w:after="0" w:line="360" w:lineRule="auto"/>
        <w:jc w:val="both"/>
        <w:rPr>
          <w:rFonts w:ascii="Times New Roman" w:hAnsi="Times New Roman"/>
        </w:rPr>
      </w:pPr>
      <w:r w:rsidRPr="00FF51EA">
        <w:rPr>
          <w:rFonts w:ascii="Times New Roman" w:hAnsi="Times New Roman"/>
          <w:sz w:val="24"/>
          <w:szCs w:val="24"/>
        </w:rPr>
        <w:t>- рабочей</w:t>
      </w:r>
      <w:r w:rsidRPr="00F55051">
        <w:rPr>
          <w:rFonts w:ascii="Times New Roman" w:hAnsi="Times New Roman"/>
          <w:sz w:val="24"/>
          <w:szCs w:val="24"/>
        </w:rPr>
        <w:t xml:space="preserve"> программы учебной дисциплины</w:t>
      </w:r>
      <w:r>
        <w:rPr>
          <w:rFonts w:ascii="Times New Roman" w:hAnsi="Times New Roman"/>
          <w:sz w:val="24"/>
          <w:szCs w:val="24"/>
        </w:rPr>
        <w:t xml:space="preserve"> </w:t>
      </w:r>
      <w:r w:rsidRPr="007C3DAC">
        <w:rPr>
          <w:rFonts w:ascii="Times New Roman" w:hAnsi="Times New Roman"/>
        </w:rPr>
        <w:t>«</w:t>
      </w:r>
      <w:r w:rsidR="00ED6212" w:rsidRPr="00372F15">
        <w:rPr>
          <w:rFonts w:ascii="Times New Roman" w:eastAsia="Calibri" w:hAnsi="Times New Roman"/>
          <w:kern w:val="32"/>
          <w:sz w:val="24"/>
          <w:szCs w:val="24"/>
          <w:lang w:eastAsia="en-US"/>
        </w:rPr>
        <w:t>Рынок ценных бумаг</w:t>
      </w:r>
      <w:r w:rsidRPr="007C3DAC">
        <w:rPr>
          <w:rFonts w:ascii="Times New Roman" w:hAnsi="Times New Roman"/>
        </w:rPr>
        <w:t>»</w:t>
      </w:r>
    </w:p>
    <w:p w:rsidR="007C3DAC" w:rsidRPr="007C3DAC" w:rsidRDefault="007C3DAC" w:rsidP="007C3DAC">
      <w:pPr>
        <w:autoSpaceDE w:val="0"/>
        <w:autoSpaceDN w:val="0"/>
        <w:adjustRightInd w:val="0"/>
        <w:spacing w:after="0" w:line="360" w:lineRule="auto"/>
        <w:jc w:val="both"/>
        <w:rPr>
          <w:rFonts w:ascii="Times New Roman" w:eastAsia="Calibri" w:hAnsi="Times New Roman"/>
          <w:sz w:val="24"/>
          <w:szCs w:val="24"/>
          <w:lang w:eastAsia="en-US"/>
        </w:rPr>
      </w:pP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w:t>
      </w: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sz w:val="24"/>
          <w:szCs w:val="24"/>
        </w:rPr>
        <w:t xml:space="preserve"> </w:t>
      </w:r>
      <w:r w:rsidRPr="00E468A0">
        <w:rPr>
          <w:rFonts w:ascii="Times New Roman" w:hAnsi="Times New Roman"/>
          <w:b/>
          <w:bCs/>
          <w:sz w:val="24"/>
          <w:szCs w:val="24"/>
        </w:rPr>
        <w:t xml:space="preserve">2 </w:t>
      </w:r>
      <w:r w:rsidRPr="00E468A0">
        <w:rPr>
          <w:rFonts w:ascii="Times New Roman" w:hAnsi="Times New Roman"/>
          <w:b/>
          <w:sz w:val="24"/>
          <w:szCs w:val="24"/>
        </w:rPr>
        <w:t>РЕЗУЛЬТАТЫ ОСВОЕНИЯ МОДУЛЯ, ПОДЛЕЖАЩИЕ ПРОВЕРКЕ</w:t>
      </w: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E468A0">
        <w:rPr>
          <w:rFonts w:ascii="Times New Roman" w:hAnsi="Times New Roman"/>
          <w:b/>
          <w:bCs/>
          <w:sz w:val="24"/>
          <w:szCs w:val="24"/>
        </w:rPr>
        <w:t xml:space="preserve">2.1. </w:t>
      </w:r>
      <w:r w:rsidRPr="00E468A0">
        <w:rPr>
          <w:rFonts w:ascii="Times New Roman" w:hAnsi="Times New Roman"/>
          <w:b/>
          <w:sz w:val="24"/>
          <w:szCs w:val="24"/>
        </w:rPr>
        <w:t>Профессиональные и общие компетенции</w:t>
      </w:r>
    </w:p>
    <w:p w:rsidR="001149D3" w:rsidRPr="00E468A0" w:rsidRDefault="00ED6212" w:rsidP="001149D3">
      <w:pPr>
        <w:autoSpaceDE w:val="0"/>
        <w:autoSpaceDN w:val="0"/>
        <w:adjustRightInd w:val="0"/>
        <w:spacing w:after="0" w:line="360" w:lineRule="auto"/>
        <w:ind w:firstLine="709"/>
        <w:jc w:val="both"/>
        <w:rPr>
          <w:rFonts w:ascii="Times New Roman" w:hAnsi="Times New Roman"/>
          <w:sz w:val="24"/>
          <w:szCs w:val="24"/>
        </w:rPr>
      </w:pPr>
      <w:r w:rsidRPr="00372F15">
        <w:rPr>
          <w:rFonts w:ascii="Times New Roman" w:eastAsia="Calibri" w:hAnsi="Times New Roman"/>
          <w:kern w:val="32"/>
          <w:sz w:val="24"/>
          <w:szCs w:val="24"/>
          <w:lang w:eastAsia="en-US"/>
        </w:rPr>
        <w:t>Особое значение дисциплина имеет при формировании и развитии следующих общих компетенций:</w:t>
      </w:r>
      <w:r>
        <w:rPr>
          <w:rFonts w:ascii="Times New Roman" w:eastAsia="Calibri" w:hAnsi="Times New Roman"/>
          <w:kern w:val="32"/>
          <w:sz w:val="24"/>
          <w:szCs w:val="24"/>
          <w:lang w:eastAsia="en-US"/>
        </w:rPr>
        <w:t xml:space="preserve"> </w:t>
      </w:r>
      <w:r w:rsidRPr="00372F15">
        <w:rPr>
          <w:rFonts w:ascii="Times New Roman" w:eastAsia="Calibri" w:hAnsi="Times New Roman"/>
          <w:kern w:val="32"/>
          <w:sz w:val="24"/>
          <w:szCs w:val="24"/>
          <w:lang w:eastAsia="en-US"/>
        </w:rPr>
        <w:t>ОК 01.</w:t>
      </w:r>
      <w:r>
        <w:rPr>
          <w:rFonts w:ascii="Times New Roman" w:eastAsia="Calibri" w:hAnsi="Times New Roman"/>
          <w:kern w:val="32"/>
          <w:sz w:val="24"/>
          <w:szCs w:val="24"/>
          <w:lang w:eastAsia="en-US"/>
        </w:rPr>
        <w:t>-</w:t>
      </w:r>
      <w:r w:rsidRPr="00372F15">
        <w:rPr>
          <w:rFonts w:ascii="Times New Roman" w:eastAsia="Calibri" w:hAnsi="Times New Roman"/>
          <w:kern w:val="32"/>
          <w:sz w:val="24"/>
          <w:szCs w:val="24"/>
          <w:lang w:eastAsia="en-US"/>
        </w:rPr>
        <w:t xml:space="preserve"> </w:t>
      </w:r>
      <w:r>
        <w:rPr>
          <w:rFonts w:ascii="Times New Roman" w:eastAsia="Calibri" w:hAnsi="Times New Roman"/>
          <w:kern w:val="32"/>
          <w:sz w:val="24"/>
          <w:szCs w:val="24"/>
          <w:lang w:eastAsia="en-US"/>
        </w:rPr>
        <w:t xml:space="preserve"> </w:t>
      </w:r>
      <w:r w:rsidRPr="00372F15">
        <w:rPr>
          <w:rFonts w:ascii="Times New Roman" w:eastAsia="Calibri" w:hAnsi="Times New Roman"/>
          <w:kern w:val="32"/>
          <w:sz w:val="24"/>
          <w:szCs w:val="24"/>
          <w:lang w:eastAsia="en-US"/>
        </w:rPr>
        <w:t>ОК 05. ОК 09. ОК 10. ОК 11</w:t>
      </w:r>
    </w:p>
    <w:p w:rsidR="00B31277" w:rsidRDefault="00B31277" w:rsidP="00B31277">
      <w:pPr>
        <w:suppressAutoHyphens/>
        <w:spacing w:after="0" w:line="240" w:lineRule="auto"/>
        <w:ind w:firstLine="567"/>
        <w:jc w:val="both"/>
        <w:rPr>
          <w:rFonts w:ascii="Times New Roman" w:hAnsi="Times New Roman"/>
          <w:sz w:val="24"/>
          <w:szCs w:val="24"/>
        </w:rPr>
      </w:pPr>
      <w:r w:rsidRPr="00B31277">
        <w:rPr>
          <w:rFonts w:ascii="Times New Roman" w:hAnsi="Times New Roman"/>
          <w:sz w:val="24"/>
          <w:szCs w:val="24"/>
        </w:rPr>
        <w:t>В рамках программы учебной дисциплины обучающимися осваиваются умения и знания</w:t>
      </w:r>
      <w:r>
        <w:rPr>
          <w:rFonts w:ascii="Times New Roman" w:hAnsi="Times New Roman"/>
          <w:sz w:val="24"/>
          <w:szCs w:val="24"/>
        </w:rPr>
        <w:t>:</w:t>
      </w:r>
    </w:p>
    <w:p w:rsidR="00B31277" w:rsidRPr="00B31277" w:rsidRDefault="00B31277" w:rsidP="00B31277">
      <w:pPr>
        <w:suppressAutoHyphens/>
        <w:spacing w:after="0" w:line="240" w:lineRule="auto"/>
        <w:ind w:firstLine="567"/>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090"/>
        <w:gridCol w:w="5699"/>
      </w:tblGrid>
      <w:tr w:rsidR="00ED6212" w:rsidRPr="00372F15" w:rsidTr="0094612C">
        <w:trPr>
          <w:trHeight w:val="114"/>
        </w:trPr>
        <w:tc>
          <w:tcPr>
            <w:tcW w:w="1129" w:type="dxa"/>
            <w:vAlign w:val="center"/>
            <w:hideMark/>
          </w:tcPr>
          <w:p w:rsidR="00ED6212" w:rsidRPr="00372F15" w:rsidRDefault="00ED6212" w:rsidP="00ED6212">
            <w:pPr>
              <w:suppressAutoHyphens/>
              <w:spacing w:after="0" w:line="240" w:lineRule="auto"/>
              <w:jc w:val="center"/>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Код ОК</w:t>
            </w:r>
          </w:p>
        </w:tc>
        <w:tc>
          <w:tcPr>
            <w:tcW w:w="3090" w:type="dxa"/>
            <w:vAlign w:val="center"/>
            <w:hideMark/>
          </w:tcPr>
          <w:p w:rsidR="00ED6212" w:rsidRPr="00372F15" w:rsidRDefault="00ED6212" w:rsidP="00ED6212">
            <w:pPr>
              <w:suppressAutoHyphens/>
              <w:spacing w:after="0" w:line="240" w:lineRule="auto"/>
              <w:jc w:val="center"/>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Умения</w:t>
            </w:r>
          </w:p>
        </w:tc>
        <w:tc>
          <w:tcPr>
            <w:tcW w:w="5699" w:type="dxa"/>
            <w:vAlign w:val="center"/>
            <w:hideMark/>
          </w:tcPr>
          <w:p w:rsidR="00ED6212" w:rsidRPr="00372F15" w:rsidRDefault="00ED6212" w:rsidP="00ED6212">
            <w:pPr>
              <w:suppressAutoHyphens/>
              <w:spacing w:after="0" w:line="240" w:lineRule="auto"/>
              <w:jc w:val="center"/>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Знания</w:t>
            </w:r>
          </w:p>
        </w:tc>
      </w:tr>
      <w:tr w:rsidR="00ED6212" w:rsidRPr="00372F15" w:rsidTr="0094612C">
        <w:trPr>
          <w:trHeight w:val="888"/>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01</w:t>
            </w:r>
          </w:p>
        </w:tc>
        <w:tc>
          <w:tcPr>
            <w:tcW w:w="3090" w:type="dxa"/>
            <w:vMerge w:val="restart"/>
            <w:vAlign w:val="center"/>
          </w:tcPr>
          <w:p w:rsidR="00ED6212" w:rsidRPr="00372F15" w:rsidRDefault="00ED6212" w:rsidP="00ED6212">
            <w:pPr>
              <w:widowControl w:val="0"/>
              <w:tabs>
                <w:tab w:val="left" w:pos="348"/>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консультировать клиентов по условиям обращения и погашения собственных ценных бумаг, о видах и условиях предоставления посреднических услуг на рынке ценных бумаг, о рисках вложений денежных средств в ценные бумаги;</w:t>
            </w:r>
          </w:p>
          <w:p w:rsidR="00ED6212" w:rsidRPr="00372F15" w:rsidRDefault="00ED6212" w:rsidP="00ED6212">
            <w:pPr>
              <w:widowControl w:val="0"/>
              <w:tabs>
                <w:tab w:val="left" w:pos="348"/>
              </w:tabs>
              <w:spacing w:after="0" w:line="240" w:lineRule="auto"/>
              <w:ind w:left="33" w:right="57"/>
              <w:jc w:val="both"/>
              <w:rPr>
                <w:rFonts w:ascii="Times New Roman" w:hAnsi="Times New Roman"/>
                <w:sz w:val="23"/>
                <w:szCs w:val="23"/>
                <w:lang w:eastAsia="en-US"/>
              </w:rPr>
            </w:pPr>
            <w:r w:rsidRPr="00372F15">
              <w:rPr>
                <w:rFonts w:ascii="Times New Roman" w:hAnsi="Times New Roman"/>
                <w:sz w:val="23"/>
                <w:szCs w:val="23"/>
                <w:lang w:eastAsia="en-US"/>
              </w:rPr>
              <w:t>- оформлять документы по выпуску и продаже ценных бумаг банка;</w:t>
            </w:r>
          </w:p>
          <w:p w:rsidR="00ED6212" w:rsidRPr="00372F15" w:rsidRDefault="00ED6212" w:rsidP="00ED6212">
            <w:pPr>
              <w:widowControl w:val="0"/>
              <w:tabs>
                <w:tab w:val="left" w:pos="348"/>
              </w:tabs>
              <w:spacing w:after="0" w:line="240" w:lineRule="auto"/>
              <w:ind w:left="33" w:right="57"/>
              <w:jc w:val="both"/>
              <w:rPr>
                <w:rFonts w:ascii="Times New Roman" w:hAnsi="Times New Roman"/>
                <w:sz w:val="23"/>
                <w:szCs w:val="23"/>
                <w:lang w:eastAsia="en-US"/>
              </w:rPr>
            </w:pPr>
            <w:r w:rsidRPr="00372F15">
              <w:rPr>
                <w:rFonts w:ascii="Times New Roman" w:hAnsi="Times New Roman"/>
                <w:sz w:val="23"/>
                <w:szCs w:val="23"/>
                <w:lang w:eastAsia="en-US"/>
              </w:rPr>
              <w:t>- рассчитывать, оформлять начисление и выплату доходов (дивидендов, процентов, дисконта) по ценным бумагам банка;</w:t>
            </w:r>
          </w:p>
          <w:p w:rsidR="00ED6212" w:rsidRPr="00372F15" w:rsidRDefault="00ED6212" w:rsidP="00ED6212">
            <w:pPr>
              <w:widowControl w:val="0"/>
              <w:tabs>
                <w:tab w:val="left" w:pos="348"/>
              </w:tabs>
              <w:spacing w:after="0" w:line="240" w:lineRule="auto"/>
              <w:ind w:left="33" w:right="57"/>
              <w:jc w:val="both"/>
              <w:rPr>
                <w:rFonts w:ascii="Times New Roman" w:hAnsi="Times New Roman"/>
                <w:sz w:val="23"/>
                <w:szCs w:val="23"/>
                <w:lang w:eastAsia="en-US"/>
              </w:rPr>
            </w:pPr>
            <w:r w:rsidRPr="00372F15">
              <w:rPr>
                <w:rFonts w:ascii="Times New Roman" w:hAnsi="Times New Roman"/>
                <w:sz w:val="23"/>
                <w:szCs w:val="23"/>
                <w:lang w:eastAsia="en-US"/>
              </w:rPr>
              <w:t>- проводить сравнительную оценку инвестиционного качества ценных бумаг, оценивать степень</w:t>
            </w:r>
          </w:p>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 оформлять документы при совершении операций с ценными бумагами сторонних эмитентов на организованном рынке ценных бумаг.</w:t>
            </w:r>
          </w:p>
        </w:tc>
        <w:tc>
          <w:tcPr>
            <w:tcW w:w="5699" w:type="dxa"/>
            <w:vMerge w:val="restart"/>
            <w:vAlign w:val="center"/>
          </w:tcPr>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выплаты дохода по долевым и долговым эмиссионным ценным бумагам;</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условия выпуска и обращения депозитных и сберегательных сертификатов и порядок их регистрации;</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оформления операций по продаже и погашению сберегательных и депозитных сертификатов и выплате дохода по ним;</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выпуска и обращения собственных векселей банка;</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расчёта и выплаты доходов по собственным ценным бумагам банка (дивидендов, процентов, дисконта);</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оценки доходности и ликвидности различных видов ценных бумаг;</w:t>
            </w:r>
          </w:p>
          <w:p w:rsidR="00ED6212" w:rsidRPr="00372F15" w:rsidRDefault="00ED6212" w:rsidP="00ED6212">
            <w:pPr>
              <w:widowControl w:val="0"/>
              <w:tabs>
                <w:tab w:val="left" w:pos="312"/>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порядок определения степени инвестиционного риска и эффективности вложений в ценные бумаги;</w:t>
            </w:r>
          </w:p>
          <w:p w:rsidR="00ED6212" w:rsidRPr="00372F15" w:rsidRDefault="00ED6212" w:rsidP="00ED6212">
            <w:pPr>
              <w:widowControl w:val="0"/>
              <w:spacing w:after="0" w:line="240" w:lineRule="auto"/>
              <w:ind w:left="175" w:right="57" w:hanging="142"/>
              <w:jc w:val="both"/>
              <w:rPr>
                <w:rFonts w:ascii="Times New Roman" w:hAnsi="Times New Roman"/>
                <w:sz w:val="23"/>
                <w:szCs w:val="23"/>
                <w:lang w:eastAsia="en-US"/>
              </w:rPr>
            </w:pPr>
            <w:r w:rsidRPr="00372F15">
              <w:rPr>
                <w:rFonts w:ascii="Times New Roman" w:hAnsi="Times New Roman"/>
                <w:sz w:val="23"/>
                <w:szCs w:val="23"/>
                <w:lang w:eastAsia="en-US"/>
              </w:rPr>
              <w:t>- порядок оформления операций доверительного управления;</w:t>
            </w:r>
          </w:p>
          <w:p w:rsidR="00ED6212" w:rsidRPr="00372F15" w:rsidRDefault="00ED6212" w:rsidP="00ED6212">
            <w:pPr>
              <w:widowControl w:val="0"/>
              <w:tabs>
                <w:tab w:val="left" w:pos="337"/>
              </w:tabs>
              <w:spacing w:after="0" w:line="240" w:lineRule="auto"/>
              <w:ind w:right="57"/>
              <w:jc w:val="both"/>
              <w:rPr>
                <w:rFonts w:ascii="Times New Roman" w:hAnsi="Times New Roman"/>
                <w:sz w:val="23"/>
                <w:szCs w:val="23"/>
                <w:lang w:eastAsia="en-US"/>
              </w:rPr>
            </w:pPr>
            <w:r w:rsidRPr="00372F15">
              <w:rPr>
                <w:rFonts w:ascii="Times New Roman" w:hAnsi="Times New Roman"/>
                <w:sz w:val="23"/>
                <w:szCs w:val="23"/>
                <w:lang w:eastAsia="en-US"/>
              </w:rPr>
              <w:t>- условия создания общих фондов банковского управления и регламентация их деятельности;</w:t>
            </w:r>
          </w:p>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 порядок предоставления депозитарных услуг.</w:t>
            </w:r>
          </w:p>
        </w:tc>
      </w:tr>
      <w:tr w:rsidR="00ED6212" w:rsidRPr="00372F15" w:rsidTr="0094612C">
        <w:trPr>
          <w:trHeight w:val="845"/>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02</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842"/>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03</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833"/>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04</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839"/>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05</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854"/>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09</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976"/>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10</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r w:rsidR="00ED6212" w:rsidRPr="00372F15" w:rsidTr="0094612C">
        <w:trPr>
          <w:trHeight w:val="212"/>
        </w:trPr>
        <w:tc>
          <w:tcPr>
            <w:tcW w:w="1129" w:type="dxa"/>
            <w:vAlign w:val="center"/>
          </w:tcPr>
          <w:p w:rsidR="00ED6212" w:rsidRPr="00372F15" w:rsidRDefault="00ED6212" w:rsidP="00ED6212">
            <w:pPr>
              <w:suppressAutoHyphens/>
              <w:spacing w:after="0" w:line="240" w:lineRule="auto"/>
              <w:jc w:val="both"/>
              <w:rPr>
                <w:rFonts w:ascii="Times New Roman" w:eastAsia="Calibri" w:hAnsi="Times New Roman"/>
                <w:kern w:val="32"/>
                <w:sz w:val="23"/>
                <w:szCs w:val="23"/>
                <w:lang w:eastAsia="en-US"/>
              </w:rPr>
            </w:pPr>
            <w:r w:rsidRPr="00372F15">
              <w:rPr>
                <w:rFonts w:ascii="Times New Roman" w:eastAsia="Calibri" w:hAnsi="Times New Roman"/>
                <w:kern w:val="32"/>
                <w:sz w:val="23"/>
                <w:szCs w:val="23"/>
                <w:lang w:eastAsia="en-US"/>
              </w:rPr>
              <w:t>ОК 11</w:t>
            </w:r>
          </w:p>
        </w:tc>
        <w:tc>
          <w:tcPr>
            <w:tcW w:w="3090"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c>
          <w:tcPr>
            <w:tcW w:w="5699" w:type="dxa"/>
            <w:vMerge/>
            <w:vAlign w:val="center"/>
          </w:tcPr>
          <w:p w:rsidR="00ED6212" w:rsidRPr="00372F15" w:rsidRDefault="00ED6212" w:rsidP="00ED6212">
            <w:pPr>
              <w:suppressAutoHyphens/>
              <w:spacing w:after="0" w:line="240" w:lineRule="auto"/>
              <w:ind w:firstLine="709"/>
              <w:jc w:val="center"/>
              <w:rPr>
                <w:rFonts w:ascii="Times New Roman" w:eastAsia="Calibri" w:hAnsi="Times New Roman"/>
                <w:kern w:val="32"/>
                <w:sz w:val="23"/>
                <w:szCs w:val="23"/>
                <w:lang w:eastAsia="en-US"/>
              </w:rPr>
            </w:pPr>
          </w:p>
        </w:tc>
      </w:tr>
    </w:tbl>
    <w:p w:rsidR="0094612C" w:rsidRPr="0094612C" w:rsidRDefault="0094612C" w:rsidP="0094612C">
      <w:pPr>
        <w:spacing w:after="0" w:line="360" w:lineRule="auto"/>
        <w:ind w:firstLine="709"/>
        <w:jc w:val="both"/>
        <w:rPr>
          <w:rFonts w:ascii="Times New Roman" w:hAnsi="Times New Roman"/>
          <w:sz w:val="24"/>
          <w:szCs w:val="24"/>
        </w:rPr>
      </w:pPr>
      <w:r w:rsidRPr="0094612C">
        <w:rPr>
          <w:rFonts w:ascii="Times New Roman" w:hAnsi="Times New Roman"/>
          <w:b/>
          <w:sz w:val="24"/>
          <w:szCs w:val="24"/>
        </w:rPr>
        <w:lastRenderedPageBreak/>
        <w:t xml:space="preserve">2. </w:t>
      </w:r>
      <w:r>
        <w:rPr>
          <w:rFonts w:ascii="Times New Roman" w:hAnsi="Times New Roman"/>
          <w:b/>
          <w:sz w:val="24"/>
          <w:szCs w:val="24"/>
        </w:rPr>
        <w:t xml:space="preserve">2 </w:t>
      </w:r>
      <w:r w:rsidRPr="0094612C">
        <w:rPr>
          <w:rFonts w:ascii="Times New Roman" w:hAnsi="Times New Roman"/>
          <w:b/>
          <w:sz w:val="24"/>
          <w:szCs w:val="24"/>
        </w:rPr>
        <w:t>Комплект оценочных средств</w:t>
      </w:r>
      <w:r w:rsidRPr="0094612C">
        <w:rPr>
          <w:rFonts w:ascii="Times New Roman" w:hAnsi="Times New Roman"/>
          <w:sz w:val="24"/>
          <w:szCs w:val="24"/>
        </w:rPr>
        <w:t>.</w:t>
      </w:r>
    </w:p>
    <w:p w:rsidR="005929F0" w:rsidRPr="00C32B27" w:rsidRDefault="005929F0" w:rsidP="005929F0">
      <w:pPr>
        <w:pStyle w:val="1"/>
        <w:spacing w:before="0" w:after="0" w:line="240" w:lineRule="auto"/>
        <w:jc w:val="both"/>
        <w:rPr>
          <w:rFonts w:ascii="Times New Roman" w:hAnsi="Times New Roman"/>
          <w:sz w:val="24"/>
          <w:szCs w:val="24"/>
        </w:rPr>
      </w:pPr>
      <w:r>
        <w:rPr>
          <w:rFonts w:ascii="Times New Roman" w:hAnsi="Times New Roman"/>
          <w:sz w:val="24"/>
          <w:szCs w:val="24"/>
        </w:rPr>
        <w:t>2</w:t>
      </w:r>
      <w:r w:rsidRPr="00C32B27">
        <w:rPr>
          <w:rFonts w:ascii="Times New Roman" w:hAnsi="Times New Roman"/>
          <w:sz w:val="24"/>
          <w:szCs w:val="24"/>
        </w:rPr>
        <w:t>.1. Теоретические задания – ТЗ   (</w:t>
      </w:r>
      <w:r w:rsidRPr="00C32B27">
        <w:rPr>
          <w:rFonts w:ascii="Times New Roman" w:hAnsi="Times New Roman"/>
          <w:i/>
          <w:sz w:val="24"/>
          <w:szCs w:val="24"/>
        </w:rPr>
        <w:t>для устного или письменного контроля</w:t>
      </w:r>
      <w:r w:rsidRPr="00C32B27">
        <w:rPr>
          <w:rFonts w:ascii="Times New Roman" w:hAnsi="Times New Roman"/>
          <w:sz w:val="24"/>
          <w:szCs w:val="24"/>
        </w:rPr>
        <w:t>)</w:t>
      </w:r>
    </w:p>
    <w:p w:rsidR="005929F0" w:rsidRDefault="005929F0" w:rsidP="005929F0">
      <w:pPr>
        <w:spacing w:after="0" w:line="360" w:lineRule="auto"/>
        <w:jc w:val="both"/>
        <w:rPr>
          <w:rFonts w:ascii="Times New Roman" w:hAnsi="Times New Roman"/>
          <w:b/>
          <w:bCs/>
          <w:sz w:val="20"/>
          <w:szCs w:val="20"/>
        </w:rPr>
      </w:pPr>
    </w:p>
    <w:p w:rsidR="005929F0" w:rsidRPr="001B2022" w:rsidRDefault="005929F0" w:rsidP="005929F0">
      <w:pPr>
        <w:spacing w:after="0" w:line="360" w:lineRule="auto"/>
        <w:jc w:val="both"/>
        <w:rPr>
          <w:rFonts w:ascii="Times New Roman" w:hAnsi="Times New Roman"/>
          <w:b/>
          <w:sz w:val="24"/>
          <w:szCs w:val="24"/>
        </w:rPr>
      </w:pPr>
      <w:r w:rsidRPr="001B2022">
        <w:rPr>
          <w:rFonts w:ascii="Times New Roman" w:hAnsi="Times New Roman"/>
          <w:b/>
          <w:bCs/>
          <w:sz w:val="24"/>
          <w:szCs w:val="24"/>
        </w:rPr>
        <w:t>Раздел 1. Осуществление эмиссионных операций с ценными бумагами</w:t>
      </w:r>
    </w:p>
    <w:p w:rsidR="005929F0" w:rsidRPr="001B2022" w:rsidRDefault="005929F0" w:rsidP="001B2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B2022">
        <w:rPr>
          <w:rFonts w:ascii="Times New Roman" w:hAnsi="Times New Roman"/>
          <w:b/>
          <w:bCs/>
          <w:sz w:val="24"/>
          <w:szCs w:val="24"/>
        </w:rPr>
        <w:t>Тема 1.1. Выпуск банками эмиссионных ценных бумаг</w:t>
      </w:r>
    </w:p>
    <w:p w:rsidR="005929F0"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1.</w:t>
      </w:r>
      <w:r w:rsidR="005929F0" w:rsidRPr="001B2022">
        <w:rPr>
          <w:rFonts w:ascii="Times New Roman" w:hAnsi="Times New Roman"/>
          <w:sz w:val="24"/>
          <w:szCs w:val="24"/>
        </w:rPr>
        <w:t>Ценные бумаги, выпускаемые банками: классификация, цели выпуска, сравнительная характеристика процедуры выпуска.</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2.</w:t>
      </w:r>
      <w:r w:rsidR="005929F0" w:rsidRPr="001B2022">
        <w:rPr>
          <w:rFonts w:ascii="Times New Roman" w:hAnsi="Times New Roman"/>
          <w:sz w:val="24"/>
          <w:szCs w:val="24"/>
        </w:rPr>
        <w:t xml:space="preserve">Нормативно-правовое регулирование деятельности кредитных организаций по выпуску эмиссионных ценных бумаг. </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3.</w:t>
      </w:r>
      <w:r w:rsidR="005929F0" w:rsidRPr="001B2022">
        <w:rPr>
          <w:rFonts w:ascii="Times New Roman" w:hAnsi="Times New Roman"/>
          <w:sz w:val="24"/>
          <w:szCs w:val="24"/>
        </w:rPr>
        <w:t xml:space="preserve">Объявленные и размещённые акции. </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4.</w:t>
      </w:r>
      <w:r w:rsidR="005929F0" w:rsidRPr="001B2022">
        <w:rPr>
          <w:rFonts w:ascii="Times New Roman" w:hAnsi="Times New Roman"/>
          <w:sz w:val="24"/>
          <w:szCs w:val="24"/>
        </w:rPr>
        <w:t xml:space="preserve">Права и обязанности акционеров. </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sz w:val="24"/>
          <w:szCs w:val="24"/>
        </w:rPr>
        <w:t>5.</w:t>
      </w:r>
      <w:r w:rsidR="005929F0" w:rsidRPr="001B2022">
        <w:rPr>
          <w:rFonts w:ascii="Times New Roman" w:hAnsi="Times New Roman"/>
          <w:sz w:val="24"/>
          <w:szCs w:val="24"/>
        </w:rPr>
        <w:t>Этапы процедуры выпуска эмиссионных ценных бумаг.</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6.</w:t>
      </w:r>
      <w:r w:rsidR="005929F0" w:rsidRPr="001B2022">
        <w:rPr>
          <w:rFonts w:ascii="Times New Roman" w:hAnsi="Times New Roman"/>
          <w:sz w:val="24"/>
          <w:szCs w:val="24"/>
        </w:rPr>
        <w:t xml:space="preserve">Виды решений о размещении эмиссионных ценных бумаг и их реквизиты. </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sz w:val="24"/>
          <w:szCs w:val="24"/>
        </w:rPr>
        <w:t>7.</w:t>
      </w:r>
      <w:r w:rsidR="005929F0" w:rsidRPr="001B2022">
        <w:rPr>
          <w:rFonts w:ascii="Times New Roman" w:hAnsi="Times New Roman"/>
          <w:sz w:val="24"/>
          <w:szCs w:val="24"/>
        </w:rPr>
        <w:t>Содержание решения о выпуске ценных бумаг. Содержание проспекта ценных бумаг.</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8.</w:t>
      </w:r>
      <w:r w:rsidR="005929F0" w:rsidRPr="001B2022">
        <w:rPr>
          <w:rFonts w:ascii="Times New Roman" w:hAnsi="Times New Roman"/>
          <w:sz w:val="24"/>
          <w:szCs w:val="24"/>
        </w:rPr>
        <w:t xml:space="preserve">Порядок регистрации выпуска ценных бумаг. </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9.</w:t>
      </w:r>
      <w:r w:rsidR="005929F0" w:rsidRPr="001B2022">
        <w:rPr>
          <w:rFonts w:ascii="Times New Roman" w:hAnsi="Times New Roman"/>
          <w:sz w:val="24"/>
          <w:szCs w:val="24"/>
        </w:rPr>
        <w:t xml:space="preserve">Порядок расчёта суммы дивидендов по акциям. Размеры и порядок выплаты доходов по облигациям. </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sz w:val="24"/>
          <w:szCs w:val="24"/>
        </w:rPr>
        <w:t>10.</w:t>
      </w:r>
      <w:r w:rsidR="005929F0" w:rsidRPr="001B2022">
        <w:rPr>
          <w:rFonts w:ascii="Times New Roman" w:hAnsi="Times New Roman"/>
          <w:sz w:val="24"/>
          <w:szCs w:val="24"/>
        </w:rPr>
        <w:t>Порядок обращения и погашения облигаций банка.</w:t>
      </w:r>
    </w:p>
    <w:p w:rsidR="001B2022" w:rsidRDefault="001B2022" w:rsidP="0059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5929F0" w:rsidRPr="001B2022" w:rsidRDefault="005929F0" w:rsidP="0059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B2022">
        <w:rPr>
          <w:rFonts w:ascii="Times New Roman" w:hAnsi="Times New Roman"/>
          <w:b/>
          <w:bCs/>
          <w:sz w:val="24"/>
          <w:szCs w:val="24"/>
        </w:rPr>
        <w:t>Тема 1.2.Выпуск банками сберегательных (депозитных) сертификатов</w:t>
      </w:r>
    </w:p>
    <w:p w:rsidR="005929F0" w:rsidRPr="001B2022" w:rsidRDefault="005929F0" w:rsidP="0094612C">
      <w:pPr>
        <w:spacing w:after="0" w:line="360" w:lineRule="auto"/>
        <w:ind w:firstLine="709"/>
        <w:jc w:val="both"/>
        <w:rPr>
          <w:rFonts w:ascii="Times New Roman" w:hAnsi="Times New Roman"/>
          <w:b/>
          <w:sz w:val="24"/>
          <w:szCs w:val="24"/>
        </w:rPr>
      </w:pP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1.</w:t>
      </w:r>
      <w:r w:rsidR="005929F0" w:rsidRPr="001B2022">
        <w:rPr>
          <w:rFonts w:ascii="Times New Roman" w:hAnsi="Times New Roman"/>
          <w:sz w:val="24"/>
          <w:szCs w:val="24"/>
        </w:rPr>
        <w:t xml:space="preserve">Сберегательный (депозитный) сертификат: понятие, виды, сроки обращения. </w:t>
      </w:r>
    </w:p>
    <w:p w:rsid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2.</w:t>
      </w:r>
      <w:r w:rsidR="005929F0" w:rsidRPr="001B2022">
        <w:rPr>
          <w:rFonts w:ascii="Times New Roman" w:hAnsi="Times New Roman"/>
          <w:sz w:val="24"/>
          <w:szCs w:val="24"/>
        </w:rPr>
        <w:t xml:space="preserve">Требования к оформлению сертификата. </w:t>
      </w:r>
    </w:p>
    <w:p w:rsidR="005929F0" w:rsidRPr="001B2022" w:rsidRDefault="001B2022" w:rsidP="001B2022">
      <w:pPr>
        <w:spacing w:after="0" w:line="240" w:lineRule="auto"/>
        <w:ind w:firstLine="709"/>
        <w:jc w:val="both"/>
        <w:rPr>
          <w:rFonts w:ascii="Times New Roman" w:hAnsi="Times New Roman"/>
          <w:sz w:val="24"/>
          <w:szCs w:val="24"/>
        </w:rPr>
      </w:pPr>
      <w:r>
        <w:rPr>
          <w:rFonts w:ascii="Times New Roman" w:hAnsi="Times New Roman"/>
          <w:sz w:val="24"/>
          <w:szCs w:val="24"/>
        </w:rPr>
        <w:t>3.</w:t>
      </w:r>
      <w:r w:rsidR="005929F0" w:rsidRPr="001B2022">
        <w:rPr>
          <w:rFonts w:ascii="Times New Roman" w:hAnsi="Times New Roman"/>
          <w:sz w:val="24"/>
          <w:szCs w:val="24"/>
        </w:rPr>
        <w:t>Порядок оформления перехода прав (цессии) по сберегательным и депозитным сертификатам.</w:t>
      </w:r>
    </w:p>
    <w:p w:rsidR="005929F0"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FFFFF"/>
          <w:lang w:eastAsia="en-US"/>
        </w:rPr>
        <w:t>4.</w:t>
      </w:r>
      <w:r w:rsidR="005929F0" w:rsidRPr="001B2022">
        <w:rPr>
          <w:rFonts w:ascii="Times New Roman" w:hAnsi="Times New Roman"/>
          <w:color w:val="000000"/>
          <w:sz w:val="24"/>
          <w:szCs w:val="24"/>
          <w:shd w:val="clear" w:color="auto" w:fill="FFFFFF"/>
          <w:lang w:eastAsia="en-US"/>
        </w:rPr>
        <w:t>Содержание и порядок регистрации условий выпуска и обращения сберегательных (депозитных) сертификатов.</w:t>
      </w:r>
    </w:p>
    <w:p w:rsidR="001B2022" w:rsidRPr="001B2022"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p>
    <w:p w:rsidR="005929F0" w:rsidRPr="001B2022" w:rsidRDefault="005929F0" w:rsidP="005929F0">
      <w:pPr>
        <w:spacing w:after="0" w:line="360" w:lineRule="auto"/>
        <w:ind w:firstLine="709"/>
        <w:jc w:val="both"/>
        <w:rPr>
          <w:rFonts w:ascii="Times New Roman" w:hAnsi="Times New Roman"/>
          <w:b/>
          <w:sz w:val="24"/>
          <w:szCs w:val="24"/>
        </w:rPr>
      </w:pPr>
      <w:r w:rsidRPr="001B2022">
        <w:rPr>
          <w:rFonts w:ascii="Times New Roman" w:hAnsi="Times New Roman"/>
          <w:b/>
          <w:sz w:val="24"/>
          <w:szCs w:val="24"/>
        </w:rPr>
        <w:t>Раздел 2. Портфель ценных бумаг. Инвестиционные операции банков.</w:t>
      </w:r>
    </w:p>
    <w:p w:rsidR="005929F0" w:rsidRPr="001B2022" w:rsidRDefault="005929F0" w:rsidP="0059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shd w:val="clear" w:color="auto" w:fill="FFFFFF"/>
          <w:lang w:eastAsia="en-US"/>
        </w:rPr>
      </w:pPr>
      <w:r w:rsidRPr="001B2022">
        <w:rPr>
          <w:rFonts w:ascii="Times New Roman" w:hAnsi="Times New Roman"/>
          <w:b/>
          <w:color w:val="000000"/>
          <w:sz w:val="24"/>
          <w:szCs w:val="24"/>
          <w:shd w:val="clear" w:color="auto" w:fill="FFFFFF"/>
          <w:lang w:eastAsia="en-US"/>
        </w:rPr>
        <w:t>Тема 2.1.Формирование банками портфеля ценных бумаг.</w:t>
      </w:r>
    </w:p>
    <w:p w:rsidR="005929F0" w:rsidRPr="001B2022" w:rsidRDefault="005929F0" w:rsidP="0059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color w:val="000000"/>
          <w:sz w:val="24"/>
          <w:szCs w:val="24"/>
          <w:shd w:val="clear" w:color="auto" w:fill="FFFFFF"/>
          <w:lang w:eastAsia="en-US"/>
        </w:rPr>
        <w:t>1.</w:t>
      </w:r>
      <w:r w:rsidR="005929F0" w:rsidRPr="001B2022">
        <w:rPr>
          <w:rFonts w:ascii="Times New Roman" w:hAnsi="Times New Roman"/>
          <w:color w:val="000000"/>
          <w:sz w:val="24"/>
          <w:szCs w:val="24"/>
          <w:shd w:val="clear" w:color="auto" w:fill="FFFFFF"/>
          <w:lang w:eastAsia="en-US"/>
        </w:rPr>
        <w:t>Инвестиционные операции банков: понятие, назначение.</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color w:val="000000"/>
          <w:sz w:val="24"/>
          <w:szCs w:val="24"/>
          <w:shd w:val="clear" w:color="auto" w:fill="FFFFFF"/>
          <w:lang w:eastAsia="en-US"/>
        </w:rPr>
        <w:t>2.</w:t>
      </w:r>
      <w:r w:rsidR="005929F0" w:rsidRPr="001B2022">
        <w:rPr>
          <w:rFonts w:ascii="Times New Roman" w:hAnsi="Times New Roman"/>
          <w:color w:val="000000"/>
          <w:sz w:val="24"/>
          <w:szCs w:val="24"/>
          <w:shd w:val="clear" w:color="auto" w:fill="FFFFFF"/>
          <w:lang w:eastAsia="en-US"/>
        </w:rPr>
        <w:t>Виды инвестиций.</w:t>
      </w:r>
    </w:p>
    <w:p w:rsidR="005929F0" w:rsidRPr="001B2022"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FFFFF"/>
          <w:lang w:eastAsia="en-US"/>
        </w:rPr>
        <w:t>3.</w:t>
      </w:r>
      <w:r w:rsidR="005929F0" w:rsidRPr="001B2022">
        <w:rPr>
          <w:rFonts w:ascii="Times New Roman" w:hAnsi="Times New Roman"/>
          <w:color w:val="000000"/>
          <w:sz w:val="24"/>
          <w:szCs w:val="24"/>
          <w:shd w:val="clear" w:color="auto" w:fill="FFFFFF"/>
          <w:lang w:eastAsia="en-US"/>
        </w:rPr>
        <w:t>Типы инвестиционной политики.</w:t>
      </w:r>
    </w:p>
    <w:p w:rsidR="005929F0" w:rsidRPr="001B2022"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FFFFF"/>
          <w:lang w:eastAsia="en-US"/>
        </w:rPr>
        <w:t>4.</w:t>
      </w:r>
      <w:r w:rsidR="005929F0" w:rsidRPr="001B2022">
        <w:rPr>
          <w:rFonts w:ascii="Times New Roman" w:hAnsi="Times New Roman"/>
          <w:color w:val="000000"/>
          <w:sz w:val="24"/>
          <w:szCs w:val="24"/>
          <w:shd w:val="clear" w:color="auto" w:fill="FFFFFF"/>
          <w:lang w:eastAsia="en-US"/>
        </w:rPr>
        <w:t>Прямые и портфельные инвестиции. Портфель ценных бумаг: понятие и типы.</w:t>
      </w:r>
    </w:p>
    <w:p w:rsidR="005929F0"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FFFFF"/>
          <w:lang w:eastAsia="en-US"/>
        </w:rPr>
        <w:t>5.</w:t>
      </w:r>
      <w:r w:rsidR="005929F0" w:rsidRPr="001B2022">
        <w:rPr>
          <w:rFonts w:ascii="Times New Roman" w:hAnsi="Times New Roman"/>
          <w:color w:val="000000"/>
          <w:sz w:val="24"/>
          <w:szCs w:val="24"/>
          <w:shd w:val="clear" w:color="auto" w:fill="FFFFFF"/>
          <w:lang w:eastAsia="en-US"/>
        </w:rPr>
        <w:t>Факторы, определяющие структуру портфеля ценных бумаг (ликвидность, доходность, рискованность, порядок налогообложения, специализация банка)</w:t>
      </w:r>
      <w:r>
        <w:rPr>
          <w:rFonts w:ascii="Times New Roman" w:hAnsi="Times New Roman"/>
          <w:color w:val="000000"/>
          <w:sz w:val="24"/>
          <w:szCs w:val="24"/>
          <w:shd w:val="clear" w:color="auto" w:fill="FFFFFF"/>
          <w:lang w:eastAsia="en-US"/>
        </w:rPr>
        <w:t>.</w:t>
      </w:r>
    </w:p>
    <w:p w:rsidR="001B2022" w:rsidRPr="001B2022" w:rsidRDefault="001B2022" w:rsidP="001B2022">
      <w:pPr>
        <w:spacing w:after="0" w:line="240" w:lineRule="auto"/>
        <w:ind w:firstLine="709"/>
        <w:jc w:val="both"/>
        <w:rPr>
          <w:rFonts w:ascii="Times New Roman" w:hAnsi="Times New Roman"/>
          <w:color w:val="000000"/>
          <w:sz w:val="24"/>
          <w:szCs w:val="24"/>
          <w:shd w:val="clear" w:color="auto" w:fill="FFFFFF"/>
          <w:lang w:eastAsia="en-US"/>
        </w:rPr>
      </w:pPr>
    </w:p>
    <w:p w:rsidR="005929F0" w:rsidRPr="001B2022" w:rsidRDefault="005929F0" w:rsidP="0059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B2022">
        <w:rPr>
          <w:rFonts w:ascii="Times New Roman" w:hAnsi="Times New Roman"/>
          <w:b/>
          <w:color w:val="000000"/>
          <w:sz w:val="24"/>
          <w:szCs w:val="24"/>
          <w:shd w:val="clear" w:color="auto" w:fill="FFFFFF"/>
          <w:lang w:eastAsia="en-US"/>
        </w:rPr>
        <w:t>Тема 2.2.Порядок проведения активных операций с ценными бумагами</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color w:val="000000"/>
          <w:sz w:val="24"/>
          <w:szCs w:val="24"/>
          <w:shd w:val="clear" w:color="auto" w:fill="FFFFFF"/>
          <w:lang w:eastAsia="en-US"/>
        </w:rPr>
        <w:t>1.</w:t>
      </w:r>
      <w:r w:rsidR="005929F0" w:rsidRPr="001B2022">
        <w:rPr>
          <w:rFonts w:ascii="Times New Roman" w:hAnsi="Times New Roman"/>
          <w:color w:val="000000"/>
          <w:sz w:val="24"/>
          <w:szCs w:val="24"/>
          <w:shd w:val="clear" w:color="auto" w:fill="FFFFFF"/>
          <w:lang w:eastAsia="en-US"/>
        </w:rPr>
        <w:t>Порядок совершения операций по приобретению и реализации ценных бумаг на неорганизованном рынке ценных бумаг.</w:t>
      </w:r>
    </w:p>
    <w:p w:rsidR="005929F0" w:rsidRPr="001B2022" w:rsidRDefault="001B2022" w:rsidP="001B2022">
      <w:pPr>
        <w:spacing w:after="0" w:line="240" w:lineRule="auto"/>
        <w:ind w:firstLine="709"/>
        <w:jc w:val="both"/>
        <w:rPr>
          <w:rFonts w:ascii="Times New Roman" w:hAnsi="Times New Roman"/>
          <w:b/>
          <w:sz w:val="24"/>
          <w:szCs w:val="24"/>
        </w:rPr>
      </w:pPr>
      <w:r>
        <w:rPr>
          <w:rFonts w:ascii="Times New Roman" w:hAnsi="Times New Roman"/>
          <w:color w:val="000000"/>
          <w:sz w:val="24"/>
          <w:szCs w:val="24"/>
          <w:shd w:val="clear" w:color="auto" w:fill="FFFFFF"/>
          <w:lang w:eastAsia="en-US"/>
        </w:rPr>
        <w:t>2.</w:t>
      </w:r>
      <w:r w:rsidR="005929F0" w:rsidRPr="001B2022">
        <w:rPr>
          <w:rFonts w:ascii="Times New Roman" w:hAnsi="Times New Roman"/>
          <w:color w:val="000000"/>
          <w:sz w:val="24"/>
          <w:szCs w:val="24"/>
          <w:shd w:val="clear" w:color="auto" w:fill="FFFFFF"/>
          <w:lang w:eastAsia="en-US"/>
        </w:rPr>
        <w:t>Порядок совершения операций купли/продажи ценных бумаг на организованном рынке ценных бумаг через брокера.</w:t>
      </w:r>
    </w:p>
    <w:p w:rsidR="005929F0" w:rsidRPr="001B2022" w:rsidRDefault="005929F0" w:rsidP="0094612C">
      <w:pPr>
        <w:spacing w:after="0" w:line="360" w:lineRule="auto"/>
        <w:ind w:firstLine="709"/>
        <w:jc w:val="both"/>
        <w:rPr>
          <w:rFonts w:ascii="Times New Roman" w:hAnsi="Times New Roman"/>
          <w:b/>
          <w:sz w:val="24"/>
          <w:szCs w:val="24"/>
        </w:rPr>
      </w:pPr>
    </w:p>
    <w:p w:rsidR="005929F0" w:rsidRPr="001B2022" w:rsidRDefault="005929F0" w:rsidP="0094612C">
      <w:pPr>
        <w:spacing w:after="0" w:line="360" w:lineRule="auto"/>
        <w:ind w:firstLine="709"/>
        <w:jc w:val="both"/>
        <w:rPr>
          <w:rFonts w:ascii="Times New Roman" w:hAnsi="Times New Roman"/>
          <w:b/>
          <w:sz w:val="24"/>
          <w:szCs w:val="24"/>
        </w:rPr>
      </w:pPr>
    </w:p>
    <w:p w:rsidR="005929F0" w:rsidRPr="001B2022" w:rsidRDefault="005929F0" w:rsidP="0094612C">
      <w:pPr>
        <w:spacing w:after="0" w:line="360" w:lineRule="auto"/>
        <w:ind w:firstLine="709"/>
        <w:jc w:val="both"/>
        <w:rPr>
          <w:rFonts w:ascii="Times New Roman" w:hAnsi="Times New Roman"/>
          <w:b/>
          <w:sz w:val="24"/>
          <w:szCs w:val="24"/>
        </w:rPr>
      </w:pPr>
    </w:p>
    <w:p w:rsidR="005929F0" w:rsidRDefault="005929F0" w:rsidP="005929F0">
      <w:pPr>
        <w:spacing w:after="0" w:line="360" w:lineRule="auto"/>
        <w:ind w:firstLine="709"/>
        <w:jc w:val="both"/>
        <w:rPr>
          <w:rFonts w:ascii="Times New Roman" w:hAnsi="Times New Roman"/>
          <w:color w:val="000000"/>
          <w:sz w:val="20"/>
          <w:szCs w:val="20"/>
          <w:shd w:val="clear" w:color="auto" w:fill="FFFFFF"/>
          <w:lang w:eastAsia="en-US"/>
        </w:rPr>
      </w:pPr>
    </w:p>
    <w:p w:rsidR="005929F0" w:rsidRDefault="005929F0" w:rsidP="005929F0">
      <w:pPr>
        <w:spacing w:after="0" w:line="360" w:lineRule="auto"/>
        <w:ind w:firstLine="709"/>
        <w:jc w:val="both"/>
        <w:rPr>
          <w:rFonts w:ascii="Times New Roman" w:hAnsi="Times New Roman"/>
          <w:b/>
          <w:sz w:val="24"/>
          <w:szCs w:val="24"/>
        </w:rPr>
      </w:pPr>
    </w:p>
    <w:p w:rsidR="0094612C" w:rsidRPr="00EA312A" w:rsidRDefault="0094612C" w:rsidP="0094612C">
      <w:pPr>
        <w:spacing w:after="0" w:line="360" w:lineRule="auto"/>
        <w:ind w:firstLine="709"/>
        <w:jc w:val="both"/>
        <w:rPr>
          <w:rFonts w:ascii="Times New Roman" w:hAnsi="Times New Roman"/>
          <w:b/>
          <w:color w:val="000000"/>
          <w:sz w:val="24"/>
          <w:szCs w:val="24"/>
        </w:rPr>
      </w:pPr>
      <w:r w:rsidRPr="00EA312A">
        <w:rPr>
          <w:rFonts w:ascii="Times New Roman" w:hAnsi="Times New Roman"/>
          <w:b/>
          <w:sz w:val="24"/>
          <w:szCs w:val="24"/>
        </w:rPr>
        <w:lastRenderedPageBreak/>
        <w:t xml:space="preserve">2.2. 1. </w:t>
      </w:r>
      <w:r w:rsidRPr="00EA312A">
        <w:rPr>
          <w:rFonts w:ascii="Times New Roman" w:hAnsi="Times New Roman"/>
          <w:b/>
          <w:color w:val="000000"/>
          <w:sz w:val="24"/>
          <w:szCs w:val="24"/>
        </w:rPr>
        <w:t>Рубежная аттестация проходит в форме тестирования.</w:t>
      </w:r>
    </w:p>
    <w:p w:rsidR="0094612C" w:rsidRPr="00EA312A" w:rsidRDefault="0094612C" w:rsidP="0094612C">
      <w:pPr>
        <w:spacing w:after="0" w:line="240" w:lineRule="auto"/>
        <w:ind w:firstLine="709"/>
        <w:jc w:val="both"/>
        <w:rPr>
          <w:rFonts w:ascii="Times New Roman" w:hAnsi="Times New Roman"/>
          <w:b/>
          <w:i/>
          <w:sz w:val="24"/>
          <w:szCs w:val="24"/>
        </w:rPr>
      </w:pPr>
      <w:r w:rsidRPr="00EA312A">
        <w:rPr>
          <w:rFonts w:ascii="Times New Roman" w:hAnsi="Times New Roman"/>
          <w:b/>
          <w:i/>
          <w:sz w:val="24"/>
          <w:szCs w:val="24"/>
        </w:rPr>
        <w:t>Тестовое задание №1</w:t>
      </w:r>
    </w:p>
    <w:p w:rsidR="00EA312A" w:rsidRPr="003E13E8" w:rsidRDefault="00407DEA" w:rsidP="00EA312A">
      <w:pPr>
        <w:pStyle w:val="a3"/>
        <w:numPr>
          <w:ilvl w:val="0"/>
          <w:numId w:val="36"/>
        </w:numPr>
      </w:pPr>
      <w:r>
        <w:t>В ГК РФ дается следующее оп</w:t>
      </w:r>
      <w:r w:rsidR="00EA312A" w:rsidRPr="003E13E8">
        <w:t>ределение ценной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документ, удостоверяющий с соблюдением установленной формы и обязательных реквизитов имущественные права,</w:t>
      </w:r>
      <w:r w:rsidR="00407DEA">
        <w:rPr>
          <w:rFonts w:ascii="Times New Roman" w:hAnsi="Times New Roman"/>
          <w:sz w:val="24"/>
          <w:szCs w:val="24"/>
        </w:rPr>
        <w:t xml:space="preserve"> </w:t>
      </w:r>
      <w:r w:rsidRPr="003E13E8">
        <w:rPr>
          <w:rFonts w:ascii="Times New Roman" w:hAnsi="Times New Roman"/>
          <w:sz w:val="24"/>
          <w:szCs w:val="24"/>
        </w:rPr>
        <w:t>осуществление или передача которых возможны только при его предъявлении: с передачей ценной бумаги переходях все удостоверяемые ею права в совокупности;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денежный документ, удостоверяющий право владения или отношения займа, определяющий взаимоотношения между лицом. Выпустившим этот документ, и его владельцем, и предусматривающий выплату доходов в виде дивидендов или процентов;</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В)форма  существования</w:t>
      </w:r>
      <w:r>
        <w:rPr>
          <w:rFonts w:ascii="Times New Roman" w:hAnsi="Times New Roman"/>
          <w:sz w:val="24"/>
          <w:szCs w:val="24"/>
        </w:rPr>
        <w:t xml:space="preserve"> </w:t>
      </w:r>
      <w:r w:rsidRPr="003E13E8">
        <w:rPr>
          <w:rFonts w:ascii="Times New Roman" w:hAnsi="Times New Roman"/>
          <w:sz w:val="24"/>
          <w:szCs w:val="24"/>
        </w:rPr>
        <w:t>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w:t>
      </w:r>
    </w:p>
    <w:p w:rsidR="00EA312A" w:rsidRDefault="00EA312A" w:rsidP="00EA312A">
      <w:pPr>
        <w:spacing w:after="0" w:line="240" w:lineRule="auto"/>
        <w:ind w:left="360"/>
        <w:rPr>
          <w:rFonts w:ascii="Times New Roman" w:hAnsi="Times New Roman"/>
          <w:sz w:val="24"/>
          <w:szCs w:val="24"/>
        </w:rPr>
      </w:pPr>
      <w:r>
        <w:rPr>
          <w:rFonts w:ascii="Times New Roman" w:hAnsi="Times New Roman"/>
          <w:sz w:val="24"/>
          <w:szCs w:val="24"/>
        </w:rPr>
        <w:t xml:space="preserve"> </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2. Бездокументарные формы выражения имущественного права (обязательства) возникающего в связи с изменением цены базисного актива, т. Е. актива, лежащего в основе данной бумаги,-это: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производные ценные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Б)основные ценные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эмиссионные ценные бумаги.</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3.Ценная бумага, права о которой могут принадлежать названнгому в ней лицу, которое само осуществляет эти права или назначает своим приказом другое правомочное лицо,-это: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именнач ценная бумага;</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Б)ордерная ценнная бумага;</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предъявительск4ая ценная бумага.</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4.Права по ордерной ценной бумаге передаются:</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в порядке, установленном для уступки требований (цессии);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путем совершения на ценной бумаге передаточной надписи-индоссамента;</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путем вручения  другому лицу.</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5. Форма, выпуска,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 -это: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бездокументарная форма эмиссионных ценных бумаг;</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документарная форма эмиссионных ценных бумаг.</w:t>
      </w:r>
    </w:p>
    <w:p w:rsidR="00EA312A" w:rsidRDefault="00EA312A" w:rsidP="0094612C">
      <w:pPr>
        <w:spacing w:after="0" w:line="240" w:lineRule="auto"/>
        <w:ind w:firstLine="709"/>
        <w:jc w:val="both"/>
        <w:rPr>
          <w:rFonts w:ascii="Times New Roman" w:hAnsi="Times New Roman"/>
          <w:b/>
          <w:i/>
          <w:sz w:val="24"/>
          <w:szCs w:val="24"/>
          <w:highlight w:val="yellow"/>
        </w:rPr>
      </w:pPr>
    </w:p>
    <w:p w:rsidR="00EA312A" w:rsidRPr="003E13E8" w:rsidRDefault="00C1797A" w:rsidP="00C1797A">
      <w:pPr>
        <w:spacing w:after="0" w:line="240" w:lineRule="auto"/>
        <w:rPr>
          <w:rFonts w:ascii="Times New Roman" w:hAnsi="Times New Roman"/>
          <w:sz w:val="24"/>
          <w:szCs w:val="24"/>
        </w:rPr>
      </w:pPr>
      <w:r>
        <w:rPr>
          <w:rFonts w:ascii="Times New Roman" w:hAnsi="Times New Roman"/>
          <w:b/>
          <w:i/>
          <w:sz w:val="24"/>
          <w:szCs w:val="24"/>
        </w:rPr>
        <w:t>6</w:t>
      </w:r>
      <w:r w:rsidR="00EA312A" w:rsidRPr="003E13E8">
        <w:rPr>
          <w:rFonts w:ascii="Times New Roman" w:hAnsi="Times New Roman"/>
          <w:sz w:val="24"/>
          <w:szCs w:val="24"/>
        </w:rPr>
        <w:t xml:space="preserve">.Ценные бумаги, предусматривающие возврат суммы </w:t>
      </w:r>
      <w:r w:rsidR="00EA312A">
        <w:rPr>
          <w:rFonts w:ascii="Times New Roman" w:hAnsi="Times New Roman"/>
          <w:sz w:val="24"/>
          <w:szCs w:val="24"/>
        </w:rPr>
        <w:t>долга к определенной дате и выпл</w:t>
      </w:r>
      <w:r w:rsidR="00EA312A" w:rsidRPr="003E13E8">
        <w:rPr>
          <w:rFonts w:ascii="Times New Roman" w:hAnsi="Times New Roman"/>
          <w:sz w:val="24"/>
          <w:szCs w:val="24"/>
        </w:rPr>
        <w:t>ату определенного процента, -это: а) долговые ценные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долевые ценные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бессрочные ценные бумаги.</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7</w:t>
      </w:r>
      <w:r w:rsidR="00EA312A" w:rsidRPr="003E13E8">
        <w:rPr>
          <w:rFonts w:ascii="Times New Roman" w:hAnsi="Times New Roman"/>
          <w:sz w:val="24"/>
          <w:szCs w:val="24"/>
        </w:rPr>
        <w:t>. В случае бездокументарной формы эмиссионных ценных бумаг  владелец устанавливается:</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на основании записи в системе ведения реестра владельцев ценных бумаг или предъявления оформленного надлежащим образом сертификата ценной бумаги;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на основании записи в системе ведения реестра владельцев ценных бумаг или в случае депонирования ценных бумаг записи по счету депо;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на основании предъявления оформленного надлежащим сертификата ценной бумаги или в случае депонирования такового на основании записи по счету депо.</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lastRenderedPageBreak/>
        <w:t>8</w:t>
      </w:r>
      <w:r w:rsidR="00EA312A" w:rsidRPr="003E13E8">
        <w:rPr>
          <w:rFonts w:ascii="Times New Roman" w:hAnsi="Times New Roman"/>
          <w:sz w:val="24"/>
          <w:szCs w:val="24"/>
        </w:rPr>
        <w:t>.Эмиссия ценных бумаг-это: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заключение гражданско-правовых сделок, влекущих за собой  переход права собственности на ценные бумаге;</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установление законом последовательность действий эмитента по размещению эмиссионных ценных бумаг.</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9</w:t>
      </w:r>
      <w:r w:rsidR="00EA312A" w:rsidRPr="003E13E8">
        <w:rPr>
          <w:rFonts w:ascii="Times New Roman" w:hAnsi="Times New Roman"/>
          <w:sz w:val="24"/>
          <w:szCs w:val="24"/>
        </w:rPr>
        <w:t>. Размещение ценных бумаг-это: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отчуждение эмитентом ценных бумаг их первым владельцам путем заключения гражданско-правовых сделок;</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Б)установление законом последовательность действий эмитента по размещению эмиссионных ценных бумаг;</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В)заключение гражданско-правовых сделок, влекущих за собой переход прав собственности на ценные бумаги от одного владельца другому.</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10</w:t>
      </w:r>
      <w:r w:rsidR="00EA312A" w:rsidRPr="003E13E8">
        <w:rPr>
          <w:rFonts w:ascii="Times New Roman" w:hAnsi="Times New Roman"/>
          <w:sz w:val="24"/>
          <w:szCs w:val="24"/>
        </w:rPr>
        <w:t>. Обращение ценных бумаг-это: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А0 отчуждение эмитентом ценных бумаг их первым владельцам путем заключения гражданско-правовых сделок;</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заключение гражданско-правовых сделок. Влекущих за собой переход прав собственности на ценные бумаги от одного владельца другому.</w:t>
      </w:r>
    </w:p>
    <w:p w:rsidR="0094612C" w:rsidRPr="00EA312A" w:rsidRDefault="00C1797A" w:rsidP="0094612C">
      <w:pPr>
        <w:spacing w:after="0" w:line="360" w:lineRule="auto"/>
        <w:jc w:val="both"/>
        <w:rPr>
          <w:rFonts w:ascii="Times New Roman" w:hAnsi="Times New Roman"/>
          <w:sz w:val="24"/>
          <w:szCs w:val="24"/>
        </w:rPr>
      </w:pPr>
      <w:r>
        <w:rPr>
          <w:rFonts w:ascii="Times New Roman" w:hAnsi="Times New Roman"/>
          <w:b/>
          <w:i/>
          <w:sz w:val="24"/>
          <w:szCs w:val="24"/>
        </w:rPr>
        <w:t xml:space="preserve">                         Тестовое задание №2</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1. Решение о выпуске ценных бумаг-</w:t>
      </w:r>
      <w:r>
        <w:rPr>
          <w:rFonts w:ascii="Times New Roman" w:hAnsi="Times New Roman"/>
          <w:sz w:val="24"/>
          <w:szCs w:val="24"/>
        </w:rPr>
        <w:t xml:space="preserve"> </w:t>
      </w:r>
      <w:r w:rsidRPr="003E13E8">
        <w:rPr>
          <w:rFonts w:ascii="Times New Roman" w:hAnsi="Times New Roman"/>
          <w:sz w:val="24"/>
          <w:szCs w:val="24"/>
        </w:rPr>
        <w:t>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документ, содержащий данные, достаточные для установления объема прав, закрепленных ценной бумагой;</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Б)документ стандартной формы, принятой в международной практике на  перевозку груза, который удостоверяет его погрузку, перевозку и право на получение.</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2.баланс банка. Составленный на момент принятия решения о втором выпуске акций, содержит сведения о том,  что прибыль акционерного общества равна нулю. Решение регустрирующего органа относительно возможности регистрации эмиссии акций:</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регистрация возможна;</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регистрация невозможна;</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регистрация откладывается до улучшения финансовых показателей акционерного общества.</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3. Деятельность по совершению гражданско-правовых сделок с ценными бумагами от имени и за счет клиента 9 в том числе эмитента эмиссионных ценных бумаг при их размещении) или от своего имени и за счет клиента на освонании возмездных договоров с клиентами-это: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брокерская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дилерская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депозитарная деятельность.</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4. Держатель облигаций банка (акционерного общества) являются:</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кредиторами по отношению к этому обществу;</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Б)собственниками;</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В)партнерами.</w:t>
      </w:r>
    </w:p>
    <w:p w:rsidR="00EA312A" w:rsidRDefault="00EA312A" w:rsidP="00EA312A">
      <w:pPr>
        <w:spacing w:after="0" w:line="240" w:lineRule="auto"/>
        <w:ind w:left="360"/>
        <w:rPr>
          <w:rFonts w:ascii="Times New Roman" w:hAnsi="Times New Roman"/>
          <w:sz w:val="24"/>
          <w:szCs w:val="24"/>
        </w:rPr>
      </w:pP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5. Деятельность по совершению сделок купли-продажи ценных бумаг от своего имени и за  свой счет  путем публичного объявления цен покупки и (или) продажи определенных ценных бумаг с обязательством покупки и (или) продажи этих ценных бумаг по объявленным ценам называется:</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брокерская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Б)дилерская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lastRenderedPageBreak/>
        <w:t>В) депозитарная деятельность.</w:t>
      </w:r>
    </w:p>
    <w:p w:rsidR="00EA312A" w:rsidRDefault="00EA312A" w:rsidP="0094612C">
      <w:pPr>
        <w:spacing w:after="0" w:line="360" w:lineRule="auto"/>
        <w:jc w:val="both"/>
        <w:rPr>
          <w:rFonts w:ascii="Times New Roman" w:hAnsi="Times New Roman"/>
          <w:b/>
          <w:i/>
          <w:sz w:val="24"/>
          <w:szCs w:val="24"/>
          <w:highlight w:val="yellow"/>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6</w:t>
      </w:r>
      <w:r w:rsidR="00EA312A" w:rsidRPr="003E13E8">
        <w:rPr>
          <w:rFonts w:ascii="Times New Roman" w:hAnsi="Times New Roman"/>
          <w:sz w:val="24"/>
          <w:szCs w:val="24"/>
        </w:rPr>
        <w:t>. Деятельность по хранению сертификатов ценных бумаг и (или) учету и переходу прав на ценные бумаги-это: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брокерская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Б)дилерская деятельность;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В)депозитарная деятельность.</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7</w:t>
      </w:r>
      <w:r w:rsidR="00EA312A" w:rsidRPr="003E13E8">
        <w:rPr>
          <w:rFonts w:ascii="Times New Roman" w:hAnsi="Times New Roman"/>
          <w:sz w:val="24"/>
          <w:szCs w:val="24"/>
        </w:rPr>
        <w:t>.Плательщиком по чеку всегда выступает :</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банк;</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 чекополучатель;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чекодатель.</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8</w:t>
      </w:r>
      <w:r w:rsidR="00EA312A" w:rsidRPr="003E13E8">
        <w:rPr>
          <w:rFonts w:ascii="Times New Roman" w:hAnsi="Times New Roman"/>
          <w:sz w:val="24"/>
          <w:szCs w:val="24"/>
        </w:rPr>
        <w:t>. Согласие плательщика на оплату векселя-это:</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акцепт;</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Б)аваль;</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В)индоссамент.</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9</w:t>
      </w:r>
      <w:r w:rsidR="00EA312A" w:rsidRPr="003E13E8">
        <w:rPr>
          <w:rFonts w:ascii="Times New Roman" w:hAnsi="Times New Roman"/>
          <w:sz w:val="24"/>
          <w:szCs w:val="24"/>
        </w:rPr>
        <w:t>. Может ли лицо, на профессиональной основе осущестляющее деятельность по ведению реестра, совмещать ее с другими видами деятельности на рынке ценных бумаг:</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может;</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Б)не может;</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В) может, если имеет лицензию на ведение иной деятельности?</w:t>
      </w:r>
    </w:p>
    <w:p w:rsidR="00EA312A" w:rsidRDefault="00EA312A" w:rsidP="00EA312A">
      <w:pPr>
        <w:spacing w:after="0" w:line="240" w:lineRule="auto"/>
        <w:ind w:left="360"/>
        <w:rPr>
          <w:rFonts w:ascii="Times New Roman" w:hAnsi="Times New Roman"/>
          <w:sz w:val="24"/>
          <w:szCs w:val="24"/>
        </w:rPr>
      </w:pPr>
    </w:p>
    <w:p w:rsidR="00EA312A" w:rsidRPr="003E13E8" w:rsidRDefault="00C1797A" w:rsidP="00EA312A">
      <w:pPr>
        <w:spacing w:after="0" w:line="240" w:lineRule="auto"/>
        <w:ind w:left="360"/>
        <w:rPr>
          <w:rFonts w:ascii="Times New Roman" w:hAnsi="Times New Roman"/>
          <w:sz w:val="24"/>
          <w:szCs w:val="24"/>
        </w:rPr>
      </w:pPr>
      <w:r>
        <w:rPr>
          <w:rFonts w:ascii="Times New Roman" w:hAnsi="Times New Roman"/>
          <w:sz w:val="24"/>
          <w:szCs w:val="24"/>
        </w:rPr>
        <w:t>10</w:t>
      </w:r>
      <w:r w:rsidR="00EA312A" w:rsidRPr="003E13E8">
        <w:rPr>
          <w:rFonts w:ascii="Times New Roman" w:hAnsi="Times New Roman"/>
          <w:sz w:val="24"/>
          <w:szCs w:val="24"/>
        </w:rPr>
        <w:t>. Согласно Закона о рынке ценных бумаг лицо, которому ценные бумаги принадлежат на праве собственности (собственник) или ином вещном праве, (владелец) называется:</w:t>
      </w:r>
    </w:p>
    <w:p w:rsidR="00EA312A" w:rsidRPr="003E13E8"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А) инвестором ценных бумаг;</w:t>
      </w:r>
    </w:p>
    <w:p w:rsidR="00EA312A" w:rsidRDefault="00EA312A" w:rsidP="00EA312A">
      <w:pPr>
        <w:spacing w:after="0" w:line="240" w:lineRule="auto"/>
        <w:ind w:left="360"/>
        <w:rPr>
          <w:rFonts w:ascii="Times New Roman" w:hAnsi="Times New Roman"/>
          <w:sz w:val="24"/>
          <w:szCs w:val="24"/>
        </w:rPr>
      </w:pPr>
      <w:r w:rsidRPr="003E13E8">
        <w:rPr>
          <w:rFonts w:ascii="Times New Roman" w:hAnsi="Times New Roman"/>
          <w:sz w:val="24"/>
          <w:szCs w:val="24"/>
        </w:rPr>
        <w:t>Б)эмитентом ценных бумаг.</w:t>
      </w:r>
    </w:p>
    <w:p w:rsidR="00CC4778" w:rsidRDefault="00CC4778" w:rsidP="00EA312A">
      <w:pPr>
        <w:spacing w:after="0" w:line="240" w:lineRule="auto"/>
        <w:ind w:left="360"/>
        <w:rPr>
          <w:rFonts w:ascii="Times New Roman" w:hAnsi="Times New Roman"/>
          <w:sz w:val="24"/>
          <w:szCs w:val="24"/>
        </w:rPr>
      </w:pPr>
    </w:p>
    <w:p w:rsidR="003B1791" w:rsidRDefault="00C1797A" w:rsidP="003B1791">
      <w:pPr>
        <w:spacing w:after="0" w:line="240" w:lineRule="auto"/>
        <w:ind w:left="360"/>
        <w:jc w:val="center"/>
        <w:rPr>
          <w:rFonts w:ascii="Times New Roman" w:hAnsi="Times New Roman"/>
          <w:b/>
          <w:sz w:val="24"/>
          <w:szCs w:val="24"/>
        </w:rPr>
      </w:pPr>
      <w:r w:rsidRPr="00EA312A">
        <w:rPr>
          <w:rFonts w:ascii="Times New Roman" w:hAnsi="Times New Roman"/>
          <w:b/>
          <w:i/>
          <w:sz w:val="24"/>
          <w:szCs w:val="24"/>
        </w:rPr>
        <w:t>Тестовое задание</w:t>
      </w:r>
      <w:r w:rsidR="003B1791" w:rsidRPr="003B1791">
        <w:rPr>
          <w:rFonts w:ascii="Times New Roman" w:hAnsi="Times New Roman"/>
          <w:b/>
          <w:sz w:val="24"/>
          <w:szCs w:val="24"/>
        </w:rPr>
        <w:t xml:space="preserve"> </w:t>
      </w:r>
      <w:r>
        <w:rPr>
          <w:rFonts w:ascii="Times New Roman" w:hAnsi="Times New Roman"/>
          <w:b/>
          <w:sz w:val="24"/>
          <w:szCs w:val="24"/>
        </w:rPr>
        <w:t>3</w:t>
      </w:r>
      <w:r w:rsidR="003B1791" w:rsidRPr="003B1791">
        <w:rPr>
          <w:rFonts w:ascii="Times New Roman" w:hAnsi="Times New Roman"/>
          <w:b/>
          <w:sz w:val="24"/>
          <w:szCs w:val="24"/>
        </w:rPr>
        <w:t>.</w:t>
      </w:r>
    </w:p>
    <w:p w:rsidR="00C1797A" w:rsidRPr="003B1791" w:rsidRDefault="00C1797A" w:rsidP="003B1791">
      <w:pPr>
        <w:spacing w:after="0" w:line="240" w:lineRule="auto"/>
        <w:ind w:left="360"/>
        <w:jc w:val="center"/>
        <w:rPr>
          <w:rFonts w:ascii="Times New Roman" w:hAnsi="Times New Roman"/>
          <w:b/>
          <w:sz w:val="24"/>
          <w:szCs w:val="24"/>
        </w:rPr>
      </w:pPr>
      <w:r>
        <w:rPr>
          <w:rFonts w:ascii="Times New Roman" w:hAnsi="Times New Roman"/>
          <w:b/>
          <w:i/>
          <w:sz w:val="24"/>
          <w:szCs w:val="24"/>
        </w:rPr>
        <w:t xml:space="preserve"> Вариант 1</w:t>
      </w:r>
    </w:p>
    <w:p w:rsidR="003B1791" w:rsidRPr="003B1791" w:rsidRDefault="003B1791" w:rsidP="003B1791">
      <w:pPr>
        <w:spacing w:after="0" w:line="240" w:lineRule="auto"/>
        <w:rPr>
          <w:rFonts w:ascii="Times New Roman" w:hAnsi="Times New Roman"/>
          <w:sz w:val="24"/>
          <w:szCs w:val="24"/>
        </w:rPr>
      </w:pPr>
      <w:r>
        <w:rPr>
          <w:rFonts w:ascii="Times New Roman" w:hAnsi="Times New Roman"/>
          <w:b/>
          <w:bCs/>
          <w:sz w:val="24"/>
          <w:szCs w:val="24"/>
        </w:rPr>
        <w:t>1.</w:t>
      </w:r>
      <w:r w:rsidRPr="003B1791">
        <w:rPr>
          <w:rFonts w:ascii="Times New Roman" w:hAnsi="Times New Roman"/>
          <w:b/>
          <w:bCs/>
          <w:sz w:val="24"/>
          <w:szCs w:val="24"/>
        </w:rPr>
        <w:t>На первичном рынке ценных бумаг происходит: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Государственные финансовые органы выставляют на продажу ценные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Формируется идея об эмиссии ценных бумаг и рассчитывается их первичная стоимость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Эмитентом выпускаются и продаются вновь выпущенные ценные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2. К вторичным ценным бумагам относятся: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для эмиссии которых должны существовать подкрепляющие их первичные ценные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подкрепленные обращаемыми в госсекторе экономики активами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предполагающие переуступку прав распоряжения ими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3. Критерии оценки портфеля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Рискованность, прибыльность, срок окупаемости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Ликвидность, срок окупаемости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Надежность, рискованность, ликвидность, доходность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4. Ценовая функция рынка ценных бумаг заключается в:</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Регламентации правил купли-продажи ценных бумаг по справедливым ценам</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Обеспечении рынком процесса установления рыночных цен и их постоянной динамики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Извлечении дохода от каждой операции с ценными бумагами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Тест. 5. Ордерными ценными бумагами являются: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гарантирующие обладание определенной суммой денег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на основании которых предъявитель вправе немедленно получить оговоренный дивиденд</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lastRenderedPageBreak/>
        <w:t>- Ценные бумаги, гарантирующие обладание частью компании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6. Структура рынка ценных бумаг представлена: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Капитальными вложениями государства и частных лиц</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Первичным и вторичным рынками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Обращаемым капиталом и ценными бумагами, в которые этот капитал вложен</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7. Продажа банком ценных бумаг является: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Операцией, осуществляемой на первичном рынке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Операцией, осуществляемой на вторичном рынке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Операцией, осуществляемой при непосредственном контроле государства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8. Эмиссионными ценными бумагами являются: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выпуск которых осуществляется строго определенным тиражом</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владеть которыми могут только физические лица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Ценные бумаги, подтверждающие закрепленные в них имущественные права, выпущенные в обращение согласно определенным правилам и зафиксированные в соответствующих договорах или законодательных актах</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9. Операции с ценными бумагами: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Эмиссионные, инвестиционные, посреднические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Эмиссионные, посреднические, ликвидационные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Эмиссионные, инвестиционные, посреднические, ликвидационные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10. К производным ценным бумагам относятся: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Фьючерсные контракты, свободно обращающиеся опционы, свопы</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Коносаменты, облигации, ипотечные закладные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Облигации, акции, векселя, трастовые сертификаты</w:t>
      </w:r>
    </w:p>
    <w:p w:rsidR="00C1797A" w:rsidRDefault="00C1797A" w:rsidP="00C1797A">
      <w:pPr>
        <w:spacing w:after="0" w:line="240" w:lineRule="auto"/>
        <w:jc w:val="center"/>
        <w:rPr>
          <w:rFonts w:ascii="Times New Roman" w:hAnsi="Times New Roman"/>
          <w:b/>
          <w:bCs/>
          <w:sz w:val="24"/>
          <w:szCs w:val="24"/>
        </w:rPr>
      </w:pPr>
      <w:r>
        <w:rPr>
          <w:rFonts w:ascii="Times New Roman" w:hAnsi="Times New Roman"/>
          <w:b/>
          <w:bCs/>
          <w:sz w:val="24"/>
          <w:szCs w:val="24"/>
        </w:rPr>
        <w:t>Вариант 2.</w:t>
      </w:r>
    </w:p>
    <w:p w:rsidR="00C1797A" w:rsidRDefault="00C1797A" w:rsidP="003B1791">
      <w:pPr>
        <w:spacing w:after="0" w:line="240" w:lineRule="auto"/>
        <w:rPr>
          <w:rFonts w:ascii="Times New Roman" w:hAnsi="Times New Roman"/>
          <w:b/>
          <w:bCs/>
          <w:sz w:val="24"/>
          <w:szCs w:val="24"/>
        </w:rPr>
      </w:pP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1. Что из перечисленного не является ценной бумагой?</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Вексель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Платежное поручение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Облигация</w:t>
      </w:r>
    </w:p>
    <w:p w:rsidR="003B1791" w:rsidRPr="003B1791" w:rsidRDefault="00C1797A" w:rsidP="003B1791">
      <w:pPr>
        <w:spacing w:after="0" w:line="240" w:lineRule="auto"/>
        <w:rPr>
          <w:rFonts w:ascii="Times New Roman" w:hAnsi="Times New Roman"/>
          <w:sz w:val="24"/>
          <w:szCs w:val="24"/>
        </w:rPr>
      </w:pPr>
      <w:r>
        <w:rPr>
          <w:rFonts w:ascii="Times New Roman" w:hAnsi="Times New Roman"/>
          <w:b/>
          <w:bCs/>
          <w:sz w:val="24"/>
          <w:szCs w:val="24"/>
        </w:rPr>
        <w:t>2</w:t>
      </w:r>
      <w:r w:rsidR="003B1791" w:rsidRPr="003B1791">
        <w:rPr>
          <w:rFonts w:ascii="Times New Roman" w:hAnsi="Times New Roman"/>
          <w:b/>
          <w:bCs/>
          <w:sz w:val="24"/>
          <w:szCs w:val="24"/>
        </w:rPr>
        <w:t>. Плата, начисляемая за пользование заемными средствами – это: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Рента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Платежное обязательство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Процент</w:t>
      </w:r>
    </w:p>
    <w:p w:rsidR="003B1791" w:rsidRPr="003B1791" w:rsidRDefault="00C1797A" w:rsidP="003B1791">
      <w:pPr>
        <w:spacing w:after="0" w:line="240" w:lineRule="auto"/>
        <w:rPr>
          <w:rFonts w:ascii="Times New Roman" w:hAnsi="Times New Roman"/>
          <w:sz w:val="24"/>
          <w:szCs w:val="24"/>
        </w:rPr>
      </w:pPr>
      <w:r>
        <w:rPr>
          <w:rFonts w:ascii="Times New Roman" w:hAnsi="Times New Roman"/>
          <w:b/>
          <w:bCs/>
          <w:sz w:val="24"/>
          <w:szCs w:val="24"/>
        </w:rPr>
        <w:t>3</w:t>
      </w:r>
      <w:r w:rsidR="003B1791" w:rsidRPr="003B1791">
        <w:rPr>
          <w:rFonts w:ascii="Times New Roman" w:hAnsi="Times New Roman"/>
          <w:b/>
          <w:bCs/>
          <w:sz w:val="24"/>
          <w:szCs w:val="24"/>
        </w:rPr>
        <w:t>. Где и когда возникла первая в мире фондовая биржа?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В 1789 г. в Лондоне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В 1791 г. в Филадельфии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в В 1793 г. в Чикаго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4. Что является главной задачей рынка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Удовлетворение социально-экономических потребностей граждан</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Удовлетворение политических и экономических потребностей находящихся у власти лиц</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Привлечение капитала для экономического развития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5. Выберите верное утверждение, касающееся инвестиционной деятельности на рынке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Между доходностью и надежностью установлена прямая связь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Между доходностью и надежностью установлена обратная связь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Между доходностью и надежностью связь отсутствует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6. Для какой ценной бумаги необходим акцепт?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Переводной вексель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Опцион</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Коносамент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7. В соответствии с законодательством РФ, какие ценные бумаги могут быть выписаны на предъявителя?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Трастовый сертификат, закладное свидетельство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lastRenderedPageBreak/>
        <w:t>- Закладное свидетельство, вексель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Чек, закладное свидетельство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8. Аукцион, идущий пошагово от минимальной к максимальной цене, называется … аукционом.</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Английским</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Голландским</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Американский</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9. Что такое секьюритизация?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Технические меры, защищающие ценную бумагу от подделки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Страхование инвестора от возможных рисков</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Эмиссия ценных бумаг под обязательный залог каких-либо активов</w:t>
      </w:r>
    </w:p>
    <w:p w:rsidR="003B1791" w:rsidRPr="003B1791" w:rsidRDefault="00C1797A" w:rsidP="003B1791">
      <w:pPr>
        <w:spacing w:after="0" w:line="240" w:lineRule="auto"/>
        <w:rPr>
          <w:rFonts w:ascii="Times New Roman" w:hAnsi="Times New Roman"/>
          <w:sz w:val="24"/>
          <w:szCs w:val="24"/>
        </w:rPr>
      </w:pPr>
      <w:r>
        <w:rPr>
          <w:rFonts w:ascii="Times New Roman" w:hAnsi="Times New Roman"/>
          <w:b/>
          <w:bCs/>
          <w:sz w:val="24"/>
          <w:szCs w:val="24"/>
        </w:rPr>
        <w:t>1</w:t>
      </w:r>
      <w:r w:rsidR="003B1791" w:rsidRPr="003B1791">
        <w:rPr>
          <w:rFonts w:ascii="Times New Roman" w:hAnsi="Times New Roman"/>
          <w:b/>
          <w:bCs/>
          <w:sz w:val="24"/>
          <w:szCs w:val="24"/>
        </w:rPr>
        <w:t>0. Какие из перечисленных ценных бумаг не являются товарораспорядительными?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Складское свидетельство, трастовый бюллетень</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Коносамент, гарантийный сертификат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Индоссамент, складская квитанция</w:t>
      </w:r>
    </w:p>
    <w:p w:rsidR="00C1797A" w:rsidRDefault="00C1797A" w:rsidP="003B1791">
      <w:pPr>
        <w:spacing w:after="0" w:line="240" w:lineRule="auto"/>
        <w:rPr>
          <w:rFonts w:ascii="Times New Roman" w:hAnsi="Times New Roman"/>
          <w:b/>
          <w:bCs/>
          <w:sz w:val="24"/>
          <w:szCs w:val="24"/>
        </w:rPr>
      </w:pPr>
    </w:p>
    <w:p w:rsidR="00C1797A" w:rsidRDefault="00C1797A" w:rsidP="00C1797A">
      <w:pPr>
        <w:spacing w:after="0" w:line="240" w:lineRule="auto"/>
        <w:jc w:val="center"/>
        <w:rPr>
          <w:rFonts w:ascii="Times New Roman" w:hAnsi="Times New Roman"/>
          <w:b/>
          <w:bCs/>
          <w:sz w:val="24"/>
          <w:szCs w:val="24"/>
        </w:rPr>
      </w:pPr>
      <w:r w:rsidRPr="00EA312A">
        <w:rPr>
          <w:rFonts w:ascii="Times New Roman" w:hAnsi="Times New Roman"/>
          <w:b/>
          <w:i/>
          <w:sz w:val="24"/>
          <w:szCs w:val="24"/>
        </w:rPr>
        <w:t xml:space="preserve">Тестовое задание </w:t>
      </w:r>
      <w:r>
        <w:rPr>
          <w:rFonts w:ascii="Times New Roman" w:hAnsi="Times New Roman"/>
          <w:b/>
          <w:bCs/>
          <w:sz w:val="24"/>
          <w:szCs w:val="24"/>
        </w:rPr>
        <w:t xml:space="preserve"> 4.</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1. Какие из перечисленных депозитарных расписок наиболее распространены в мире?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Глобальные, американские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Американские, европейские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Американские, восточноазиатские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2. Кто вправе осуществлять контроль и регулирование фондового рынка России?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Центробанк, инвесторы-физические лица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Государство, саморегулируемые организации профессиональных участников рынка, инвесторы-физические лица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Международные финансово-кредитные организации, инвесторы-физические лица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3. Укажите другое название производной ценной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Фьючерс</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Дериватив</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Коносамент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4. Кто обладает правом выставлять котировки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Дилеры</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Инвесторы</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Эмитенты</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5. Согласно законодательству России, освобождаются ли от процедуры государственной регистрации отдельные выпуски эмиссионных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Да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Нет</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Да, но лишь в случае размещения по закрытой подписке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6. Владение какой ценной бумагой дает возможность наращивать вложения за счет роста курсовой стоимости?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Облигацией государственного займа</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Ипотечной ценной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Акцией</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7. Страхование риска снижения стоимости актива за счет занятия противоположной позиции к данному активу по основанному на нем деривативу – это: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Хеджирование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Секьюритизация</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Ангажирование</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8. Характерное свойство фьючерсного контракта – это: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Прописанные в нем условия обязательны для исполнения только продавцом ценной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Прописанные в нем условия обязательны для исполнения только покупателем ценной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lastRenderedPageBreak/>
        <w:t>+ Прописанные в нем условия обязательны для исполнения как продавцом, так и покупателем ценной бумаги</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b/>
          <w:bCs/>
          <w:sz w:val="24"/>
          <w:szCs w:val="24"/>
        </w:rPr>
        <w:t>9. Совокупность процедур по включению ценных бумаг в биржевой список – это:</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Процессинг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Листинг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Майнинг</w:t>
      </w:r>
    </w:p>
    <w:p w:rsidR="003B1791" w:rsidRPr="003B1791" w:rsidRDefault="00C1797A" w:rsidP="003B1791">
      <w:pPr>
        <w:spacing w:after="0" w:line="240" w:lineRule="auto"/>
        <w:rPr>
          <w:rFonts w:ascii="Times New Roman" w:hAnsi="Times New Roman"/>
          <w:sz w:val="24"/>
          <w:szCs w:val="24"/>
        </w:rPr>
      </w:pPr>
      <w:r>
        <w:rPr>
          <w:rFonts w:ascii="Times New Roman" w:hAnsi="Times New Roman"/>
          <w:b/>
          <w:bCs/>
          <w:sz w:val="24"/>
          <w:szCs w:val="24"/>
        </w:rPr>
        <w:t>1</w:t>
      </w:r>
      <w:r w:rsidR="003B1791" w:rsidRPr="003B1791">
        <w:rPr>
          <w:rFonts w:ascii="Times New Roman" w:hAnsi="Times New Roman"/>
          <w:b/>
          <w:bCs/>
          <w:sz w:val="24"/>
          <w:szCs w:val="24"/>
        </w:rPr>
        <w:t>0. Какой орган государственной власти в России имеет право выдавать лицензии профессиональным участникам рынка ценных бумаг?</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Центробанк</w:t>
      </w:r>
    </w:p>
    <w:p w:rsidR="003B1791" w:rsidRPr="003B1791" w:rsidRDefault="003B1791" w:rsidP="003B1791">
      <w:pPr>
        <w:spacing w:after="0" w:line="240" w:lineRule="auto"/>
        <w:rPr>
          <w:rFonts w:ascii="Times New Roman" w:hAnsi="Times New Roman"/>
          <w:sz w:val="24"/>
          <w:szCs w:val="24"/>
        </w:rPr>
      </w:pPr>
      <w:r w:rsidRPr="003B1791">
        <w:rPr>
          <w:rFonts w:ascii="Times New Roman" w:hAnsi="Times New Roman"/>
          <w:sz w:val="24"/>
          <w:szCs w:val="24"/>
        </w:rPr>
        <w:t>- Министерство финансов</w:t>
      </w:r>
    </w:p>
    <w:p w:rsidR="003B1791" w:rsidRPr="003B1791" w:rsidRDefault="003B1791" w:rsidP="00C1797A">
      <w:pPr>
        <w:spacing w:after="0" w:line="240" w:lineRule="auto"/>
        <w:rPr>
          <w:rFonts w:ascii="Times New Roman" w:hAnsi="Times New Roman"/>
          <w:sz w:val="24"/>
          <w:szCs w:val="24"/>
        </w:rPr>
      </w:pPr>
      <w:r w:rsidRPr="003B1791">
        <w:rPr>
          <w:rFonts w:ascii="Times New Roman" w:hAnsi="Times New Roman"/>
          <w:sz w:val="24"/>
          <w:szCs w:val="24"/>
        </w:rPr>
        <w:t>- Правительство</w:t>
      </w:r>
    </w:p>
    <w:p w:rsidR="00EA312A" w:rsidRPr="003E13E8" w:rsidRDefault="00EA312A" w:rsidP="00EA312A">
      <w:pPr>
        <w:spacing w:after="0" w:line="240" w:lineRule="auto"/>
        <w:ind w:left="360"/>
        <w:rPr>
          <w:rFonts w:ascii="Times New Roman" w:hAnsi="Times New Roman"/>
          <w:sz w:val="24"/>
          <w:szCs w:val="24"/>
        </w:rPr>
      </w:pPr>
    </w:p>
    <w:p w:rsidR="0094612C" w:rsidRPr="0094612C" w:rsidRDefault="00EA312A" w:rsidP="00EA312A">
      <w:pPr>
        <w:spacing w:after="0" w:line="240" w:lineRule="auto"/>
        <w:ind w:left="360"/>
        <w:rPr>
          <w:rFonts w:ascii="Times New Roman" w:hAnsi="Times New Roman"/>
          <w:b/>
          <w:color w:val="000000"/>
          <w:sz w:val="24"/>
          <w:szCs w:val="24"/>
        </w:rPr>
      </w:pPr>
      <w:r w:rsidRPr="003E13E8">
        <w:rPr>
          <w:rFonts w:ascii="Times New Roman" w:hAnsi="Times New Roman"/>
          <w:sz w:val="24"/>
          <w:szCs w:val="24"/>
        </w:rPr>
        <w:t xml:space="preserve"> </w:t>
      </w:r>
      <w:r w:rsidR="0094612C" w:rsidRPr="0094612C">
        <w:rPr>
          <w:rFonts w:ascii="Times New Roman" w:hAnsi="Times New Roman"/>
          <w:b/>
          <w:color w:val="000000"/>
          <w:sz w:val="24"/>
          <w:szCs w:val="24"/>
        </w:rPr>
        <w:t>Критерии оценок:</w:t>
      </w:r>
    </w:p>
    <w:p w:rsidR="0094612C" w:rsidRDefault="0094612C" w:rsidP="0094612C">
      <w:pPr>
        <w:widowControl w:val="0"/>
        <w:shd w:val="clear" w:color="auto" w:fill="FFFFFF"/>
        <w:autoSpaceDE w:val="0"/>
        <w:autoSpaceDN w:val="0"/>
        <w:adjustRightInd w:val="0"/>
        <w:spacing w:after="0"/>
        <w:jc w:val="both"/>
        <w:rPr>
          <w:rFonts w:ascii="Times New Roman" w:hAnsi="Times New Roman"/>
          <w:color w:val="000000"/>
          <w:sz w:val="24"/>
          <w:szCs w:val="24"/>
        </w:rPr>
      </w:pPr>
      <w:r w:rsidRPr="009F7429">
        <w:rPr>
          <w:rFonts w:ascii="Times New Roman" w:hAnsi="Times New Roman"/>
          <w:color w:val="000000"/>
          <w:sz w:val="24"/>
          <w:szCs w:val="24"/>
        </w:rPr>
        <w:t>Критерии оценок</w:t>
      </w:r>
      <w:r>
        <w:rPr>
          <w:rFonts w:ascii="Times New Roman" w:hAnsi="Times New Roman"/>
          <w:color w:val="000000"/>
          <w:sz w:val="24"/>
          <w:szCs w:val="24"/>
        </w:rPr>
        <w:t xml:space="preserve"> теста №</w:t>
      </w:r>
      <w:r w:rsidRPr="00A45280">
        <w:rPr>
          <w:rFonts w:ascii="Times New Roman" w:hAnsi="Times New Roman"/>
          <w:color w:val="000000"/>
          <w:sz w:val="24"/>
          <w:szCs w:val="24"/>
        </w:rPr>
        <w:t>1</w:t>
      </w:r>
      <w:r w:rsidRPr="009F7429">
        <w:rPr>
          <w:rFonts w:ascii="Times New Roman" w:hAnsi="Times New Roman"/>
          <w:color w:val="000000"/>
          <w:sz w:val="24"/>
          <w:szCs w:val="24"/>
        </w:rPr>
        <w:t xml:space="preserve">: </w:t>
      </w:r>
    </w:p>
    <w:tbl>
      <w:tblPr>
        <w:tblW w:w="0" w:type="auto"/>
        <w:tblCellMar>
          <w:left w:w="0" w:type="dxa"/>
          <w:right w:w="0" w:type="dxa"/>
        </w:tblCellMar>
        <w:tblLook w:val="0000"/>
      </w:tblPr>
      <w:tblGrid>
        <w:gridCol w:w="3098"/>
        <w:gridCol w:w="2428"/>
        <w:gridCol w:w="1766"/>
        <w:gridCol w:w="2350"/>
      </w:tblGrid>
      <w:tr w:rsidR="0094612C" w:rsidRPr="00B00E5F" w:rsidTr="005929F0">
        <w:trPr>
          <w:trHeight w:val="194"/>
        </w:trPr>
        <w:tc>
          <w:tcPr>
            <w:tcW w:w="309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Процент результативности (правильных ответов)</w:t>
            </w:r>
          </w:p>
        </w:tc>
        <w:tc>
          <w:tcPr>
            <w:tcW w:w="2428" w:type="dxa"/>
            <w:vMerge w:val="restart"/>
            <w:tcBorders>
              <w:top w:val="single" w:sz="8" w:space="0" w:color="000000"/>
              <w:left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rPr>
            </w:pPr>
            <w:r>
              <w:rPr>
                <w:rFonts w:ascii="Times New Roman" w:hAnsi="Times New Roman"/>
                <w:bCs/>
                <w:color w:val="000000"/>
                <w:kern w:val="24"/>
                <w:position w:val="1"/>
                <w:sz w:val="20"/>
                <w:szCs w:val="20"/>
              </w:rPr>
              <w:t>Количество баллов</w:t>
            </w:r>
          </w:p>
        </w:tc>
        <w:tc>
          <w:tcPr>
            <w:tcW w:w="411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Оценка уровня подготовки </w:t>
            </w:r>
          </w:p>
        </w:tc>
      </w:tr>
      <w:tr w:rsidR="0094612C" w:rsidRPr="00B00E5F" w:rsidTr="005929F0">
        <w:trPr>
          <w:trHeight w:val="229"/>
        </w:trPr>
        <w:tc>
          <w:tcPr>
            <w:tcW w:w="3098" w:type="dxa"/>
            <w:vMerge/>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rPr>
                <w:rFonts w:ascii="Times New Roman" w:hAnsi="Times New Roman"/>
                <w:sz w:val="20"/>
                <w:szCs w:val="20"/>
              </w:rPr>
            </w:pPr>
          </w:p>
        </w:tc>
        <w:tc>
          <w:tcPr>
            <w:tcW w:w="2428" w:type="dxa"/>
            <w:vMerge/>
            <w:tcBorders>
              <w:left w:val="single" w:sz="8" w:space="0" w:color="000000"/>
              <w:bottom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sz w:val="20"/>
                <w:szCs w:val="20"/>
              </w:rPr>
            </w:pP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балл (отметка)</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вербальный аналог</w:t>
            </w:r>
          </w:p>
        </w:tc>
      </w:tr>
      <w:tr w:rsidR="0094612C" w:rsidRPr="00B00E5F" w:rsidTr="005929F0">
        <w:trPr>
          <w:trHeight w:val="276"/>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9</w:t>
            </w:r>
            <w:r>
              <w:rPr>
                <w:rFonts w:ascii="Times New Roman" w:hAnsi="Times New Roman"/>
                <w:bCs/>
                <w:color w:val="000000"/>
                <w:kern w:val="24"/>
                <w:position w:val="1"/>
                <w:sz w:val="20"/>
                <w:szCs w:val="20"/>
              </w:rPr>
              <w:t>5</w:t>
            </w:r>
            <w:r w:rsidRPr="00B00E5F">
              <w:rPr>
                <w:rFonts w:ascii="Times New Roman" w:hAnsi="Times New Roman"/>
                <w:bCs/>
                <w:color w:val="000000"/>
                <w:kern w:val="24"/>
                <w:position w:val="1"/>
                <w:sz w:val="20"/>
                <w:szCs w:val="20"/>
              </w:rPr>
              <w:t xml:space="preserve"> ÷ 100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10</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5</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отлично</w:t>
            </w:r>
          </w:p>
        </w:tc>
      </w:tr>
      <w:tr w:rsidR="0094612C" w:rsidRPr="00B00E5F" w:rsidTr="005929F0">
        <w:trPr>
          <w:trHeight w:val="132"/>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80 ÷ </w:t>
            </w:r>
            <w:r>
              <w:rPr>
                <w:rFonts w:ascii="Times New Roman" w:hAnsi="Times New Roman"/>
                <w:bCs/>
                <w:color w:val="000000"/>
                <w:kern w:val="24"/>
                <w:position w:val="1"/>
                <w:sz w:val="20"/>
                <w:szCs w:val="20"/>
              </w:rPr>
              <w:t>94</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8-9</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4</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хорошо</w:t>
            </w:r>
          </w:p>
        </w:tc>
      </w:tr>
      <w:tr w:rsidR="0094612C" w:rsidRPr="00B00E5F" w:rsidTr="005929F0">
        <w:trPr>
          <w:trHeight w:val="210"/>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Pr>
                <w:rFonts w:ascii="Times New Roman" w:hAnsi="Times New Roman"/>
                <w:bCs/>
                <w:color w:val="000000"/>
                <w:kern w:val="24"/>
                <w:position w:val="1"/>
                <w:sz w:val="20"/>
                <w:szCs w:val="20"/>
              </w:rPr>
              <w:t>6</w:t>
            </w:r>
            <w:r w:rsidRPr="00B00E5F">
              <w:rPr>
                <w:rFonts w:ascii="Times New Roman" w:hAnsi="Times New Roman"/>
                <w:bCs/>
                <w:color w:val="000000"/>
                <w:kern w:val="24"/>
                <w:position w:val="1"/>
                <w:sz w:val="20"/>
                <w:szCs w:val="20"/>
              </w:rPr>
              <w:t>0 ÷ 79</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6-7</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3</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удовлетворительно</w:t>
            </w:r>
          </w:p>
        </w:tc>
      </w:tr>
      <w:tr w:rsidR="0094612C" w:rsidRPr="00B00E5F" w:rsidTr="005929F0">
        <w:trPr>
          <w:trHeight w:val="288"/>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rPr>
              <w:t>60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lang w:val="en-US"/>
              </w:rPr>
              <w:t>6</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2</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неудовлетворительно</w:t>
            </w:r>
          </w:p>
        </w:tc>
      </w:tr>
    </w:tbl>
    <w:p w:rsidR="0094612C" w:rsidRDefault="0094612C" w:rsidP="0094612C">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p>
    <w:p w:rsidR="0094612C" w:rsidRPr="00930682" w:rsidRDefault="0094612C" w:rsidP="0094612C">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9F7429">
        <w:rPr>
          <w:rFonts w:ascii="Times New Roman" w:hAnsi="Times New Roman"/>
          <w:color w:val="000000"/>
          <w:sz w:val="24"/>
          <w:szCs w:val="24"/>
        </w:rPr>
        <w:t>Критерии оценок</w:t>
      </w:r>
      <w:r>
        <w:rPr>
          <w:rFonts w:ascii="Times New Roman" w:hAnsi="Times New Roman"/>
          <w:color w:val="000000"/>
          <w:sz w:val="24"/>
          <w:szCs w:val="24"/>
        </w:rPr>
        <w:t xml:space="preserve"> теста №2</w:t>
      </w:r>
      <w:r w:rsidRPr="009F7429">
        <w:rPr>
          <w:rFonts w:ascii="Times New Roman" w:hAnsi="Times New Roman"/>
          <w:color w:val="000000"/>
          <w:sz w:val="24"/>
          <w:szCs w:val="24"/>
        </w:rPr>
        <w:t xml:space="preserve">: </w:t>
      </w:r>
    </w:p>
    <w:tbl>
      <w:tblPr>
        <w:tblW w:w="0" w:type="auto"/>
        <w:tblCellMar>
          <w:left w:w="0" w:type="dxa"/>
          <w:right w:w="0" w:type="dxa"/>
        </w:tblCellMar>
        <w:tblLook w:val="0000"/>
      </w:tblPr>
      <w:tblGrid>
        <w:gridCol w:w="3098"/>
        <w:gridCol w:w="2428"/>
        <w:gridCol w:w="1766"/>
        <w:gridCol w:w="2350"/>
      </w:tblGrid>
      <w:tr w:rsidR="0094612C" w:rsidRPr="00B00E5F" w:rsidTr="005929F0">
        <w:trPr>
          <w:trHeight w:val="194"/>
        </w:trPr>
        <w:tc>
          <w:tcPr>
            <w:tcW w:w="309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Процент результативности (правильных ответов)</w:t>
            </w:r>
          </w:p>
        </w:tc>
        <w:tc>
          <w:tcPr>
            <w:tcW w:w="2428" w:type="dxa"/>
            <w:vMerge w:val="restart"/>
            <w:tcBorders>
              <w:top w:val="single" w:sz="8" w:space="0" w:color="000000"/>
              <w:left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rPr>
            </w:pPr>
            <w:r>
              <w:rPr>
                <w:rFonts w:ascii="Times New Roman" w:hAnsi="Times New Roman"/>
                <w:bCs/>
                <w:color w:val="000000"/>
                <w:kern w:val="24"/>
                <w:position w:val="1"/>
                <w:sz w:val="20"/>
                <w:szCs w:val="20"/>
              </w:rPr>
              <w:t>Количество баллов</w:t>
            </w:r>
          </w:p>
        </w:tc>
        <w:tc>
          <w:tcPr>
            <w:tcW w:w="411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Оценка уровня подготовки </w:t>
            </w:r>
          </w:p>
        </w:tc>
      </w:tr>
      <w:tr w:rsidR="0094612C" w:rsidRPr="00B00E5F" w:rsidTr="005929F0">
        <w:trPr>
          <w:trHeight w:val="229"/>
        </w:trPr>
        <w:tc>
          <w:tcPr>
            <w:tcW w:w="3098" w:type="dxa"/>
            <w:vMerge/>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rPr>
                <w:rFonts w:ascii="Times New Roman" w:hAnsi="Times New Roman"/>
                <w:sz w:val="20"/>
                <w:szCs w:val="20"/>
              </w:rPr>
            </w:pPr>
          </w:p>
        </w:tc>
        <w:tc>
          <w:tcPr>
            <w:tcW w:w="2428" w:type="dxa"/>
            <w:vMerge/>
            <w:tcBorders>
              <w:left w:val="single" w:sz="8" w:space="0" w:color="000000"/>
              <w:bottom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sz w:val="20"/>
                <w:szCs w:val="20"/>
              </w:rPr>
            </w:pP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балл (отметка)</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вербальный аналог</w:t>
            </w:r>
          </w:p>
        </w:tc>
      </w:tr>
      <w:tr w:rsidR="0094612C" w:rsidRPr="00B00E5F" w:rsidTr="005929F0">
        <w:trPr>
          <w:trHeight w:val="276"/>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9</w:t>
            </w:r>
            <w:r>
              <w:rPr>
                <w:rFonts w:ascii="Times New Roman" w:hAnsi="Times New Roman"/>
                <w:bCs/>
                <w:color w:val="000000"/>
                <w:kern w:val="24"/>
                <w:position w:val="1"/>
                <w:sz w:val="20"/>
                <w:szCs w:val="20"/>
              </w:rPr>
              <w:t>5</w:t>
            </w:r>
            <w:r w:rsidRPr="00B00E5F">
              <w:rPr>
                <w:rFonts w:ascii="Times New Roman" w:hAnsi="Times New Roman"/>
                <w:bCs/>
                <w:color w:val="000000"/>
                <w:kern w:val="24"/>
                <w:position w:val="1"/>
                <w:sz w:val="20"/>
                <w:szCs w:val="20"/>
              </w:rPr>
              <w:t xml:space="preserve"> ÷ 100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10</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5</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отлично</w:t>
            </w:r>
          </w:p>
        </w:tc>
      </w:tr>
      <w:tr w:rsidR="0094612C" w:rsidRPr="00B00E5F" w:rsidTr="005929F0">
        <w:trPr>
          <w:trHeight w:val="132"/>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80 ÷ </w:t>
            </w:r>
            <w:r>
              <w:rPr>
                <w:rFonts w:ascii="Times New Roman" w:hAnsi="Times New Roman"/>
                <w:bCs/>
                <w:color w:val="000000"/>
                <w:kern w:val="24"/>
                <w:position w:val="1"/>
                <w:sz w:val="20"/>
                <w:szCs w:val="20"/>
              </w:rPr>
              <w:t>94</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8-9</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4</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хорошо</w:t>
            </w:r>
          </w:p>
        </w:tc>
      </w:tr>
      <w:tr w:rsidR="0094612C" w:rsidRPr="00B00E5F" w:rsidTr="005929F0">
        <w:trPr>
          <w:trHeight w:val="210"/>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Pr>
                <w:rFonts w:ascii="Times New Roman" w:hAnsi="Times New Roman"/>
                <w:bCs/>
                <w:color w:val="000000"/>
                <w:kern w:val="24"/>
                <w:position w:val="1"/>
                <w:sz w:val="20"/>
                <w:szCs w:val="20"/>
              </w:rPr>
              <w:t>6</w:t>
            </w:r>
            <w:r w:rsidRPr="00B00E5F">
              <w:rPr>
                <w:rFonts w:ascii="Times New Roman" w:hAnsi="Times New Roman"/>
                <w:bCs/>
                <w:color w:val="000000"/>
                <w:kern w:val="24"/>
                <w:position w:val="1"/>
                <w:sz w:val="20"/>
                <w:szCs w:val="20"/>
              </w:rPr>
              <w:t>0 ÷ 79</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6-7</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3</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удовлетворительно</w:t>
            </w:r>
          </w:p>
        </w:tc>
      </w:tr>
      <w:tr w:rsidR="0094612C" w:rsidRPr="00B00E5F" w:rsidTr="005929F0">
        <w:trPr>
          <w:trHeight w:val="288"/>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rPr>
              <w:t>60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lang w:val="en-US"/>
              </w:rPr>
              <w:t>6</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2</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неудовлетворительно</w:t>
            </w:r>
          </w:p>
        </w:tc>
      </w:tr>
    </w:tbl>
    <w:p w:rsidR="0094612C" w:rsidRDefault="0094612C" w:rsidP="0094612C">
      <w:pPr>
        <w:widowControl w:val="0"/>
        <w:shd w:val="clear" w:color="auto" w:fill="FFFFFF"/>
        <w:autoSpaceDE w:val="0"/>
        <w:autoSpaceDN w:val="0"/>
        <w:adjustRightInd w:val="0"/>
        <w:spacing w:after="0"/>
        <w:jc w:val="both"/>
        <w:rPr>
          <w:rFonts w:ascii="Times New Roman" w:hAnsi="Times New Roman"/>
          <w:color w:val="000000"/>
          <w:sz w:val="24"/>
          <w:szCs w:val="24"/>
        </w:rPr>
      </w:pPr>
    </w:p>
    <w:p w:rsidR="0094612C" w:rsidRPr="008F15BC" w:rsidRDefault="0094612C" w:rsidP="0094612C">
      <w:pPr>
        <w:widowControl w:val="0"/>
        <w:shd w:val="clear" w:color="auto" w:fill="FFFFFF"/>
        <w:autoSpaceDE w:val="0"/>
        <w:autoSpaceDN w:val="0"/>
        <w:adjustRightInd w:val="0"/>
        <w:spacing w:after="0"/>
        <w:jc w:val="both"/>
        <w:rPr>
          <w:rFonts w:ascii="Times New Roman" w:hAnsi="Times New Roman"/>
          <w:color w:val="000000"/>
          <w:sz w:val="24"/>
          <w:szCs w:val="24"/>
        </w:rPr>
      </w:pPr>
      <w:r w:rsidRPr="009F7429">
        <w:rPr>
          <w:rFonts w:ascii="Times New Roman" w:hAnsi="Times New Roman"/>
          <w:color w:val="000000"/>
          <w:sz w:val="24"/>
          <w:szCs w:val="24"/>
        </w:rPr>
        <w:t>Критерии оценок</w:t>
      </w:r>
      <w:r>
        <w:rPr>
          <w:rFonts w:ascii="Times New Roman" w:hAnsi="Times New Roman"/>
          <w:color w:val="000000"/>
          <w:sz w:val="24"/>
          <w:szCs w:val="24"/>
        </w:rPr>
        <w:t xml:space="preserve"> теста №3</w:t>
      </w:r>
      <w:r w:rsidRPr="009F7429">
        <w:rPr>
          <w:rFonts w:ascii="Times New Roman" w:hAnsi="Times New Roman"/>
          <w:color w:val="000000"/>
          <w:sz w:val="24"/>
          <w:szCs w:val="24"/>
        </w:rPr>
        <w:t xml:space="preserve">: </w:t>
      </w:r>
    </w:p>
    <w:tbl>
      <w:tblPr>
        <w:tblW w:w="0" w:type="auto"/>
        <w:tblCellMar>
          <w:left w:w="0" w:type="dxa"/>
          <w:right w:w="0" w:type="dxa"/>
        </w:tblCellMar>
        <w:tblLook w:val="0000"/>
      </w:tblPr>
      <w:tblGrid>
        <w:gridCol w:w="3098"/>
        <w:gridCol w:w="2428"/>
        <w:gridCol w:w="1766"/>
        <w:gridCol w:w="2350"/>
      </w:tblGrid>
      <w:tr w:rsidR="0094612C" w:rsidRPr="00B00E5F" w:rsidTr="005929F0">
        <w:trPr>
          <w:trHeight w:val="194"/>
        </w:trPr>
        <w:tc>
          <w:tcPr>
            <w:tcW w:w="309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Процент результативности (правильных ответов)</w:t>
            </w:r>
          </w:p>
        </w:tc>
        <w:tc>
          <w:tcPr>
            <w:tcW w:w="2428" w:type="dxa"/>
            <w:vMerge w:val="restart"/>
            <w:tcBorders>
              <w:top w:val="single" w:sz="8" w:space="0" w:color="000000"/>
              <w:left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rPr>
            </w:pPr>
            <w:r>
              <w:rPr>
                <w:rFonts w:ascii="Times New Roman" w:hAnsi="Times New Roman"/>
                <w:bCs/>
                <w:color w:val="000000"/>
                <w:kern w:val="24"/>
                <w:position w:val="1"/>
                <w:sz w:val="20"/>
                <w:szCs w:val="20"/>
              </w:rPr>
              <w:t>Количество баллов</w:t>
            </w:r>
          </w:p>
        </w:tc>
        <w:tc>
          <w:tcPr>
            <w:tcW w:w="411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Оценка уровня подготовки </w:t>
            </w:r>
          </w:p>
        </w:tc>
      </w:tr>
      <w:tr w:rsidR="0094612C" w:rsidRPr="00B00E5F" w:rsidTr="005929F0">
        <w:trPr>
          <w:trHeight w:val="229"/>
        </w:trPr>
        <w:tc>
          <w:tcPr>
            <w:tcW w:w="3098" w:type="dxa"/>
            <w:vMerge/>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rPr>
                <w:rFonts w:ascii="Times New Roman" w:hAnsi="Times New Roman"/>
                <w:sz w:val="20"/>
                <w:szCs w:val="20"/>
              </w:rPr>
            </w:pPr>
          </w:p>
        </w:tc>
        <w:tc>
          <w:tcPr>
            <w:tcW w:w="2428" w:type="dxa"/>
            <w:vMerge/>
            <w:tcBorders>
              <w:left w:val="single" w:sz="8" w:space="0" w:color="000000"/>
              <w:bottom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sz w:val="20"/>
                <w:szCs w:val="20"/>
              </w:rPr>
            </w:pP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балл (отметка)</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вербальный аналог</w:t>
            </w:r>
          </w:p>
        </w:tc>
      </w:tr>
      <w:tr w:rsidR="0094612C" w:rsidRPr="00B00E5F" w:rsidTr="005929F0">
        <w:trPr>
          <w:trHeight w:val="276"/>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9</w:t>
            </w:r>
            <w:r>
              <w:rPr>
                <w:rFonts w:ascii="Times New Roman" w:hAnsi="Times New Roman"/>
                <w:bCs/>
                <w:color w:val="000000"/>
                <w:kern w:val="24"/>
                <w:position w:val="1"/>
                <w:sz w:val="20"/>
                <w:szCs w:val="20"/>
              </w:rPr>
              <w:t>5</w:t>
            </w:r>
            <w:r w:rsidRPr="00B00E5F">
              <w:rPr>
                <w:rFonts w:ascii="Times New Roman" w:hAnsi="Times New Roman"/>
                <w:bCs/>
                <w:color w:val="000000"/>
                <w:kern w:val="24"/>
                <w:position w:val="1"/>
                <w:sz w:val="20"/>
                <w:szCs w:val="20"/>
              </w:rPr>
              <w:t xml:space="preserve"> ÷ 100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10</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5</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отлично</w:t>
            </w:r>
          </w:p>
        </w:tc>
      </w:tr>
      <w:tr w:rsidR="0094612C" w:rsidRPr="00B00E5F" w:rsidTr="005929F0">
        <w:trPr>
          <w:trHeight w:val="132"/>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80 ÷ </w:t>
            </w:r>
            <w:r>
              <w:rPr>
                <w:rFonts w:ascii="Times New Roman" w:hAnsi="Times New Roman"/>
                <w:bCs/>
                <w:color w:val="000000"/>
                <w:kern w:val="24"/>
                <w:position w:val="1"/>
                <w:sz w:val="20"/>
                <w:szCs w:val="20"/>
              </w:rPr>
              <w:t>94</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8-9</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4</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хорошо</w:t>
            </w:r>
          </w:p>
        </w:tc>
      </w:tr>
      <w:tr w:rsidR="0094612C" w:rsidRPr="00B00E5F" w:rsidTr="005929F0">
        <w:trPr>
          <w:trHeight w:val="210"/>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Pr>
                <w:rFonts w:ascii="Times New Roman" w:hAnsi="Times New Roman"/>
                <w:bCs/>
                <w:color w:val="000000"/>
                <w:kern w:val="24"/>
                <w:position w:val="1"/>
                <w:sz w:val="20"/>
                <w:szCs w:val="20"/>
              </w:rPr>
              <w:t>6</w:t>
            </w:r>
            <w:r w:rsidRPr="00B00E5F">
              <w:rPr>
                <w:rFonts w:ascii="Times New Roman" w:hAnsi="Times New Roman"/>
                <w:bCs/>
                <w:color w:val="000000"/>
                <w:kern w:val="24"/>
                <w:position w:val="1"/>
                <w:sz w:val="20"/>
                <w:szCs w:val="20"/>
              </w:rPr>
              <w:t>0 ÷ 79</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6-7</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3</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удовлетворительно</w:t>
            </w:r>
          </w:p>
        </w:tc>
      </w:tr>
      <w:tr w:rsidR="0094612C" w:rsidRPr="00B00E5F" w:rsidTr="005929F0">
        <w:trPr>
          <w:trHeight w:val="288"/>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rPr>
              <w:t>60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lang w:val="en-US"/>
              </w:rPr>
              <w:t>6</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2</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неудовлетворительно</w:t>
            </w:r>
          </w:p>
        </w:tc>
      </w:tr>
    </w:tbl>
    <w:p w:rsidR="0094612C" w:rsidRDefault="0094612C" w:rsidP="0094612C">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p>
    <w:p w:rsidR="0094612C" w:rsidRPr="00A45280" w:rsidRDefault="0094612C" w:rsidP="0094612C">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9F7429">
        <w:rPr>
          <w:rFonts w:ascii="Times New Roman" w:hAnsi="Times New Roman"/>
          <w:color w:val="000000"/>
          <w:sz w:val="24"/>
          <w:szCs w:val="24"/>
        </w:rPr>
        <w:t>Критерии оценок</w:t>
      </w:r>
      <w:r>
        <w:rPr>
          <w:rFonts w:ascii="Times New Roman" w:hAnsi="Times New Roman"/>
          <w:color w:val="000000"/>
          <w:sz w:val="24"/>
          <w:szCs w:val="24"/>
        </w:rPr>
        <w:t xml:space="preserve"> теста №4</w:t>
      </w:r>
      <w:r w:rsidRPr="009F7429">
        <w:rPr>
          <w:rFonts w:ascii="Times New Roman" w:hAnsi="Times New Roman"/>
          <w:color w:val="000000"/>
          <w:sz w:val="24"/>
          <w:szCs w:val="24"/>
        </w:rPr>
        <w:t xml:space="preserve">: </w:t>
      </w:r>
    </w:p>
    <w:p w:rsidR="0094612C" w:rsidRDefault="0094612C" w:rsidP="0094612C">
      <w:pPr>
        <w:keepNext/>
        <w:keepLines/>
        <w:suppressLineNumbers/>
        <w:suppressAutoHyphens/>
        <w:spacing w:after="0" w:line="240" w:lineRule="auto"/>
        <w:jc w:val="both"/>
        <w:rPr>
          <w:rFonts w:ascii="Times New Roman" w:hAnsi="Times New Roman"/>
          <w:b/>
          <w:bCs/>
          <w:sz w:val="24"/>
          <w:szCs w:val="24"/>
        </w:rPr>
      </w:pPr>
    </w:p>
    <w:tbl>
      <w:tblPr>
        <w:tblpPr w:leftFromText="180" w:rightFromText="180" w:vertAnchor="text" w:horzAnchor="margin" w:tblpY="-94"/>
        <w:tblW w:w="0" w:type="auto"/>
        <w:tblCellMar>
          <w:left w:w="0" w:type="dxa"/>
          <w:right w:w="0" w:type="dxa"/>
        </w:tblCellMar>
        <w:tblLook w:val="0000"/>
      </w:tblPr>
      <w:tblGrid>
        <w:gridCol w:w="3098"/>
        <w:gridCol w:w="2428"/>
        <w:gridCol w:w="1766"/>
        <w:gridCol w:w="2350"/>
      </w:tblGrid>
      <w:tr w:rsidR="0094612C" w:rsidRPr="00B00E5F" w:rsidTr="005929F0">
        <w:trPr>
          <w:trHeight w:val="194"/>
        </w:trPr>
        <w:tc>
          <w:tcPr>
            <w:tcW w:w="309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lastRenderedPageBreak/>
              <w:t>Процент результативности (правильных ответов)</w:t>
            </w:r>
          </w:p>
        </w:tc>
        <w:tc>
          <w:tcPr>
            <w:tcW w:w="2428" w:type="dxa"/>
            <w:vMerge w:val="restart"/>
            <w:tcBorders>
              <w:top w:val="single" w:sz="8" w:space="0" w:color="000000"/>
              <w:left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rPr>
            </w:pPr>
            <w:r>
              <w:rPr>
                <w:rFonts w:ascii="Times New Roman" w:hAnsi="Times New Roman"/>
                <w:bCs/>
                <w:color w:val="000000"/>
                <w:kern w:val="24"/>
                <w:position w:val="1"/>
                <w:sz w:val="20"/>
                <w:szCs w:val="20"/>
              </w:rPr>
              <w:t>Количество баллов</w:t>
            </w:r>
          </w:p>
        </w:tc>
        <w:tc>
          <w:tcPr>
            <w:tcW w:w="411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Оценка уровня подготовки </w:t>
            </w:r>
          </w:p>
        </w:tc>
      </w:tr>
      <w:tr w:rsidR="0094612C" w:rsidRPr="00B00E5F" w:rsidTr="005929F0">
        <w:trPr>
          <w:trHeight w:val="229"/>
        </w:trPr>
        <w:tc>
          <w:tcPr>
            <w:tcW w:w="3098" w:type="dxa"/>
            <w:vMerge/>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rPr>
                <w:rFonts w:ascii="Times New Roman" w:hAnsi="Times New Roman"/>
                <w:sz w:val="20"/>
                <w:szCs w:val="20"/>
              </w:rPr>
            </w:pPr>
          </w:p>
        </w:tc>
        <w:tc>
          <w:tcPr>
            <w:tcW w:w="2428" w:type="dxa"/>
            <w:vMerge/>
            <w:tcBorders>
              <w:left w:val="single" w:sz="8" w:space="0" w:color="000000"/>
              <w:bottom w:val="single" w:sz="8" w:space="0" w:color="000000"/>
              <w:right w:val="single" w:sz="8" w:space="0" w:color="000000"/>
            </w:tcBorders>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sz w:val="20"/>
                <w:szCs w:val="20"/>
              </w:rPr>
            </w:pP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sz w:val="20"/>
                <w:szCs w:val="20"/>
              </w:rPr>
              <w:t>балл (отметка)</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вербальный аналог</w:t>
            </w:r>
          </w:p>
        </w:tc>
      </w:tr>
      <w:tr w:rsidR="0094612C" w:rsidRPr="00B00E5F" w:rsidTr="005929F0">
        <w:trPr>
          <w:trHeight w:val="276"/>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9</w:t>
            </w:r>
            <w:r>
              <w:rPr>
                <w:rFonts w:ascii="Times New Roman" w:hAnsi="Times New Roman"/>
                <w:bCs/>
                <w:color w:val="000000"/>
                <w:kern w:val="24"/>
                <w:position w:val="1"/>
                <w:sz w:val="20"/>
                <w:szCs w:val="20"/>
              </w:rPr>
              <w:t>5</w:t>
            </w:r>
            <w:r w:rsidRPr="00B00E5F">
              <w:rPr>
                <w:rFonts w:ascii="Times New Roman" w:hAnsi="Times New Roman"/>
                <w:bCs/>
                <w:color w:val="000000"/>
                <w:kern w:val="24"/>
                <w:position w:val="1"/>
                <w:sz w:val="20"/>
                <w:szCs w:val="20"/>
              </w:rPr>
              <w:t xml:space="preserve"> ÷ 100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10</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5</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отлично</w:t>
            </w:r>
          </w:p>
        </w:tc>
      </w:tr>
      <w:tr w:rsidR="0094612C" w:rsidRPr="00B00E5F" w:rsidTr="005929F0">
        <w:trPr>
          <w:trHeight w:val="132"/>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80 ÷ </w:t>
            </w:r>
            <w:r>
              <w:rPr>
                <w:rFonts w:ascii="Times New Roman" w:hAnsi="Times New Roman"/>
                <w:bCs/>
                <w:color w:val="000000"/>
                <w:kern w:val="24"/>
                <w:position w:val="1"/>
                <w:sz w:val="20"/>
                <w:szCs w:val="20"/>
              </w:rPr>
              <w:t>94</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8-9</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4</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хорошо</w:t>
            </w:r>
          </w:p>
        </w:tc>
      </w:tr>
      <w:tr w:rsidR="0094612C" w:rsidRPr="00B00E5F" w:rsidTr="005929F0">
        <w:trPr>
          <w:trHeight w:val="210"/>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Pr>
                <w:rFonts w:ascii="Times New Roman" w:hAnsi="Times New Roman"/>
                <w:bCs/>
                <w:color w:val="000000"/>
                <w:kern w:val="24"/>
                <w:position w:val="1"/>
                <w:sz w:val="20"/>
                <w:szCs w:val="20"/>
              </w:rPr>
              <w:t>6</w:t>
            </w:r>
            <w:r w:rsidRPr="00B00E5F">
              <w:rPr>
                <w:rFonts w:ascii="Times New Roman" w:hAnsi="Times New Roman"/>
                <w:bCs/>
                <w:color w:val="000000"/>
                <w:kern w:val="24"/>
                <w:position w:val="1"/>
                <w:sz w:val="20"/>
                <w:szCs w:val="20"/>
              </w:rPr>
              <w:t>0 ÷ 79</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lang w:val="en-US"/>
              </w:rPr>
              <w:t>6-7</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3</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удовлетворительно</w:t>
            </w:r>
          </w:p>
        </w:tc>
      </w:tr>
      <w:tr w:rsidR="0094612C" w:rsidRPr="00B00E5F" w:rsidTr="005929F0">
        <w:trPr>
          <w:trHeight w:val="288"/>
        </w:trPr>
        <w:tc>
          <w:tcPr>
            <w:tcW w:w="3098" w:type="dxa"/>
            <w:tcBorders>
              <w:top w:val="single" w:sz="8" w:space="0" w:color="000000"/>
              <w:left w:val="single" w:sz="8" w:space="0" w:color="000000"/>
              <w:bottom w:val="single" w:sz="8" w:space="0" w:color="000000"/>
              <w:right w:val="single" w:sz="8" w:space="0" w:color="000000"/>
            </w:tcBorders>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rPr>
              <w:t>60</w:t>
            </w:r>
          </w:p>
        </w:tc>
        <w:tc>
          <w:tcPr>
            <w:tcW w:w="2428" w:type="dxa"/>
            <w:tcBorders>
              <w:top w:val="single" w:sz="8" w:space="0" w:color="000000"/>
              <w:left w:val="single" w:sz="8" w:space="0" w:color="000000"/>
              <w:bottom w:val="single" w:sz="8" w:space="0" w:color="000000"/>
              <w:right w:val="single" w:sz="8" w:space="0" w:color="000000"/>
            </w:tcBorders>
          </w:tcPr>
          <w:p w:rsidR="0094612C" w:rsidRPr="00F66FC7" w:rsidRDefault="0094612C" w:rsidP="005929F0">
            <w:pPr>
              <w:keepNext/>
              <w:keepLines/>
              <w:suppressLineNumbers/>
              <w:suppressAutoHyphens/>
              <w:spacing w:after="0" w:line="240" w:lineRule="auto"/>
              <w:jc w:val="center"/>
              <w:textAlignment w:val="baseline"/>
              <w:rPr>
                <w:rFonts w:ascii="Times New Roman" w:hAnsi="Times New Roman"/>
                <w:bCs/>
                <w:color w:val="000000"/>
                <w:kern w:val="24"/>
                <w:position w:val="1"/>
                <w:sz w:val="20"/>
                <w:szCs w:val="20"/>
                <w:lang w:val="en-US"/>
              </w:rPr>
            </w:pPr>
            <w:r>
              <w:rPr>
                <w:rFonts w:ascii="Times New Roman" w:hAnsi="Times New Roman"/>
                <w:bCs/>
                <w:color w:val="000000"/>
                <w:kern w:val="24"/>
                <w:position w:val="1"/>
                <w:sz w:val="20"/>
                <w:szCs w:val="20"/>
              </w:rPr>
              <w:t xml:space="preserve">Менее </w:t>
            </w:r>
            <w:r>
              <w:rPr>
                <w:rFonts w:ascii="Times New Roman" w:hAnsi="Times New Roman"/>
                <w:bCs/>
                <w:color w:val="000000"/>
                <w:kern w:val="24"/>
                <w:position w:val="1"/>
                <w:sz w:val="20"/>
                <w:szCs w:val="20"/>
                <w:lang w:val="en-US"/>
              </w:rPr>
              <w:t>6</w:t>
            </w:r>
          </w:p>
        </w:tc>
        <w:tc>
          <w:tcPr>
            <w:tcW w:w="17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2</w:t>
            </w:r>
          </w:p>
        </w:tc>
        <w:tc>
          <w:tcPr>
            <w:tcW w:w="23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4612C" w:rsidRPr="00B00E5F" w:rsidRDefault="0094612C" w:rsidP="005929F0">
            <w:pPr>
              <w:keepNext/>
              <w:keepLines/>
              <w:suppressLineNumbers/>
              <w:suppressAutoHyphens/>
              <w:spacing w:after="0" w:line="240" w:lineRule="auto"/>
              <w:jc w:val="center"/>
              <w:textAlignment w:val="baseline"/>
              <w:rPr>
                <w:rFonts w:ascii="Times New Roman" w:hAnsi="Times New Roman"/>
                <w:sz w:val="20"/>
                <w:szCs w:val="20"/>
              </w:rPr>
            </w:pPr>
            <w:r w:rsidRPr="00B00E5F">
              <w:rPr>
                <w:rFonts w:ascii="Times New Roman" w:hAnsi="Times New Roman"/>
                <w:bCs/>
                <w:color w:val="000000"/>
                <w:kern w:val="24"/>
                <w:position w:val="1"/>
                <w:sz w:val="20"/>
                <w:szCs w:val="20"/>
              </w:rPr>
              <w:t>неудовлетворительно</w:t>
            </w:r>
          </w:p>
        </w:tc>
      </w:tr>
    </w:tbl>
    <w:p w:rsidR="00CC4778" w:rsidRPr="00CC4778" w:rsidRDefault="00CC4778" w:rsidP="00CC4778">
      <w:pPr>
        <w:rPr>
          <w:rFonts w:ascii="Times New Roman" w:eastAsia="Calibri" w:hAnsi="Times New Roman"/>
          <w:b/>
          <w:color w:val="FF0000"/>
          <w:sz w:val="24"/>
          <w:szCs w:val="24"/>
          <w:lang w:eastAsia="en-US"/>
        </w:rPr>
      </w:pPr>
      <w:r w:rsidRPr="00CC4778">
        <w:rPr>
          <w:rFonts w:ascii="Times New Roman" w:eastAsia="Calibri" w:hAnsi="Times New Roman"/>
          <w:b/>
          <w:color w:val="FF0000"/>
          <w:sz w:val="24"/>
          <w:szCs w:val="24"/>
          <w:lang w:eastAsia="en-US"/>
        </w:rPr>
        <w:t>2.3 Эталоны ответов на тест 3:</w:t>
      </w:r>
    </w:p>
    <w:tbl>
      <w:tblPr>
        <w:tblW w:w="109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992"/>
        <w:gridCol w:w="812"/>
        <w:gridCol w:w="922"/>
        <w:gridCol w:w="983"/>
        <w:gridCol w:w="851"/>
        <w:gridCol w:w="934"/>
        <w:gridCol w:w="909"/>
        <w:gridCol w:w="925"/>
        <w:gridCol w:w="1319"/>
        <w:gridCol w:w="690"/>
        <w:gridCol w:w="881"/>
      </w:tblGrid>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 вопроса</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ответы</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баллы</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 вопроса</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ответы</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баллы</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 вопроса</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ответы</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баллы</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 вопроса</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ответы</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баллы</w:t>
            </w:r>
          </w:p>
        </w:tc>
      </w:tr>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left="-36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Г</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6</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Г Д</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11</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16</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В</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r>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left="-36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7</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right="-6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1.Б В Е</w:t>
            </w:r>
          </w:p>
          <w:p w:rsidR="00CC4778" w:rsidRPr="00CC4778" w:rsidRDefault="00CC4778" w:rsidP="00CC4778">
            <w:pPr>
              <w:spacing w:after="0"/>
              <w:ind w:right="-6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2.А Г Д</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12</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17</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В Д</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r>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left="-36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Б Г</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8</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В</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13</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В</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18</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В</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r>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left="-36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В Г</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9</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АБГДЖЗ</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14</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В</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19</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Наблюдение</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r>
      <w:tr w:rsidR="00CC4778" w:rsidRPr="00CC4778" w:rsidTr="00E34E50">
        <w:tc>
          <w:tcPr>
            <w:tcW w:w="747"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ind w:left="-36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22"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10</w:t>
            </w:r>
          </w:p>
        </w:tc>
        <w:tc>
          <w:tcPr>
            <w:tcW w:w="983"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АБГДЕЗ</w:t>
            </w:r>
          </w:p>
        </w:tc>
        <w:tc>
          <w:tcPr>
            <w:tcW w:w="85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15</w:t>
            </w:r>
          </w:p>
        </w:tc>
        <w:tc>
          <w:tcPr>
            <w:tcW w:w="90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А</w:t>
            </w:r>
          </w:p>
        </w:tc>
        <w:tc>
          <w:tcPr>
            <w:tcW w:w="925"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1</w:t>
            </w:r>
          </w:p>
        </w:tc>
        <w:tc>
          <w:tcPr>
            <w:tcW w:w="1319"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b/>
                <w:color w:val="FF0000"/>
                <w:sz w:val="20"/>
                <w:szCs w:val="20"/>
                <w:lang w:eastAsia="en-US"/>
              </w:rPr>
            </w:pPr>
            <w:r w:rsidRPr="00CC4778">
              <w:rPr>
                <w:rFonts w:ascii="Times New Roman" w:eastAsia="Calibri" w:hAnsi="Times New Roman"/>
                <w:b/>
                <w:color w:val="FF0000"/>
                <w:sz w:val="20"/>
                <w:szCs w:val="20"/>
                <w:lang w:eastAsia="en-US"/>
              </w:rPr>
              <w:t>20</w:t>
            </w:r>
          </w:p>
        </w:tc>
        <w:tc>
          <w:tcPr>
            <w:tcW w:w="690"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rPr>
                <w:rFonts w:ascii="Times New Roman" w:eastAsia="Calibri" w:hAnsi="Times New Roman"/>
                <w:color w:val="FF0000"/>
                <w:sz w:val="20"/>
                <w:szCs w:val="20"/>
                <w:lang w:eastAsia="en-US"/>
              </w:rPr>
            </w:pPr>
            <w:r w:rsidRPr="00CC4778">
              <w:rPr>
                <w:rFonts w:ascii="Times New Roman" w:eastAsia="Calibri" w:hAnsi="Times New Roman"/>
                <w:color w:val="FF0000"/>
                <w:sz w:val="20"/>
                <w:szCs w:val="20"/>
                <w:lang w:eastAsia="en-US"/>
              </w:rPr>
              <w:t>Б</w:t>
            </w:r>
          </w:p>
        </w:tc>
        <w:tc>
          <w:tcPr>
            <w:tcW w:w="881" w:type="dxa"/>
            <w:tcBorders>
              <w:top w:val="single" w:sz="4" w:space="0" w:color="auto"/>
              <w:left w:val="single" w:sz="4" w:space="0" w:color="auto"/>
              <w:bottom w:val="single" w:sz="4" w:space="0" w:color="auto"/>
              <w:right w:val="single" w:sz="4" w:space="0" w:color="auto"/>
            </w:tcBorders>
          </w:tcPr>
          <w:p w:rsidR="00CC4778" w:rsidRPr="00CC4778" w:rsidRDefault="00CC4778" w:rsidP="00CC4778">
            <w:pPr>
              <w:spacing w:after="0"/>
              <w:jc w:val="center"/>
              <w:rPr>
                <w:rFonts w:ascii="Times New Roman" w:eastAsia="Calibri" w:hAnsi="Times New Roman"/>
                <w:color w:val="FF0000"/>
                <w:sz w:val="20"/>
                <w:szCs w:val="20"/>
                <w:highlight w:val="yellow"/>
                <w:lang w:eastAsia="en-US"/>
              </w:rPr>
            </w:pPr>
            <w:r w:rsidRPr="00CC4778">
              <w:rPr>
                <w:rFonts w:ascii="Times New Roman" w:eastAsia="Calibri" w:hAnsi="Times New Roman"/>
                <w:color w:val="FF0000"/>
                <w:sz w:val="20"/>
                <w:szCs w:val="20"/>
                <w:lang w:eastAsia="en-US"/>
              </w:rPr>
              <w:t>1</w:t>
            </w:r>
          </w:p>
        </w:tc>
      </w:tr>
    </w:tbl>
    <w:p w:rsidR="00CC4778" w:rsidRPr="00CC4778" w:rsidRDefault="00CC4778" w:rsidP="00CC4778">
      <w:pPr>
        <w:spacing w:after="0" w:line="240" w:lineRule="auto"/>
        <w:rPr>
          <w:rFonts w:ascii="Times New Roman" w:eastAsia="Calibri" w:hAnsi="Times New Roman"/>
          <w:sz w:val="28"/>
          <w:szCs w:val="28"/>
          <w:lang w:eastAsia="en-US"/>
        </w:rPr>
      </w:pPr>
    </w:p>
    <w:p w:rsidR="00CC4778" w:rsidRPr="00CC4778" w:rsidRDefault="00CC4778" w:rsidP="00CC4778">
      <w:pPr>
        <w:widowControl w:val="0"/>
        <w:autoSpaceDE w:val="0"/>
        <w:autoSpaceDN w:val="0"/>
        <w:adjustRightInd w:val="0"/>
        <w:spacing w:after="0" w:line="240" w:lineRule="auto"/>
        <w:rPr>
          <w:rFonts w:ascii="Times New Roman" w:hAnsi="Times New Roman"/>
          <w:b/>
          <w:bCs/>
          <w:sz w:val="24"/>
          <w:szCs w:val="24"/>
        </w:rPr>
      </w:pPr>
    </w:p>
    <w:p w:rsidR="00CC4778" w:rsidRPr="00CC4778" w:rsidRDefault="00CC4778" w:rsidP="00CC4778">
      <w:pPr>
        <w:spacing w:after="0" w:line="240" w:lineRule="auto"/>
        <w:ind w:firstLine="567"/>
        <w:jc w:val="both"/>
        <w:rPr>
          <w:rFonts w:ascii="Times New Roman" w:eastAsia="Calibri" w:hAnsi="Times New Roman"/>
          <w:sz w:val="24"/>
          <w:u w:val="single"/>
          <w:lang w:eastAsia="en-US"/>
        </w:rPr>
      </w:pPr>
      <w:r w:rsidRPr="00CC4778">
        <w:rPr>
          <w:rFonts w:ascii="Times New Roman" w:eastAsia="Calibri" w:hAnsi="Times New Roman"/>
          <w:sz w:val="24"/>
          <w:u w:val="single"/>
          <w:lang w:eastAsia="en-US"/>
        </w:rPr>
        <w:t xml:space="preserve">Критерии оценки. </w:t>
      </w:r>
    </w:p>
    <w:p w:rsidR="00CC4778" w:rsidRPr="00CC4778" w:rsidRDefault="00CC4778" w:rsidP="00CC4778">
      <w:pPr>
        <w:spacing w:after="0" w:line="240" w:lineRule="auto"/>
        <w:ind w:firstLine="567"/>
        <w:jc w:val="both"/>
        <w:rPr>
          <w:rFonts w:ascii="Times New Roman" w:eastAsia="Calibri" w:hAnsi="Times New Roman"/>
          <w:sz w:val="24"/>
          <w:u w:val="single"/>
          <w:lang w:eastAsia="en-US"/>
        </w:rPr>
      </w:pP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За правильный ответ на каждое задание ставится 1 балл.</w:t>
      </w: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Если указаны два и более ответов (в том числе правильный), неверный ответ или ответ отсутствует, ставится 0 баллов.</w:t>
      </w: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«5» - 90 – 100 %;</w:t>
      </w: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«4» - 78 – 89 %;</w:t>
      </w: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«3» - 60 – 77 %;</w:t>
      </w:r>
    </w:p>
    <w:p w:rsidR="00CC4778" w:rsidRPr="00CC4778" w:rsidRDefault="00CC4778" w:rsidP="00CC4778">
      <w:pPr>
        <w:spacing w:after="0" w:line="240" w:lineRule="auto"/>
        <w:ind w:firstLine="567"/>
        <w:jc w:val="both"/>
        <w:rPr>
          <w:rFonts w:ascii="Times New Roman" w:eastAsia="Calibri" w:hAnsi="Times New Roman"/>
          <w:sz w:val="24"/>
          <w:lang w:eastAsia="en-US"/>
        </w:rPr>
      </w:pPr>
      <w:r w:rsidRPr="00CC4778">
        <w:rPr>
          <w:rFonts w:ascii="Times New Roman" w:eastAsia="Calibri" w:hAnsi="Times New Roman"/>
          <w:sz w:val="24"/>
          <w:lang w:eastAsia="en-US"/>
        </w:rPr>
        <w:t>«2»- менее 59%.</w:t>
      </w:r>
    </w:p>
    <w:p w:rsidR="00CC4778" w:rsidRPr="00CC4778" w:rsidRDefault="00CC4778" w:rsidP="00CC4778">
      <w:pPr>
        <w:spacing w:after="0" w:line="240" w:lineRule="auto"/>
        <w:ind w:firstLine="567"/>
        <w:jc w:val="both"/>
        <w:rPr>
          <w:rFonts w:ascii="Times New Roman" w:eastAsia="Calibri" w:hAnsi="Times New Roman"/>
          <w:sz w:val="24"/>
          <w:u w:val="single"/>
          <w:lang w:eastAsia="en-US"/>
        </w:rPr>
      </w:pPr>
    </w:p>
    <w:p w:rsidR="00CC4778" w:rsidRPr="00CC4778" w:rsidRDefault="00CC4778" w:rsidP="00CC4778">
      <w:pPr>
        <w:spacing w:after="0" w:line="240" w:lineRule="auto"/>
        <w:ind w:firstLine="567"/>
        <w:jc w:val="both"/>
        <w:rPr>
          <w:rFonts w:ascii="Times New Roman" w:eastAsia="Calibri" w:hAnsi="Times New Roman"/>
          <w:sz w:val="24"/>
          <w:u w:val="single"/>
          <w:lang w:eastAsia="en-US"/>
        </w:rPr>
      </w:pPr>
      <w:r w:rsidRPr="00CC4778">
        <w:rPr>
          <w:rFonts w:ascii="Times New Roman" w:eastAsia="Calibri" w:hAnsi="Times New Roman"/>
          <w:sz w:val="24"/>
          <w:u w:val="single"/>
          <w:lang w:eastAsia="en-US"/>
        </w:rPr>
        <w:t xml:space="preserve">Условия выполнения задания: </w:t>
      </w:r>
    </w:p>
    <w:p w:rsidR="00CC4778" w:rsidRPr="00CC4778" w:rsidRDefault="00CC4778" w:rsidP="00CC4778">
      <w:pPr>
        <w:numPr>
          <w:ilvl w:val="0"/>
          <w:numId w:val="37"/>
        </w:numPr>
        <w:tabs>
          <w:tab w:val="left" w:pos="851"/>
        </w:tabs>
        <w:spacing w:after="0" w:line="240" w:lineRule="auto"/>
        <w:ind w:left="426" w:firstLine="0"/>
        <w:contextualSpacing/>
        <w:jc w:val="both"/>
        <w:rPr>
          <w:rFonts w:ascii="Times New Roman" w:eastAsia="Calibri" w:hAnsi="Times New Roman"/>
          <w:sz w:val="24"/>
          <w:lang w:eastAsia="en-US"/>
        </w:rPr>
      </w:pPr>
      <w:r w:rsidRPr="00CC4778">
        <w:rPr>
          <w:rFonts w:ascii="Times New Roman" w:eastAsia="Calibri" w:hAnsi="Times New Roman"/>
          <w:sz w:val="24"/>
          <w:lang w:eastAsia="en-US"/>
        </w:rPr>
        <w:t>Время выполнения задания: 2 академических часа.</w:t>
      </w:r>
    </w:p>
    <w:p w:rsidR="00CC4778" w:rsidRPr="00CC4778" w:rsidRDefault="00CC4778" w:rsidP="00CC4778">
      <w:pPr>
        <w:numPr>
          <w:ilvl w:val="0"/>
          <w:numId w:val="37"/>
        </w:numPr>
        <w:tabs>
          <w:tab w:val="left" w:pos="851"/>
        </w:tabs>
        <w:spacing w:after="0" w:line="240" w:lineRule="auto"/>
        <w:ind w:left="426" w:firstLine="0"/>
        <w:contextualSpacing/>
        <w:jc w:val="both"/>
        <w:rPr>
          <w:rFonts w:ascii="Times New Roman" w:eastAsia="Calibri" w:hAnsi="Times New Roman"/>
          <w:sz w:val="24"/>
          <w:lang w:eastAsia="en-US"/>
        </w:rPr>
      </w:pPr>
      <w:r w:rsidRPr="00CC4778">
        <w:rPr>
          <w:rFonts w:ascii="Times New Roman" w:eastAsia="Calibri" w:hAnsi="Times New Roman"/>
          <w:sz w:val="24"/>
          <w:lang w:eastAsia="en-US"/>
        </w:rPr>
        <w:t xml:space="preserve">Требования охраны труда: </w:t>
      </w:r>
      <w:r w:rsidRPr="00CC4778">
        <w:rPr>
          <w:rFonts w:ascii="Times New Roman" w:eastAsia="Calibri" w:hAnsi="Times New Roman"/>
          <w:sz w:val="24"/>
          <w:szCs w:val="24"/>
          <w:lang w:eastAsia="en-US"/>
        </w:rPr>
        <w:t>инструктаж по технике безопасности</w:t>
      </w:r>
    </w:p>
    <w:p w:rsidR="00CC4778" w:rsidRPr="00CC4778" w:rsidRDefault="00CC4778" w:rsidP="00CC4778">
      <w:pPr>
        <w:numPr>
          <w:ilvl w:val="0"/>
          <w:numId w:val="37"/>
        </w:numPr>
        <w:tabs>
          <w:tab w:val="left" w:pos="851"/>
        </w:tabs>
        <w:spacing w:after="0" w:line="240" w:lineRule="auto"/>
        <w:ind w:left="426" w:firstLine="0"/>
        <w:contextualSpacing/>
        <w:jc w:val="both"/>
        <w:rPr>
          <w:rFonts w:ascii="Times New Roman" w:eastAsia="Calibri" w:hAnsi="Times New Roman"/>
          <w:sz w:val="24"/>
          <w:lang w:eastAsia="en-US"/>
        </w:rPr>
      </w:pPr>
      <w:r w:rsidRPr="00CC4778">
        <w:rPr>
          <w:rFonts w:ascii="Times New Roman" w:eastAsia="Calibri" w:hAnsi="Times New Roman"/>
          <w:sz w:val="24"/>
          <w:lang w:eastAsia="en-US"/>
        </w:rPr>
        <w:t xml:space="preserve">Оборудование: </w:t>
      </w:r>
      <w:r w:rsidRPr="00CC4778">
        <w:rPr>
          <w:rFonts w:ascii="Times New Roman" w:eastAsia="Calibri" w:hAnsi="Times New Roman"/>
          <w:sz w:val="24"/>
          <w:szCs w:val="24"/>
          <w:lang w:eastAsia="en-US"/>
        </w:rPr>
        <w:t>бумага, ручка</w:t>
      </w:r>
    </w:p>
    <w:p w:rsidR="00CC4778" w:rsidRPr="00CC4778" w:rsidRDefault="00CC4778" w:rsidP="00CC4778">
      <w:pPr>
        <w:widowControl w:val="0"/>
        <w:autoSpaceDE w:val="0"/>
        <w:autoSpaceDN w:val="0"/>
        <w:adjustRightInd w:val="0"/>
        <w:spacing w:after="0" w:line="240" w:lineRule="auto"/>
        <w:ind w:left="426"/>
        <w:rPr>
          <w:rFonts w:ascii="Times New Roman" w:hAnsi="Times New Roman"/>
          <w:b/>
          <w:bCs/>
          <w:sz w:val="24"/>
          <w:szCs w:val="24"/>
        </w:rPr>
      </w:pPr>
    </w:p>
    <w:p w:rsidR="0094612C" w:rsidRDefault="0094612C" w:rsidP="0094612C">
      <w:pPr>
        <w:keepNext/>
        <w:keepLines/>
        <w:suppressLineNumbers/>
        <w:suppressAutoHyphens/>
        <w:spacing w:after="0" w:line="240" w:lineRule="auto"/>
        <w:jc w:val="both"/>
        <w:rPr>
          <w:rFonts w:ascii="Times New Roman" w:hAnsi="Times New Roman"/>
          <w:sz w:val="28"/>
          <w:szCs w:val="28"/>
        </w:rPr>
      </w:pPr>
    </w:p>
    <w:p w:rsidR="001B2022" w:rsidRPr="001B2022" w:rsidRDefault="001B2022" w:rsidP="001B2022">
      <w:pPr>
        <w:widowControl w:val="0"/>
        <w:autoSpaceDE w:val="0"/>
        <w:autoSpaceDN w:val="0"/>
        <w:adjustRightInd w:val="0"/>
        <w:spacing w:after="0" w:line="240" w:lineRule="auto"/>
        <w:rPr>
          <w:rFonts w:ascii="Times New Roman" w:hAnsi="Times New Roman"/>
          <w:b/>
          <w:bCs/>
          <w:sz w:val="24"/>
          <w:szCs w:val="24"/>
        </w:rPr>
      </w:pPr>
      <w:r w:rsidRPr="001B2022">
        <w:rPr>
          <w:rFonts w:ascii="Times New Roman" w:hAnsi="Times New Roman"/>
          <w:b/>
          <w:bCs/>
          <w:sz w:val="24"/>
          <w:szCs w:val="24"/>
        </w:rPr>
        <w:t>2.4. Практические работы</w:t>
      </w:r>
    </w:p>
    <w:p w:rsidR="001B2022" w:rsidRPr="001B2022" w:rsidRDefault="001B2022" w:rsidP="001B2022">
      <w:pPr>
        <w:spacing w:after="0" w:line="240" w:lineRule="auto"/>
        <w:ind w:firstLine="709"/>
        <w:jc w:val="both"/>
        <w:outlineLvl w:val="1"/>
        <w:rPr>
          <w:rFonts w:ascii="Times New Roman" w:eastAsia="Calibri" w:hAnsi="Times New Roman"/>
          <w:b/>
          <w:bCs/>
          <w:kern w:val="36"/>
          <w:sz w:val="24"/>
          <w:szCs w:val="24"/>
          <w:shd w:val="clear" w:color="auto" w:fill="FFFFFF"/>
        </w:rPr>
      </w:pPr>
    </w:p>
    <w:p w:rsidR="001B2022" w:rsidRPr="001B2022" w:rsidRDefault="001B2022" w:rsidP="001B2022">
      <w:pPr>
        <w:widowControl w:val="0"/>
        <w:autoSpaceDE w:val="0"/>
        <w:autoSpaceDN w:val="0"/>
        <w:adjustRightInd w:val="0"/>
        <w:spacing w:after="0" w:line="240" w:lineRule="auto"/>
        <w:rPr>
          <w:rFonts w:ascii="Times New Roman" w:eastAsia="Calibri" w:hAnsi="Times New Roman"/>
          <w:b/>
          <w:sz w:val="24"/>
          <w:szCs w:val="24"/>
          <w:lang w:eastAsia="en-US"/>
        </w:rPr>
      </w:pPr>
      <w:r w:rsidRPr="001B2022">
        <w:rPr>
          <w:rFonts w:ascii="Times New Roman" w:eastAsia="Calibri" w:hAnsi="Times New Roman"/>
          <w:b/>
          <w:sz w:val="24"/>
          <w:szCs w:val="24"/>
          <w:lang w:eastAsia="en-US"/>
        </w:rPr>
        <w:t>Оценивание практических работ</w:t>
      </w:r>
    </w:p>
    <w:p w:rsidR="001B2022" w:rsidRPr="001B2022" w:rsidRDefault="001B2022" w:rsidP="001B2022">
      <w:pPr>
        <w:widowControl w:val="0"/>
        <w:autoSpaceDE w:val="0"/>
        <w:autoSpaceDN w:val="0"/>
        <w:adjustRightInd w:val="0"/>
        <w:spacing w:after="0" w:line="240" w:lineRule="auto"/>
        <w:rPr>
          <w:rFonts w:ascii="Times New Roman" w:eastAsia="Calibri" w:hAnsi="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1"/>
        <w:gridCol w:w="5066"/>
      </w:tblGrid>
      <w:tr w:rsidR="001B2022" w:rsidRPr="001B2022" w:rsidTr="00E34E50">
        <w:tc>
          <w:tcPr>
            <w:tcW w:w="5423" w:type="dxa"/>
          </w:tcPr>
          <w:p w:rsidR="001B2022" w:rsidRPr="001B2022" w:rsidRDefault="001B2022" w:rsidP="001B2022">
            <w:pPr>
              <w:spacing w:after="0" w:line="240" w:lineRule="auto"/>
              <w:jc w:val="both"/>
              <w:rPr>
                <w:rFonts w:ascii="Times New Roman" w:eastAsia="Calibri" w:hAnsi="Times New Roman"/>
                <w:sz w:val="24"/>
                <w:szCs w:val="24"/>
                <w:lang w:eastAsia="en-US"/>
              </w:rPr>
            </w:pPr>
            <w:r w:rsidRPr="001B2022">
              <w:rPr>
                <w:rFonts w:ascii="Times New Roman" w:eastAsia="Calibri" w:hAnsi="Times New Roman"/>
                <w:sz w:val="24"/>
                <w:szCs w:val="24"/>
                <w:lang w:eastAsia="en-US"/>
              </w:rPr>
              <w:t>Практические работы, обязательные для оценивания</w:t>
            </w:r>
          </w:p>
        </w:tc>
        <w:tc>
          <w:tcPr>
            <w:tcW w:w="5424" w:type="dxa"/>
          </w:tcPr>
          <w:p w:rsidR="001B2022" w:rsidRPr="001B2022" w:rsidRDefault="001B2022" w:rsidP="001B2022">
            <w:pPr>
              <w:spacing w:after="0" w:line="240" w:lineRule="auto"/>
              <w:jc w:val="both"/>
              <w:rPr>
                <w:rFonts w:ascii="Times New Roman" w:eastAsia="Calibri" w:hAnsi="Times New Roman"/>
                <w:sz w:val="24"/>
                <w:szCs w:val="24"/>
                <w:lang w:eastAsia="en-US"/>
              </w:rPr>
            </w:pPr>
            <w:r w:rsidRPr="001B2022">
              <w:rPr>
                <w:rFonts w:ascii="Times New Roman" w:eastAsia="Calibri" w:hAnsi="Times New Roman"/>
                <w:sz w:val="24"/>
                <w:szCs w:val="24"/>
                <w:lang w:eastAsia="en-US"/>
              </w:rPr>
              <w:t>Практические работы, не требующие обязательной оценки</w:t>
            </w:r>
          </w:p>
        </w:tc>
      </w:tr>
      <w:tr w:rsidR="001B2022" w:rsidRPr="001B2022" w:rsidTr="00E34E50">
        <w:tc>
          <w:tcPr>
            <w:tcW w:w="5423" w:type="dxa"/>
          </w:tcPr>
          <w:p w:rsidR="00CC4778" w:rsidRPr="001B2022" w:rsidRDefault="00CC4778" w:rsidP="00CC4778">
            <w:pPr>
              <w:spacing w:after="0" w:line="240" w:lineRule="auto"/>
              <w:ind w:firstLine="709"/>
              <w:jc w:val="both"/>
              <w:rPr>
                <w:rFonts w:ascii="Times New Roman" w:hAnsi="Times New Roman"/>
                <w:sz w:val="24"/>
                <w:szCs w:val="24"/>
              </w:rPr>
            </w:pPr>
            <w:r w:rsidRPr="001B2022">
              <w:rPr>
                <w:rFonts w:ascii="Times New Roman" w:hAnsi="Times New Roman"/>
                <w:b/>
                <w:sz w:val="24"/>
                <w:szCs w:val="24"/>
              </w:rPr>
              <w:t>Практическое занятие №1.</w:t>
            </w:r>
            <w:r w:rsidRPr="001B2022">
              <w:rPr>
                <w:rFonts w:ascii="Times New Roman" w:hAnsi="Times New Roman"/>
                <w:sz w:val="24"/>
                <w:szCs w:val="24"/>
              </w:rPr>
              <w:t xml:space="preserve"> Оформление документов, необходимых для проведения эмиссии акций (облигаций).</w:t>
            </w:r>
          </w:p>
          <w:p w:rsidR="00CC4778" w:rsidRPr="001B2022" w:rsidRDefault="00CC4778" w:rsidP="00CC4778">
            <w:pPr>
              <w:spacing w:after="0" w:line="240" w:lineRule="auto"/>
              <w:ind w:firstLine="709"/>
              <w:jc w:val="both"/>
              <w:rPr>
                <w:rFonts w:ascii="Times New Roman" w:hAnsi="Times New Roman"/>
                <w:sz w:val="24"/>
                <w:szCs w:val="24"/>
              </w:rPr>
            </w:pPr>
            <w:r w:rsidRPr="001B2022">
              <w:rPr>
                <w:rFonts w:ascii="Times New Roman" w:hAnsi="Times New Roman"/>
                <w:b/>
                <w:sz w:val="24"/>
                <w:szCs w:val="24"/>
              </w:rPr>
              <w:t xml:space="preserve">Практическое занятие №2. </w:t>
            </w:r>
            <w:r w:rsidRPr="001B2022">
              <w:rPr>
                <w:rFonts w:ascii="Times New Roman" w:hAnsi="Times New Roman"/>
                <w:sz w:val="24"/>
                <w:szCs w:val="24"/>
              </w:rPr>
              <w:t>Оформление операций по выкупу и погашению банком собственных акций</w:t>
            </w:r>
            <w:r w:rsidR="00116FD3">
              <w:rPr>
                <w:rFonts w:ascii="Times New Roman" w:hAnsi="Times New Roman"/>
                <w:sz w:val="24"/>
                <w:szCs w:val="24"/>
              </w:rPr>
              <w:t>.</w:t>
            </w:r>
          </w:p>
          <w:p w:rsidR="00CC4778" w:rsidRPr="001B2022" w:rsidRDefault="00CC4778" w:rsidP="00CC4778">
            <w:pPr>
              <w:spacing w:after="0" w:line="240" w:lineRule="auto"/>
              <w:ind w:firstLine="709"/>
              <w:jc w:val="both"/>
              <w:rPr>
                <w:rFonts w:ascii="Times New Roman" w:hAnsi="Times New Roman"/>
                <w:color w:val="000000"/>
                <w:sz w:val="24"/>
                <w:szCs w:val="24"/>
                <w:shd w:val="clear" w:color="auto" w:fill="FFFFFF"/>
                <w:lang w:eastAsia="en-US"/>
              </w:rPr>
            </w:pPr>
            <w:r w:rsidRPr="001B2022">
              <w:rPr>
                <w:rFonts w:ascii="Times New Roman" w:hAnsi="Times New Roman"/>
                <w:b/>
                <w:sz w:val="24"/>
                <w:szCs w:val="24"/>
              </w:rPr>
              <w:t>Практическое занятие №6.</w:t>
            </w:r>
            <w:r w:rsidRPr="001B2022">
              <w:rPr>
                <w:rFonts w:ascii="Times New Roman" w:hAnsi="Times New Roman"/>
                <w:sz w:val="24"/>
                <w:szCs w:val="24"/>
              </w:rPr>
              <w:t xml:space="preserve"> </w:t>
            </w:r>
            <w:r w:rsidRPr="001B2022">
              <w:rPr>
                <w:rFonts w:ascii="Times New Roman" w:hAnsi="Times New Roman"/>
                <w:color w:val="000000"/>
                <w:sz w:val="24"/>
                <w:szCs w:val="24"/>
                <w:shd w:val="clear" w:color="auto" w:fill="FFFFFF"/>
                <w:lang w:eastAsia="en-US"/>
              </w:rPr>
              <w:lastRenderedPageBreak/>
              <w:t>Определение качества ценных бумаг и степени риска вложений в ценные бумаги.</w:t>
            </w:r>
          </w:p>
          <w:p w:rsidR="00CC4778" w:rsidRPr="001B2022" w:rsidRDefault="00CC4778" w:rsidP="00CC4778">
            <w:pPr>
              <w:spacing w:after="0" w:line="240" w:lineRule="auto"/>
              <w:ind w:firstLine="709"/>
              <w:jc w:val="both"/>
              <w:rPr>
                <w:rFonts w:ascii="Times New Roman" w:hAnsi="Times New Roman"/>
                <w:color w:val="000000"/>
                <w:sz w:val="24"/>
                <w:szCs w:val="24"/>
                <w:shd w:val="clear" w:color="auto" w:fill="FFFFFF"/>
                <w:lang w:eastAsia="en-US"/>
              </w:rPr>
            </w:pPr>
            <w:r w:rsidRPr="001B2022">
              <w:rPr>
                <w:rFonts w:ascii="Times New Roman" w:hAnsi="Times New Roman"/>
                <w:b/>
                <w:sz w:val="24"/>
                <w:szCs w:val="24"/>
              </w:rPr>
              <w:t>Практическое занятие №8</w:t>
            </w:r>
            <w:r w:rsidR="00116FD3">
              <w:rPr>
                <w:rFonts w:ascii="Times New Roman" w:hAnsi="Times New Roman"/>
                <w:b/>
                <w:sz w:val="24"/>
                <w:szCs w:val="24"/>
              </w:rPr>
              <w:t>,9</w:t>
            </w:r>
            <w:r w:rsidRPr="001B2022">
              <w:rPr>
                <w:rFonts w:ascii="Times New Roman" w:hAnsi="Times New Roman"/>
                <w:b/>
                <w:sz w:val="24"/>
                <w:szCs w:val="24"/>
              </w:rPr>
              <w:t>.</w:t>
            </w:r>
            <w:r w:rsidRPr="001B2022">
              <w:rPr>
                <w:rFonts w:ascii="Times New Roman" w:hAnsi="Times New Roman"/>
                <w:sz w:val="24"/>
                <w:szCs w:val="24"/>
              </w:rPr>
              <w:t xml:space="preserve"> </w:t>
            </w:r>
            <w:r w:rsidRPr="001B2022">
              <w:rPr>
                <w:rFonts w:ascii="Times New Roman" w:hAnsi="Times New Roman"/>
                <w:color w:val="000000"/>
                <w:sz w:val="24"/>
                <w:szCs w:val="24"/>
                <w:shd w:val="clear" w:color="auto" w:fill="FFFFFF"/>
                <w:lang w:eastAsia="en-US"/>
              </w:rPr>
              <w:t>Документальное оформление операций купли/продажи ценных бумаг на организованном рынке ценных бумаг через брокера.</w:t>
            </w:r>
          </w:p>
          <w:p w:rsidR="001B2022" w:rsidRPr="001B2022" w:rsidRDefault="001B2022" w:rsidP="00116FD3">
            <w:pPr>
              <w:spacing w:after="0" w:line="240" w:lineRule="auto"/>
              <w:ind w:firstLine="709"/>
              <w:jc w:val="both"/>
              <w:rPr>
                <w:rFonts w:ascii="Times New Roman" w:hAnsi="Times New Roman"/>
                <w:bCs/>
                <w:color w:val="FF0000"/>
                <w:sz w:val="20"/>
                <w:szCs w:val="20"/>
                <w:highlight w:val="yellow"/>
              </w:rPr>
            </w:pPr>
          </w:p>
        </w:tc>
        <w:tc>
          <w:tcPr>
            <w:tcW w:w="5424" w:type="dxa"/>
          </w:tcPr>
          <w:p w:rsidR="00116FD3" w:rsidRPr="001B2022" w:rsidRDefault="00116FD3" w:rsidP="00116FD3">
            <w:pPr>
              <w:spacing w:after="0" w:line="240" w:lineRule="auto"/>
              <w:ind w:firstLine="709"/>
              <w:jc w:val="both"/>
              <w:rPr>
                <w:rFonts w:ascii="Times New Roman" w:hAnsi="Times New Roman"/>
                <w:b/>
                <w:sz w:val="24"/>
                <w:szCs w:val="24"/>
              </w:rPr>
            </w:pPr>
            <w:r w:rsidRPr="001B2022">
              <w:rPr>
                <w:rFonts w:ascii="Times New Roman" w:hAnsi="Times New Roman"/>
                <w:b/>
                <w:sz w:val="24"/>
                <w:szCs w:val="24"/>
              </w:rPr>
              <w:lastRenderedPageBreak/>
              <w:t>Практическое занятие №3.</w:t>
            </w:r>
            <w:r w:rsidRPr="001B2022">
              <w:rPr>
                <w:rFonts w:ascii="Times New Roman" w:hAnsi="Times New Roman"/>
                <w:sz w:val="24"/>
                <w:szCs w:val="24"/>
              </w:rPr>
              <w:t xml:space="preserve"> Расчёт сумм выплачиваемых доходов по процентным и дисконтным облигациям</w:t>
            </w:r>
          </w:p>
          <w:p w:rsidR="00116FD3" w:rsidRPr="001B2022" w:rsidRDefault="00116FD3" w:rsidP="00116FD3">
            <w:pPr>
              <w:spacing w:after="0" w:line="240" w:lineRule="auto"/>
              <w:ind w:firstLine="709"/>
              <w:jc w:val="both"/>
              <w:rPr>
                <w:rFonts w:ascii="Times New Roman" w:hAnsi="Times New Roman"/>
                <w:sz w:val="24"/>
                <w:szCs w:val="24"/>
              </w:rPr>
            </w:pPr>
            <w:r w:rsidRPr="001B2022">
              <w:rPr>
                <w:rFonts w:ascii="Times New Roman" w:hAnsi="Times New Roman"/>
                <w:b/>
                <w:sz w:val="24"/>
                <w:szCs w:val="24"/>
              </w:rPr>
              <w:t>Практическое занятие №4.</w:t>
            </w:r>
            <w:r w:rsidRPr="001B2022">
              <w:rPr>
                <w:rFonts w:ascii="Times New Roman" w:hAnsi="Times New Roman"/>
                <w:sz w:val="24"/>
                <w:szCs w:val="24"/>
              </w:rPr>
              <w:t xml:space="preserve"> Оформление документов, необходимых для регистрации условий выпуска и обращения сберегательных (депозитных) сертификатов</w:t>
            </w:r>
          </w:p>
          <w:p w:rsidR="00116FD3" w:rsidRPr="001B2022" w:rsidRDefault="00116FD3" w:rsidP="00116FD3">
            <w:pPr>
              <w:spacing w:after="0" w:line="240" w:lineRule="auto"/>
              <w:ind w:firstLine="709"/>
              <w:jc w:val="both"/>
              <w:rPr>
                <w:rFonts w:ascii="Times New Roman" w:hAnsi="Times New Roman"/>
                <w:sz w:val="24"/>
                <w:szCs w:val="24"/>
              </w:rPr>
            </w:pPr>
            <w:r w:rsidRPr="001B2022">
              <w:rPr>
                <w:rFonts w:ascii="Times New Roman" w:hAnsi="Times New Roman"/>
                <w:b/>
                <w:sz w:val="24"/>
                <w:szCs w:val="24"/>
              </w:rPr>
              <w:lastRenderedPageBreak/>
              <w:t>Практическое занятие №5.</w:t>
            </w:r>
            <w:r w:rsidRPr="001B2022">
              <w:rPr>
                <w:rFonts w:ascii="Times New Roman" w:hAnsi="Times New Roman"/>
                <w:sz w:val="24"/>
                <w:szCs w:val="24"/>
              </w:rPr>
              <w:t xml:space="preserve"> Оформление документов, необходимых для регистрации условий выпуска и обращения сберегательных (депозитных) сертификатов</w:t>
            </w:r>
          </w:p>
          <w:p w:rsidR="00116FD3" w:rsidRPr="001B2022" w:rsidRDefault="00116FD3" w:rsidP="00116FD3">
            <w:pPr>
              <w:spacing w:after="0" w:line="240" w:lineRule="auto"/>
              <w:ind w:firstLine="709"/>
              <w:jc w:val="both"/>
              <w:rPr>
                <w:rFonts w:ascii="Times New Roman" w:hAnsi="Times New Roman"/>
                <w:sz w:val="24"/>
                <w:szCs w:val="24"/>
              </w:rPr>
            </w:pPr>
            <w:r w:rsidRPr="001B2022">
              <w:rPr>
                <w:rFonts w:ascii="Times New Roman" w:hAnsi="Times New Roman"/>
                <w:b/>
                <w:sz w:val="24"/>
                <w:szCs w:val="24"/>
              </w:rPr>
              <w:t>Практическое занятие №7.</w:t>
            </w:r>
            <w:r w:rsidRPr="001B2022">
              <w:rPr>
                <w:rFonts w:ascii="Times New Roman" w:hAnsi="Times New Roman"/>
                <w:sz w:val="24"/>
                <w:szCs w:val="24"/>
              </w:rPr>
              <w:t xml:space="preserve"> </w:t>
            </w:r>
            <w:r w:rsidRPr="001B2022">
              <w:rPr>
                <w:rFonts w:ascii="Times New Roman" w:hAnsi="Times New Roman"/>
                <w:color w:val="000000"/>
                <w:sz w:val="24"/>
                <w:szCs w:val="24"/>
                <w:shd w:val="clear" w:color="auto" w:fill="FFFFFF"/>
                <w:lang w:eastAsia="en-US"/>
              </w:rPr>
              <w:t>Расчёт показателей эффективности портфеля ценных бумаг</w:t>
            </w:r>
          </w:p>
          <w:p w:rsidR="001B2022" w:rsidRPr="001B2022" w:rsidRDefault="001B2022" w:rsidP="00CC4778">
            <w:pPr>
              <w:spacing w:after="0" w:line="240" w:lineRule="auto"/>
              <w:jc w:val="both"/>
              <w:rPr>
                <w:rFonts w:ascii="Times New Roman" w:eastAsia="Calibri" w:hAnsi="Times New Roman"/>
                <w:sz w:val="24"/>
                <w:szCs w:val="24"/>
                <w:highlight w:val="yellow"/>
                <w:lang w:eastAsia="en-US"/>
              </w:rPr>
            </w:pPr>
          </w:p>
        </w:tc>
      </w:tr>
    </w:tbl>
    <w:p w:rsidR="001B2022" w:rsidRPr="001B2022" w:rsidRDefault="001B2022" w:rsidP="001B2022">
      <w:pPr>
        <w:widowControl w:val="0"/>
        <w:autoSpaceDE w:val="0"/>
        <w:autoSpaceDN w:val="0"/>
        <w:adjustRightInd w:val="0"/>
        <w:spacing w:after="0" w:line="240" w:lineRule="auto"/>
        <w:rPr>
          <w:rFonts w:ascii="Times New Roman" w:eastAsia="Calibri" w:hAnsi="Times New Roman"/>
          <w:b/>
          <w:sz w:val="24"/>
          <w:szCs w:val="24"/>
          <w:lang w:eastAsia="en-US"/>
        </w:rPr>
      </w:pPr>
    </w:p>
    <w:p w:rsidR="001B2022" w:rsidRPr="001B2022" w:rsidRDefault="001B2022" w:rsidP="001B2022">
      <w:pPr>
        <w:widowControl w:val="0"/>
        <w:autoSpaceDE w:val="0"/>
        <w:autoSpaceDN w:val="0"/>
        <w:adjustRightInd w:val="0"/>
        <w:spacing w:after="0" w:line="240" w:lineRule="auto"/>
        <w:jc w:val="center"/>
        <w:rPr>
          <w:rFonts w:ascii="Times New Roman" w:hAnsi="Times New Roman"/>
          <w:b/>
          <w:bCs/>
          <w:sz w:val="24"/>
          <w:szCs w:val="24"/>
        </w:rPr>
      </w:pPr>
    </w:p>
    <w:p w:rsidR="001B2022" w:rsidRPr="001B2022" w:rsidRDefault="001B2022" w:rsidP="001B2022">
      <w:pPr>
        <w:widowControl w:val="0"/>
        <w:autoSpaceDE w:val="0"/>
        <w:autoSpaceDN w:val="0"/>
        <w:adjustRightInd w:val="0"/>
        <w:spacing w:after="0" w:line="240" w:lineRule="auto"/>
        <w:jc w:val="center"/>
        <w:rPr>
          <w:rFonts w:ascii="Times New Roman" w:hAnsi="Times New Roman"/>
          <w:b/>
          <w:bCs/>
          <w:sz w:val="24"/>
          <w:szCs w:val="24"/>
        </w:rPr>
      </w:pPr>
    </w:p>
    <w:p w:rsidR="001B2022" w:rsidRPr="001B2022" w:rsidRDefault="001B2022" w:rsidP="001B2022">
      <w:pPr>
        <w:widowControl w:val="0"/>
        <w:autoSpaceDE w:val="0"/>
        <w:autoSpaceDN w:val="0"/>
        <w:adjustRightInd w:val="0"/>
        <w:spacing w:after="0" w:line="240" w:lineRule="auto"/>
        <w:jc w:val="center"/>
        <w:rPr>
          <w:rFonts w:ascii="Times New Roman" w:hAnsi="Times New Roman"/>
          <w:b/>
          <w:bCs/>
          <w:sz w:val="24"/>
          <w:szCs w:val="24"/>
        </w:rPr>
      </w:pPr>
      <w:r w:rsidRPr="001B2022">
        <w:rPr>
          <w:rFonts w:ascii="Times New Roman" w:hAnsi="Times New Roman"/>
          <w:b/>
          <w:bCs/>
          <w:sz w:val="24"/>
          <w:szCs w:val="24"/>
        </w:rPr>
        <w:t>Практическая работа №1  (ПЗ1)</w:t>
      </w:r>
    </w:p>
    <w:p w:rsidR="001B2022" w:rsidRPr="001B2022" w:rsidRDefault="001B2022" w:rsidP="001B2022">
      <w:pPr>
        <w:widowControl w:val="0"/>
        <w:autoSpaceDE w:val="0"/>
        <w:autoSpaceDN w:val="0"/>
        <w:adjustRightInd w:val="0"/>
        <w:spacing w:after="0" w:line="240" w:lineRule="auto"/>
        <w:rPr>
          <w:rFonts w:ascii="Times New Roman" w:hAnsi="Times New Roman"/>
          <w:b/>
          <w:color w:val="FF0000"/>
          <w:sz w:val="24"/>
          <w:szCs w:val="24"/>
        </w:rPr>
      </w:pPr>
      <w:r w:rsidRPr="001B2022">
        <w:rPr>
          <w:rFonts w:ascii="Times New Roman" w:hAnsi="Times New Roman"/>
          <w:b/>
          <w:bCs/>
          <w:sz w:val="24"/>
          <w:szCs w:val="24"/>
        </w:rPr>
        <w:t xml:space="preserve"> Тема: </w:t>
      </w:r>
      <w:r w:rsidR="00444BD0" w:rsidRPr="001B2022">
        <w:rPr>
          <w:rFonts w:ascii="Times New Roman" w:hAnsi="Times New Roman"/>
          <w:sz w:val="24"/>
          <w:szCs w:val="24"/>
        </w:rPr>
        <w:t>Оформление документов, необходимых для проведения эмиссии акций (облигаций).</w:t>
      </w:r>
      <w:r w:rsidRPr="001B2022">
        <w:rPr>
          <w:rFonts w:ascii="Times New Roman" w:hAnsi="Times New Roman"/>
          <w:b/>
          <w:bCs/>
          <w:sz w:val="24"/>
          <w:szCs w:val="24"/>
        </w:rPr>
        <w:t>.</w:t>
      </w:r>
      <w:r w:rsidRPr="001B2022">
        <w:rPr>
          <w:rFonts w:ascii="Times New Roman" w:hAnsi="Times New Roman"/>
          <w:b/>
          <w:color w:val="FF0000"/>
          <w:sz w:val="24"/>
          <w:szCs w:val="24"/>
        </w:rPr>
        <w:t xml:space="preserve"> </w:t>
      </w:r>
    </w:p>
    <w:p w:rsidR="001B2022" w:rsidRPr="001B2022" w:rsidRDefault="001B2022" w:rsidP="001B2022">
      <w:pPr>
        <w:widowControl w:val="0"/>
        <w:autoSpaceDE w:val="0"/>
        <w:autoSpaceDN w:val="0"/>
        <w:adjustRightInd w:val="0"/>
        <w:spacing w:after="0" w:line="240" w:lineRule="auto"/>
        <w:jc w:val="center"/>
        <w:rPr>
          <w:rFonts w:ascii="Times New Roman" w:hAnsi="Times New Roman"/>
          <w:b/>
          <w:bCs/>
          <w:sz w:val="24"/>
          <w:szCs w:val="24"/>
        </w:rPr>
      </w:pPr>
    </w:p>
    <w:p w:rsidR="001B2022" w:rsidRPr="001B2022" w:rsidRDefault="001B2022" w:rsidP="001B2022">
      <w:pPr>
        <w:spacing w:after="0" w:line="240" w:lineRule="auto"/>
        <w:ind w:firstLine="709"/>
        <w:jc w:val="both"/>
        <w:rPr>
          <w:rFonts w:ascii="Times New Roman" w:eastAsia="Calibri" w:hAnsi="Times New Roman"/>
          <w:b/>
          <w:bCs/>
          <w:sz w:val="24"/>
          <w:szCs w:val="24"/>
          <w:lang w:eastAsia="en-US"/>
        </w:rPr>
      </w:pPr>
      <w:r w:rsidRPr="001B2022">
        <w:rPr>
          <w:rFonts w:ascii="Times New Roman" w:eastAsia="Calibri" w:hAnsi="Times New Roman"/>
          <w:b/>
          <w:bCs/>
          <w:i/>
          <w:iCs/>
          <w:sz w:val="24"/>
          <w:szCs w:val="24"/>
          <w:lang w:eastAsia="en-US"/>
        </w:rPr>
        <w:t xml:space="preserve">Цель занятия </w:t>
      </w:r>
      <w:r w:rsidRPr="001B2022">
        <w:rPr>
          <w:rFonts w:ascii="Times New Roman" w:eastAsia="Calibri" w:hAnsi="Times New Roman"/>
          <w:sz w:val="24"/>
          <w:szCs w:val="24"/>
          <w:lang w:eastAsia="en-US"/>
        </w:rPr>
        <w:t xml:space="preserve">- научиться </w:t>
      </w:r>
      <w:r w:rsidR="00444BD0">
        <w:rPr>
          <w:rFonts w:ascii="Times New Roman" w:hAnsi="Times New Roman"/>
          <w:sz w:val="24"/>
          <w:szCs w:val="24"/>
        </w:rPr>
        <w:t>оформлять документы, необходимые</w:t>
      </w:r>
      <w:r w:rsidR="00444BD0" w:rsidRPr="001B2022">
        <w:rPr>
          <w:rFonts w:ascii="Times New Roman" w:hAnsi="Times New Roman"/>
          <w:sz w:val="24"/>
          <w:szCs w:val="24"/>
        </w:rPr>
        <w:t xml:space="preserve"> для проведения эмиссии акций (облигаций).</w:t>
      </w:r>
      <w:r w:rsidRPr="001B2022">
        <w:rPr>
          <w:rFonts w:ascii="Times New Roman" w:eastAsia="Calibri" w:hAnsi="Times New Roman"/>
          <w:sz w:val="24"/>
          <w:szCs w:val="24"/>
          <w:lang w:eastAsia="en-US"/>
        </w:rPr>
        <w:t xml:space="preserve">. </w:t>
      </w:r>
    </w:p>
    <w:p w:rsidR="001B2022" w:rsidRPr="001B2022" w:rsidRDefault="001B2022" w:rsidP="001B2022">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
          <w:bCs/>
          <w:i/>
          <w:iCs/>
          <w:sz w:val="24"/>
          <w:szCs w:val="24"/>
          <w:lang w:eastAsia="en-US"/>
        </w:rPr>
        <w:t xml:space="preserve">Уметь </w:t>
      </w:r>
      <w:r w:rsidRPr="001B2022">
        <w:rPr>
          <w:rFonts w:ascii="Times New Roman" w:eastAsia="Calibri" w:hAnsi="Times New Roman"/>
          <w:bCs/>
          <w:iCs/>
          <w:sz w:val="24"/>
          <w:szCs w:val="24"/>
          <w:lang w:eastAsia="en-US"/>
        </w:rPr>
        <w:t xml:space="preserve">– </w:t>
      </w:r>
      <w:r w:rsidRPr="001B2022">
        <w:rPr>
          <w:rFonts w:ascii="Times New Roman" w:eastAsia="Calibri" w:hAnsi="Times New Roman"/>
          <w:sz w:val="24"/>
          <w:szCs w:val="24"/>
          <w:lang w:eastAsia="en-US"/>
        </w:rPr>
        <w:t>использовать полученные знания в практической деятельности</w:t>
      </w:r>
      <w:r w:rsidRPr="001B2022">
        <w:rPr>
          <w:rFonts w:ascii="Times New Roman" w:eastAsia="Calibri" w:hAnsi="Times New Roman"/>
          <w:bCs/>
          <w:iCs/>
          <w:sz w:val="24"/>
          <w:szCs w:val="24"/>
          <w:lang w:eastAsia="en-US"/>
        </w:rPr>
        <w:t xml:space="preserve">; </w:t>
      </w:r>
    </w:p>
    <w:p w:rsidR="00970BE7" w:rsidRDefault="00970BE7" w:rsidP="00970BE7">
      <w:pPr>
        <w:spacing w:after="0" w:line="312" w:lineRule="atLeast"/>
        <w:ind w:right="300"/>
        <w:jc w:val="both"/>
        <w:rPr>
          <w:rFonts w:ascii="Times New Roman" w:hAnsi="Times New Roman"/>
          <w:sz w:val="24"/>
          <w:szCs w:val="24"/>
        </w:rPr>
      </w:pPr>
    </w:p>
    <w:p w:rsidR="00023DB2" w:rsidRPr="00023DB2" w:rsidRDefault="00023DB2" w:rsidP="00970BE7">
      <w:pPr>
        <w:spacing w:after="0" w:line="312" w:lineRule="atLeast"/>
        <w:ind w:right="300" w:firstLine="284"/>
        <w:jc w:val="both"/>
        <w:rPr>
          <w:rFonts w:ascii="Times New Roman" w:hAnsi="Times New Roman"/>
          <w:sz w:val="24"/>
          <w:szCs w:val="24"/>
        </w:rPr>
      </w:pPr>
      <w:r w:rsidRPr="00970BE7">
        <w:rPr>
          <w:rFonts w:ascii="Times New Roman" w:hAnsi="Times New Roman"/>
          <w:sz w:val="24"/>
          <w:szCs w:val="24"/>
        </w:rPr>
        <w:t>В</w:t>
      </w:r>
      <w:r w:rsidRPr="00023DB2">
        <w:rPr>
          <w:rFonts w:ascii="Times New Roman" w:hAnsi="Times New Roman"/>
          <w:sz w:val="24"/>
          <w:szCs w:val="24"/>
        </w:rPr>
        <w:t>ыпуск эмиссионных ценных бумаг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w:t>
      </w:r>
      <w:bookmarkStart w:id="0" w:name="70213"/>
      <w:bookmarkEnd w:id="0"/>
      <w:r w:rsidRPr="00023DB2">
        <w:rPr>
          <w:rFonts w:ascii="Times New Roman" w:hAnsi="Times New Roman"/>
          <w:sz w:val="24"/>
          <w:szCs w:val="24"/>
        </w:rPr>
        <w:t>если в соответствии с настоящим Федеральным законом выпуск эмиссионных ценных бумаг не подлежит государственной регистрации, - идентификационный номер.</w:t>
      </w:r>
    </w:p>
    <w:p w:rsidR="00023DB2" w:rsidRPr="00023DB2" w:rsidRDefault="00023DB2" w:rsidP="00970BE7">
      <w:pPr>
        <w:spacing w:after="0" w:line="312" w:lineRule="atLeast"/>
        <w:ind w:right="300"/>
        <w:jc w:val="both"/>
        <w:rPr>
          <w:rFonts w:ascii="Times New Roman" w:hAnsi="Times New Roman"/>
          <w:sz w:val="24"/>
          <w:szCs w:val="24"/>
        </w:rPr>
      </w:pPr>
      <w:bookmarkStart w:id="1" w:name="8733e"/>
      <w:bookmarkEnd w:id="1"/>
      <w:r w:rsidRPr="00023DB2">
        <w:rPr>
          <w:rFonts w:ascii="Times New Roman" w:hAnsi="Times New Roman"/>
          <w:sz w:val="24"/>
          <w:szCs w:val="24"/>
        </w:rPr>
        <w:t>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эмиссионных ценных бумаг. Ценные бумаги дополнительного выпуска размещаются на одинаковых условиях.</w:t>
      </w:r>
    </w:p>
    <w:p w:rsidR="00023DB2" w:rsidRPr="00023DB2" w:rsidRDefault="00023DB2" w:rsidP="00970BE7">
      <w:pPr>
        <w:spacing w:after="0" w:line="312" w:lineRule="atLeast"/>
        <w:ind w:right="300"/>
        <w:jc w:val="both"/>
        <w:rPr>
          <w:rFonts w:ascii="Times New Roman" w:hAnsi="Times New Roman"/>
          <w:sz w:val="24"/>
          <w:szCs w:val="24"/>
        </w:rPr>
      </w:pPr>
      <w:bookmarkStart w:id="2" w:name="8bb08"/>
      <w:bookmarkStart w:id="3" w:name="63a9e"/>
      <w:bookmarkEnd w:id="2"/>
      <w:bookmarkEnd w:id="3"/>
      <w:r w:rsidRPr="00023DB2">
        <w:rPr>
          <w:rFonts w:ascii="Times New Roman" w:hAnsi="Times New Roman"/>
          <w:sz w:val="24"/>
          <w:szCs w:val="24"/>
        </w:rPr>
        <w:t>Эмитент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Именные эмиссионные ценные бумаги - ценные бумаги, информация о владельцах которых должна быть доступна эмитенту в форме реестра владельцев ценных бумаг, переход прав на которые </w:t>
      </w:r>
      <w:bookmarkStart w:id="4" w:name="684fb"/>
      <w:bookmarkEnd w:id="4"/>
      <w:r w:rsidRPr="00023DB2">
        <w:rPr>
          <w:rFonts w:ascii="Times New Roman" w:hAnsi="Times New Roman"/>
          <w:sz w:val="24"/>
          <w:szCs w:val="24"/>
        </w:rPr>
        <w:t>и осуществление </w:t>
      </w:r>
      <w:bookmarkStart w:id="5" w:name="f9526"/>
      <w:bookmarkEnd w:id="5"/>
      <w:r w:rsidRPr="00023DB2">
        <w:rPr>
          <w:rFonts w:ascii="Times New Roman" w:hAnsi="Times New Roman"/>
          <w:sz w:val="24"/>
          <w:szCs w:val="24"/>
        </w:rPr>
        <w:t>закрепленных ими прав требуют обязательной идентификации владельца.</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Эмиссионные ценные бумаги на предъявителя - ценные бумаги, переход прав на которые и осуществление закрепленных ими прав не </w:t>
      </w:r>
      <w:bookmarkStart w:id="6" w:name="17497"/>
      <w:bookmarkEnd w:id="6"/>
      <w:r w:rsidRPr="00023DB2">
        <w:rPr>
          <w:rFonts w:ascii="Times New Roman" w:hAnsi="Times New Roman"/>
          <w:sz w:val="24"/>
          <w:szCs w:val="24"/>
        </w:rPr>
        <w:t>требуют идентификации владельца.</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Документарная форма эмиссионных ценных бумаг - форма эмиссионных ценных бумаг, при которой владелец устанавливается на основании предъявления оформленного надлежащим образом сертификата </w:t>
      </w:r>
      <w:bookmarkStart w:id="7" w:name="a6942"/>
      <w:bookmarkEnd w:id="7"/>
      <w:r w:rsidRPr="00023DB2">
        <w:rPr>
          <w:rFonts w:ascii="Times New Roman" w:hAnsi="Times New Roman"/>
          <w:sz w:val="24"/>
          <w:szCs w:val="24"/>
        </w:rPr>
        <w:t>ценной бумаги или, в случае депонирования такового, на основании записи по счету депо.</w:t>
      </w:r>
    </w:p>
    <w:p w:rsidR="00023DB2" w:rsidRPr="00023DB2" w:rsidRDefault="00023DB2" w:rsidP="00970BE7">
      <w:pPr>
        <w:spacing w:after="0" w:line="312" w:lineRule="atLeast"/>
        <w:ind w:right="300"/>
        <w:jc w:val="both"/>
        <w:rPr>
          <w:rFonts w:ascii="Times New Roman" w:hAnsi="Times New Roman"/>
          <w:sz w:val="24"/>
          <w:szCs w:val="24"/>
        </w:rPr>
      </w:pPr>
      <w:bookmarkStart w:id="8" w:name="0be2b"/>
      <w:bookmarkEnd w:id="8"/>
      <w:r w:rsidRPr="00023DB2">
        <w:rPr>
          <w:rFonts w:ascii="Times New Roman" w:hAnsi="Times New Roman"/>
          <w:sz w:val="24"/>
          <w:szCs w:val="24"/>
        </w:rPr>
        <w:t>Бездокументарная форма эмиссионных ценных бумаг - форма эмиссионных ценных бумаг, при которой владелец устанавливается на основании записи в реестре владельцев ценных бумаг или, в случае депонирования ценных бумаг, на основании записи по счету депо.</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Решение о выпуске ценных бумаг - документ, содержащий </w:t>
      </w:r>
      <w:bookmarkStart w:id="9" w:name="661b8"/>
      <w:bookmarkEnd w:id="9"/>
      <w:r w:rsidRPr="00023DB2">
        <w:rPr>
          <w:rFonts w:ascii="Times New Roman" w:hAnsi="Times New Roman"/>
          <w:sz w:val="24"/>
          <w:szCs w:val="24"/>
        </w:rPr>
        <w:t>данные, достаточные для установления объема прав, закрепленных ценной бумагой.</w:t>
      </w:r>
    </w:p>
    <w:p w:rsidR="00023DB2" w:rsidRPr="00023DB2" w:rsidRDefault="00023DB2" w:rsidP="00970BE7">
      <w:pPr>
        <w:spacing w:after="0" w:line="312" w:lineRule="atLeast"/>
        <w:ind w:right="300"/>
        <w:jc w:val="both"/>
        <w:rPr>
          <w:rFonts w:ascii="Times New Roman" w:hAnsi="Times New Roman"/>
          <w:sz w:val="24"/>
          <w:szCs w:val="24"/>
        </w:rPr>
      </w:pP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Сертификат эмиссионной ценной бумаги - документ, выпускаемый эмитентом и удостоверяющий совокупность прав на указанное в </w:t>
      </w:r>
      <w:bookmarkStart w:id="10" w:name="df851"/>
      <w:bookmarkEnd w:id="10"/>
      <w:r w:rsidRPr="00023DB2">
        <w:rPr>
          <w:rFonts w:ascii="Times New Roman" w:hAnsi="Times New Roman"/>
          <w:sz w:val="24"/>
          <w:szCs w:val="24"/>
        </w:rPr>
        <w:t>сертификате количество ценных бумаг. Владелец ценных бумаг имеет право требовать от эмитента исполнения его обязательств на основании такого сертификата.</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Владелец - лицо, которому ценные бумаги принадлежат на праве </w:t>
      </w:r>
      <w:bookmarkStart w:id="11" w:name="be211"/>
      <w:bookmarkEnd w:id="11"/>
      <w:r w:rsidRPr="00023DB2">
        <w:rPr>
          <w:rFonts w:ascii="Times New Roman" w:hAnsi="Times New Roman"/>
          <w:sz w:val="24"/>
          <w:szCs w:val="24"/>
        </w:rPr>
        <w:t>собственности или ином вещном праве.</w:t>
      </w:r>
    </w:p>
    <w:p w:rsidR="00023DB2" w:rsidRPr="00023DB2" w:rsidRDefault="00023DB2" w:rsidP="00970BE7">
      <w:pPr>
        <w:spacing w:after="300" w:line="312" w:lineRule="atLeast"/>
        <w:ind w:right="300"/>
        <w:jc w:val="both"/>
        <w:rPr>
          <w:rFonts w:ascii="Times New Roman" w:hAnsi="Times New Roman"/>
          <w:sz w:val="24"/>
          <w:szCs w:val="24"/>
        </w:rPr>
      </w:pPr>
      <w:r w:rsidRPr="00023DB2">
        <w:rPr>
          <w:rFonts w:ascii="Times New Roman" w:hAnsi="Times New Roman"/>
          <w:sz w:val="24"/>
          <w:szCs w:val="24"/>
        </w:rPr>
        <w:t>Обращение ценных бумаг - заключение гражданско-правовых сделок, влекущих переход прав собственности на ценные бумаги.</w:t>
      </w:r>
    </w:p>
    <w:p w:rsidR="00023DB2" w:rsidRPr="00023DB2" w:rsidRDefault="00023DB2" w:rsidP="00970BE7">
      <w:pPr>
        <w:spacing w:after="0" w:line="312" w:lineRule="atLeast"/>
        <w:ind w:right="300"/>
        <w:jc w:val="both"/>
        <w:rPr>
          <w:rFonts w:ascii="Times New Roman" w:hAnsi="Times New Roman"/>
          <w:sz w:val="24"/>
          <w:szCs w:val="24"/>
        </w:rPr>
      </w:pPr>
      <w:r w:rsidRPr="00023DB2">
        <w:rPr>
          <w:rFonts w:ascii="Times New Roman" w:hAnsi="Times New Roman"/>
          <w:sz w:val="24"/>
          <w:szCs w:val="24"/>
        </w:rPr>
        <w:t>Размещение эмиссионных ценных бумаг - отчуждение эмиссионных </w:t>
      </w:r>
      <w:bookmarkStart w:id="12" w:name="b45df"/>
      <w:bookmarkEnd w:id="12"/>
      <w:r w:rsidRPr="00023DB2">
        <w:rPr>
          <w:rFonts w:ascii="Times New Roman" w:hAnsi="Times New Roman"/>
          <w:sz w:val="24"/>
          <w:szCs w:val="24"/>
        </w:rPr>
        <w:t>ценных бумаг эмитентом первым владельцам путем заключения гражданско-правовых сделок.</w:t>
      </w:r>
    </w:p>
    <w:p w:rsidR="00023DB2" w:rsidRPr="00023DB2" w:rsidRDefault="00023DB2" w:rsidP="00970BE7">
      <w:pPr>
        <w:spacing w:after="300" w:line="312" w:lineRule="atLeast"/>
        <w:ind w:right="300"/>
        <w:jc w:val="both"/>
        <w:rPr>
          <w:rFonts w:ascii="Times New Roman" w:hAnsi="Times New Roman"/>
          <w:sz w:val="24"/>
          <w:szCs w:val="24"/>
        </w:rPr>
      </w:pPr>
      <w:r w:rsidRPr="00023DB2">
        <w:rPr>
          <w:rFonts w:ascii="Times New Roman" w:hAnsi="Times New Roman"/>
          <w:sz w:val="24"/>
          <w:szCs w:val="24"/>
        </w:rPr>
        <w:t>Эмиссия ценных бумаг - установленная настоящим Федеральным законом последовательность действий эмитента по размещению эмиссионных ценных бумаг.</w:t>
      </w:r>
    </w:p>
    <w:p w:rsidR="006D40AA" w:rsidRPr="006D40AA" w:rsidRDefault="006D40AA" w:rsidP="00970BE7">
      <w:pPr>
        <w:spacing w:after="300" w:line="312" w:lineRule="atLeast"/>
        <w:ind w:left="300" w:right="300"/>
        <w:jc w:val="both"/>
        <w:rPr>
          <w:rFonts w:ascii="Times New Roman" w:hAnsi="Times New Roman"/>
          <w:sz w:val="24"/>
          <w:szCs w:val="24"/>
        </w:rPr>
      </w:pPr>
      <w:bookmarkStart w:id="13" w:name="6a082"/>
      <w:bookmarkEnd w:id="13"/>
      <w:r w:rsidRPr="006D40AA">
        <w:rPr>
          <w:rFonts w:ascii="Times New Roman" w:hAnsi="Times New Roman"/>
          <w:sz w:val="24"/>
          <w:szCs w:val="24"/>
        </w:rPr>
        <w:t>Процедура эмиссии эмиссионных ценных бумаг, если иное не предусмотрено настоящим Федеральным законом, включает в себя следующие этапы:</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t>1) принятие решения о размещении эмиссионных ценных бумаг или иного решения, являющегося основанием для размещения эмиссионных ценных бумаг;</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t>2) утверждение решения о выпуске (дополнительном выпуске) эмиссионных ценных бумаг;</w:t>
      </w:r>
    </w:p>
    <w:p w:rsidR="006D40AA" w:rsidRPr="006D40AA" w:rsidRDefault="006D40AA" w:rsidP="00970BE7">
      <w:pPr>
        <w:spacing w:after="0" w:line="312" w:lineRule="atLeast"/>
        <w:ind w:left="300" w:right="300"/>
        <w:jc w:val="both"/>
        <w:rPr>
          <w:rFonts w:ascii="Times New Roman" w:hAnsi="Times New Roman"/>
          <w:sz w:val="24"/>
          <w:szCs w:val="24"/>
        </w:rPr>
      </w:pPr>
      <w:r w:rsidRPr="006D40AA">
        <w:rPr>
          <w:rFonts w:ascii="Times New Roman" w:hAnsi="Times New Roman"/>
          <w:sz w:val="24"/>
          <w:szCs w:val="24"/>
        </w:rPr>
        <w:t>3) государственная регистрация выпуска (дополнительного выпуска) эмиссионных ценных бумаг или присвоение выпуску (дополнительному выпуску) </w:t>
      </w:r>
      <w:bookmarkStart w:id="14" w:name="efb81"/>
      <w:bookmarkEnd w:id="14"/>
      <w:r w:rsidRPr="006D40AA">
        <w:rPr>
          <w:rFonts w:ascii="Times New Roman" w:hAnsi="Times New Roman"/>
          <w:sz w:val="24"/>
          <w:szCs w:val="24"/>
        </w:rPr>
        <w:t>эмиссионных ценных бумаг идентификационного номера;</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t>4) размещение эмиссионных ценных бумаг;</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t>5) государственная регистрация отчета об итогах выпуска (дополнительного выпуска) эмиссионных ценных бумаг или представление уведомления об итогах выпуска (дополнительного выпуска) эмиссионных ценных бумаг.</w:t>
      </w:r>
    </w:p>
    <w:p w:rsidR="006D40AA" w:rsidRPr="006D40AA" w:rsidRDefault="006D40AA" w:rsidP="00970BE7">
      <w:pPr>
        <w:spacing w:after="0" w:line="312" w:lineRule="atLeast"/>
        <w:ind w:left="300" w:right="300"/>
        <w:jc w:val="both"/>
        <w:rPr>
          <w:rFonts w:ascii="Times New Roman" w:hAnsi="Times New Roman"/>
          <w:sz w:val="24"/>
          <w:szCs w:val="24"/>
        </w:rPr>
      </w:pPr>
      <w:r w:rsidRPr="006D40AA">
        <w:rPr>
          <w:rFonts w:ascii="Times New Roman" w:hAnsi="Times New Roman"/>
          <w:sz w:val="24"/>
          <w:szCs w:val="24"/>
        </w:rPr>
        <w:t>2. Порядок присвоения выпускам (дополнительным выпускам) эмиссионных ценных бумаг государственных регистрационных номеров или идентификационных номеров и порядок их аннулирования устанавливаются </w:t>
      </w:r>
      <w:bookmarkStart w:id="15" w:name="598b9"/>
      <w:bookmarkEnd w:id="15"/>
      <w:r w:rsidRPr="006D40AA">
        <w:rPr>
          <w:rFonts w:ascii="Times New Roman" w:hAnsi="Times New Roman"/>
          <w:sz w:val="24"/>
          <w:szCs w:val="24"/>
        </w:rPr>
        <w:t>федеральным органом исполнительной власти по рынку ценных бумаг по </w:t>
      </w:r>
      <w:bookmarkStart w:id="16" w:name="a3d7f"/>
      <w:bookmarkEnd w:id="16"/>
      <w:r w:rsidRPr="006D40AA">
        <w:rPr>
          <w:rFonts w:ascii="Times New Roman" w:hAnsi="Times New Roman"/>
          <w:sz w:val="24"/>
          <w:szCs w:val="24"/>
        </w:rPr>
        <w:t>согласованию с Банком России.</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t>3. При учреждении акционерного общества размещение акций осуществляется до государственной регистрации их выпуска, а государственная регистрация отчета об итогах выпуска акций - одновременно с государственной регистрацией выпуска акций. 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w:t>
      </w:r>
    </w:p>
    <w:p w:rsidR="006D40AA" w:rsidRPr="006D40AA" w:rsidRDefault="006D40AA" w:rsidP="00970BE7">
      <w:pPr>
        <w:spacing w:after="0" w:line="312" w:lineRule="atLeast"/>
        <w:ind w:left="300" w:right="300"/>
        <w:jc w:val="both"/>
        <w:rPr>
          <w:rFonts w:ascii="Times New Roman" w:hAnsi="Times New Roman"/>
          <w:sz w:val="24"/>
          <w:szCs w:val="24"/>
        </w:rPr>
      </w:pPr>
      <w:bookmarkStart w:id="17" w:name="16d3e"/>
      <w:bookmarkEnd w:id="17"/>
      <w:r w:rsidRPr="006D40AA">
        <w:rPr>
          <w:rFonts w:ascii="Times New Roman" w:hAnsi="Times New Roman"/>
          <w:sz w:val="24"/>
          <w:szCs w:val="24"/>
        </w:rPr>
        <w:t>4. Процедура эмиссии государственных и муниципальных ценных бумаг, а также условия их размещения регулируются федеральными законами или в порядке, установленном федеральными законами.</w:t>
      </w:r>
    </w:p>
    <w:p w:rsidR="006D40AA" w:rsidRPr="006D40AA" w:rsidRDefault="006D40AA" w:rsidP="00970BE7">
      <w:pPr>
        <w:spacing w:after="300" w:line="312" w:lineRule="atLeast"/>
        <w:ind w:left="300" w:right="300"/>
        <w:jc w:val="both"/>
        <w:rPr>
          <w:rFonts w:ascii="Times New Roman" w:hAnsi="Times New Roman"/>
          <w:sz w:val="24"/>
          <w:szCs w:val="24"/>
        </w:rPr>
      </w:pPr>
      <w:r w:rsidRPr="006D40AA">
        <w:rPr>
          <w:rFonts w:ascii="Times New Roman" w:hAnsi="Times New Roman"/>
          <w:sz w:val="24"/>
          <w:szCs w:val="24"/>
        </w:rPr>
        <w:lastRenderedPageBreak/>
        <w:t>5. Процедура эмиссии ценных бумаг может сопровождаться, а в случаях, предусмотренных настоящим Федеральным законом, должна сопровождаться регистрацией проспекта ценных бумаг. В случае, если процедура эмиссии ценных бумаг не сопровождалась регистрацией проспекта ценных бумаг, он может быть зарегистрирован впоследствии.</w:t>
      </w:r>
    </w:p>
    <w:p w:rsidR="00224C61" w:rsidRPr="00AA49AC" w:rsidRDefault="00AA49AC" w:rsidP="00444BD0">
      <w:pPr>
        <w:shd w:val="clear" w:color="auto" w:fill="FFFFFF"/>
        <w:spacing w:after="180" w:line="240" w:lineRule="auto"/>
        <w:rPr>
          <w:rFonts w:ascii="Times New Roman" w:hAnsi="Times New Roman"/>
          <w:b/>
          <w:color w:val="333333"/>
          <w:sz w:val="24"/>
          <w:szCs w:val="24"/>
        </w:rPr>
      </w:pPr>
      <w:r w:rsidRPr="00AA49AC">
        <w:rPr>
          <w:rFonts w:ascii="Times New Roman" w:hAnsi="Times New Roman"/>
          <w:b/>
          <w:color w:val="333333"/>
          <w:sz w:val="24"/>
          <w:szCs w:val="24"/>
        </w:rPr>
        <w:t>Задание1.</w:t>
      </w:r>
    </w:p>
    <w:p w:rsidR="00AA49AC" w:rsidRPr="00AA49AC" w:rsidRDefault="00AA49AC" w:rsidP="00444BD0">
      <w:pPr>
        <w:shd w:val="clear" w:color="auto" w:fill="FFFFFF"/>
        <w:spacing w:after="180" w:line="240" w:lineRule="auto"/>
        <w:rPr>
          <w:rFonts w:ascii="Times New Roman" w:hAnsi="Times New Roman"/>
          <w:color w:val="333333"/>
          <w:sz w:val="24"/>
          <w:szCs w:val="24"/>
        </w:rPr>
      </w:pPr>
      <w:r w:rsidRPr="00AA49AC">
        <w:rPr>
          <w:rFonts w:ascii="Times New Roman" w:hAnsi="Times New Roman"/>
          <w:color w:val="333333"/>
          <w:sz w:val="24"/>
          <w:szCs w:val="24"/>
        </w:rPr>
        <w:t>Проанализировать документы, необходимые для регистрации акций и заполнить Бланк заявки.</w:t>
      </w:r>
    </w:p>
    <w:p w:rsidR="00444BD0" w:rsidRPr="00444BD0" w:rsidRDefault="00444BD0" w:rsidP="00444BD0">
      <w:pPr>
        <w:shd w:val="clear" w:color="auto" w:fill="FFFFFF"/>
        <w:spacing w:after="180" w:line="240" w:lineRule="auto"/>
        <w:rPr>
          <w:rFonts w:ascii="Times New Roman" w:hAnsi="Times New Roman"/>
          <w:color w:val="333333"/>
          <w:sz w:val="24"/>
          <w:szCs w:val="24"/>
        </w:rPr>
      </w:pPr>
      <w:r w:rsidRPr="00444BD0">
        <w:rPr>
          <w:rFonts w:ascii="Times New Roman" w:hAnsi="Times New Roman"/>
          <w:color w:val="333333"/>
          <w:sz w:val="24"/>
          <w:szCs w:val="24"/>
        </w:rPr>
        <w:t>Необходимые документы для регистрации акций:</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7" w:history="1">
        <w:r w:rsidR="00444BD0" w:rsidRPr="00444BD0">
          <w:rPr>
            <w:rFonts w:ascii="Times New Roman" w:hAnsi="Times New Roman"/>
            <w:sz w:val="24"/>
            <w:szCs w:val="24"/>
            <w:u w:val="single"/>
          </w:rPr>
          <w:t>Анкета эмитента</w:t>
        </w:r>
      </w:hyperlink>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8" w:history="1">
        <w:r w:rsidR="00444BD0" w:rsidRPr="00444BD0">
          <w:rPr>
            <w:rFonts w:ascii="Times New Roman" w:hAnsi="Times New Roman"/>
            <w:sz w:val="24"/>
            <w:szCs w:val="24"/>
            <w:u w:val="single"/>
          </w:rPr>
          <w:t>Заявление на регистрацию выпуска ценных бумаг</w:t>
        </w:r>
      </w:hyperlink>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9" w:history="1">
        <w:r w:rsidR="00444BD0" w:rsidRPr="00444BD0">
          <w:rPr>
            <w:rFonts w:ascii="Times New Roman" w:hAnsi="Times New Roman"/>
            <w:sz w:val="24"/>
            <w:szCs w:val="24"/>
            <w:u w:val="single"/>
          </w:rPr>
          <w:t>Решение о выпуске акций</w:t>
        </w:r>
      </w:hyperlink>
      <w:r w:rsidR="00444BD0" w:rsidRPr="00444BD0">
        <w:rPr>
          <w:rFonts w:ascii="Times New Roman" w:hAnsi="Times New Roman"/>
          <w:sz w:val="24"/>
          <w:szCs w:val="24"/>
        </w:rPr>
        <w:t> - 2 экз., а в случае ведения реестра акционеров специализированным регистратором - 3 экз.</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10" w:history="1">
        <w:r w:rsidR="00444BD0" w:rsidRPr="00444BD0">
          <w:rPr>
            <w:rFonts w:ascii="Times New Roman" w:hAnsi="Times New Roman"/>
            <w:sz w:val="24"/>
            <w:szCs w:val="24"/>
            <w:u w:val="single"/>
          </w:rPr>
          <w:t>Отчет об итогах выпуска акций </w:t>
        </w:r>
      </w:hyperlink>
      <w:r w:rsidR="00444BD0" w:rsidRPr="00444BD0">
        <w:rPr>
          <w:rFonts w:ascii="Times New Roman" w:hAnsi="Times New Roman"/>
          <w:sz w:val="24"/>
          <w:szCs w:val="24"/>
        </w:rPr>
        <w:t>- 2 экз.</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hyperlink r:id="rId11" w:history="1">
        <w:r w:rsidR="00444BD0" w:rsidRPr="00444BD0">
          <w:rPr>
            <w:rFonts w:ascii="Times New Roman" w:hAnsi="Times New Roman"/>
            <w:sz w:val="24"/>
            <w:szCs w:val="24"/>
            <w:u w:val="single"/>
          </w:rPr>
          <w:t>Проспект эмиссии</w:t>
        </w:r>
      </w:hyperlink>
      <w:r w:rsidR="00444BD0" w:rsidRPr="00444BD0">
        <w:rPr>
          <w:rFonts w:ascii="Times New Roman" w:hAnsi="Times New Roman"/>
          <w:color w:val="333333"/>
          <w:sz w:val="24"/>
          <w:szCs w:val="24"/>
        </w:rPr>
        <w:t> - два экземпляра (в случае необходимости).</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Свидетельство о государственной регистрации акционерного общества (нотариально заверенная копия).</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Свидетельство о внесении в Реестр Государственной регистрационной палаты при Министерстве экономики РФ (нотариально заверенная копия) для акционерных обществ с участием иностранного капитала.</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12" w:history="1">
        <w:r w:rsidR="00444BD0" w:rsidRPr="00444BD0">
          <w:rPr>
            <w:rFonts w:ascii="Times New Roman" w:hAnsi="Times New Roman"/>
            <w:sz w:val="24"/>
            <w:szCs w:val="24"/>
            <w:u w:val="single"/>
          </w:rPr>
          <w:t>Устав акционерного общества</w:t>
        </w:r>
      </w:hyperlink>
      <w:r w:rsidR="00444BD0" w:rsidRPr="00444BD0">
        <w:rPr>
          <w:rFonts w:ascii="Times New Roman" w:hAnsi="Times New Roman"/>
          <w:sz w:val="24"/>
          <w:szCs w:val="24"/>
        </w:rPr>
        <w:t> (нотариально заверенная копия).</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sz w:val="24"/>
          <w:szCs w:val="24"/>
        </w:rPr>
      </w:pPr>
      <w:hyperlink r:id="rId13" w:history="1">
        <w:r w:rsidR="00444BD0" w:rsidRPr="00444BD0">
          <w:rPr>
            <w:rFonts w:ascii="Times New Roman" w:hAnsi="Times New Roman"/>
            <w:sz w:val="24"/>
            <w:szCs w:val="24"/>
            <w:u w:val="single"/>
          </w:rPr>
          <w:t>Договор о создании АО</w:t>
        </w:r>
      </w:hyperlink>
      <w:r w:rsidR="00444BD0" w:rsidRPr="00444BD0">
        <w:rPr>
          <w:rFonts w:ascii="Times New Roman" w:hAnsi="Times New Roman"/>
          <w:sz w:val="24"/>
          <w:szCs w:val="24"/>
        </w:rPr>
        <w:t>, а в случае учреждения акционерного общества одним лицом - решение об учреждении общества (копия, заверенная эмитентом).</w:t>
      </w:r>
    </w:p>
    <w:p w:rsidR="00444BD0" w:rsidRPr="00444BD0" w:rsidRDefault="00FA47B2"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hyperlink r:id="rId14" w:history="1">
        <w:r w:rsidR="00444BD0" w:rsidRPr="00444BD0">
          <w:rPr>
            <w:rFonts w:ascii="Times New Roman" w:hAnsi="Times New Roman"/>
            <w:sz w:val="24"/>
            <w:szCs w:val="24"/>
            <w:u w:val="single"/>
          </w:rPr>
          <w:t>Протокол учредительного собрания</w:t>
        </w:r>
      </w:hyperlink>
      <w:r w:rsidR="00444BD0" w:rsidRPr="00444BD0">
        <w:rPr>
          <w:rFonts w:ascii="Times New Roman" w:hAnsi="Times New Roman"/>
          <w:sz w:val="24"/>
          <w:szCs w:val="24"/>
        </w:rPr>
        <w:t>, с</w:t>
      </w:r>
      <w:r w:rsidR="00444BD0" w:rsidRPr="00444BD0">
        <w:rPr>
          <w:rFonts w:ascii="Times New Roman" w:hAnsi="Times New Roman"/>
          <w:color w:val="333333"/>
          <w:sz w:val="24"/>
          <w:szCs w:val="24"/>
        </w:rPr>
        <w:t>одержащий решение о размещении акций, кворум и результаты голосования за его принятие (копия, заверенная эмитентом).</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Протокол собрания (заседания) уполномоченного органа эмитента, отражающий утверждение Решения о выпуске ценных бумаг, проспекта эмиссии и утверждение Отчета об итогах выпуска ценных бумаг, кворум и результаты голосования (копия, заверенная эмитентом).</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Образец сертификата акции (в случае размещения акций в документарной форме).</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Договор со специализированным регистратором о ведении реестра владельцев именных ценных бумаг в случае, если число учредителей составляет более 500 (копия, заверенная эмитентом и регистратором), а также копия лицензии регистратора.</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Документ, свидетельствующий об оплате не менее 50% уставного капитала к моменту государственной регистрации акционерного общества.</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При оплате акций неденежными средствами представляется: если номинальная стоимость акций составляет более 200 МРОТ - заключение независимого оценщика (аудитора) о стоимости имущества, вносимого в оплату акций, а также копия лицензии независимого оценщика (аудитора); если номинальная стоимость акций составляет 200 и менее МРОТ – акт оценки имущества (копия, заверенная эмитентом); акт приема-передачи имущества (копия, заверенная эмитентом).</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Анкета акционера (учредителя)-юридического лица в форме акционерного общества.</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Справка Госкомстата (копия, заверенная эмитентом)</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Свидетельство о постановке на налоговый учет (нотариально заверенная копия)</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Два магнитных носителя, содержащие тексты Решения о выпуске ценных бумаг, Отчета об итогах выпуска ценных бумаг и Проспекта эмиссии ценных бумаг (в случае его представления) в формате Электронной анкеты ФКЦБ.</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Доверенность на осуществление действий, связанных с государственной регистрацией выпуска ценных бумаг.</w:t>
      </w:r>
    </w:p>
    <w:p w:rsidR="00444BD0" w:rsidRP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lastRenderedPageBreak/>
        <w:t>Сопроводительное письмо, содержащее полную опись представляемых документов и контактные телефоны эмитента.</w:t>
      </w:r>
    </w:p>
    <w:p w:rsidR="00444BD0" w:rsidRDefault="00444BD0" w:rsidP="00444BD0">
      <w:pPr>
        <w:numPr>
          <w:ilvl w:val="0"/>
          <w:numId w:val="39"/>
        </w:numPr>
        <w:shd w:val="clear" w:color="auto" w:fill="FFFFFF"/>
        <w:spacing w:before="100" w:beforeAutospacing="1" w:after="100" w:afterAutospacing="1" w:line="240" w:lineRule="auto"/>
        <w:rPr>
          <w:rFonts w:ascii="Times New Roman" w:hAnsi="Times New Roman"/>
          <w:color w:val="333333"/>
          <w:sz w:val="24"/>
          <w:szCs w:val="24"/>
        </w:rPr>
      </w:pPr>
      <w:r w:rsidRPr="00444BD0">
        <w:rPr>
          <w:rFonts w:ascii="Times New Roman" w:hAnsi="Times New Roman"/>
          <w:color w:val="333333"/>
          <w:sz w:val="24"/>
          <w:szCs w:val="24"/>
        </w:rPr>
        <w:t>Платежное поручение (или квитанция) о внесении платы за государственную регистрацию.</w:t>
      </w:r>
    </w:p>
    <w:p w:rsidR="00211D28" w:rsidRDefault="00211D28" w:rsidP="00211D28">
      <w:pPr>
        <w:shd w:val="clear" w:color="auto" w:fill="FFFFFF"/>
        <w:spacing w:before="100" w:beforeAutospacing="1" w:after="100" w:afterAutospacing="1" w:line="240" w:lineRule="auto"/>
        <w:ind w:left="360"/>
        <w:rPr>
          <w:rFonts w:ascii="Times New Roman" w:hAnsi="Times New Roman"/>
          <w:sz w:val="24"/>
          <w:szCs w:val="24"/>
        </w:rPr>
      </w:pPr>
      <w:r w:rsidRPr="00211D28">
        <w:rPr>
          <w:rFonts w:ascii="Times New Roman" w:hAnsi="Times New Roman"/>
          <w:b/>
          <w:sz w:val="24"/>
          <w:szCs w:val="24"/>
        </w:rPr>
        <w:t>Кейс 1.</w:t>
      </w:r>
      <w:r w:rsidRPr="00211D28">
        <w:rPr>
          <w:rFonts w:ascii="Times New Roman" w:hAnsi="Times New Roman"/>
          <w:sz w:val="24"/>
          <w:szCs w:val="24"/>
        </w:rPr>
        <w:t xml:space="preserve"> Акция как ценная бумага в российском законодательстве. Проблемная характеристика российского рынка акций. Проанализировать проблемную ситуацию и ответить на вопросы преподавателя на примере выбранной студентом акции.</w:t>
      </w:r>
    </w:p>
    <w:p w:rsidR="00211D28" w:rsidRDefault="00211D28" w:rsidP="00211D28">
      <w:pPr>
        <w:shd w:val="clear" w:color="auto" w:fill="FFFFFF"/>
        <w:spacing w:before="100" w:beforeAutospacing="1" w:after="100" w:afterAutospacing="1" w:line="240" w:lineRule="auto"/>
        <w:ind w:left="360"/>
        <w:rPr>
          <w:rFonts w:ascii="Times New Roman" w:hAnsi="Times New Roman"/>
          <w:sz w:val="24"/>
          <w:szCs w:val="24"/>
        </w:rPr>
      </w:pPr>
      <w:r w:rsidRPr="00583340">
        <w:rPr>
          <w:rFonts w:ascii="Times New Roman" w:hAnsi="Times New Roman"/>
          <w:b/>
          <w:sz w:val="24"/>
          <w:szCs w:val="24"/>
        </w:rPr>
        <w:t>Кейс 2.</w:t>
      </w:r>
      <w:r w:rsidRPr="00211D28">
        <w:rPr>
          <w:rFonts w:ascii="Times New Roman" w:hAnsi="Times New Roman"/>
          <w:sz w:val="24"/>
          <w:szCs w:val="24"/>
        </w:rPr>
        <w:t xml:space="preserve"> Функции Министерства финансов и Центрального банка на рынке ценных бумаг. Проанализировать проблемную ситуацию</w:t>
      </w:r>
      <w:r>
        <w:rPr>
          <w:rFonts w:ascii="Times New Roman" w:hAnsi="Times New Roman"/>
          <w:sz w:val="24"/>
          <w:szCs w:val="24"/>
        </w:rPr>
        <w:t xml:space="preserve"> </w:t>
      </w:r>
      <w:r w:rsidR="00583340">
        <w:rPr>
          <w:rFonts w:ascii="Times New Roman" w:hAnsi="Times New Roman"/>
          <w:sz w:val="24"/>
          <w:szCs w:val="24"/>
        </w:rPr>
        <w:t xml:space="preserve">описанную ниже </w:t>
      </w:r>
      <w:r w:rsidRPr="00211D28">
        <w:rPr>
          <w:rFonts w:ascii="Times New Roman" w:hAnsi="Times New Roman"/>
          <w:sz w:val="24"/>
          <w:szCs w:val="24"/>
        </w:rPr>
        <w:t>и ответить на вопросы: какие функции выполняет Министерство финансов РФ на финансовом рынке</w:t>
      </w:r>
      <w:r w:rsidR="00583340">
        <w:rPr>
          <w:rFonts w:ascii="Times New Roman" w:hAnsi="Times New Roman"/>
          <w:sz w:val="24"/>
          <w:szCs w:val="24"/>
        </w:rPr>
        <w:t xml:space="preserve"> в данной ситуации.</w:t>
      </w:r>
    </w:p>
    <w:p w:rsidR="00583340" w:rsidRPr="00583340" w:rsidRDefault="00583340" w:rsidP="00583340">
      <w:pPr>
        <w:shd w:val="clear" w:color="auto" w:fill="FFFFFF"/>
        <w:spacing w:before="100" w:beforeAutospacing="1" w:after="100" w:afterAutospacing="1" w:line="240" w:lineRule="auto"/>
        <w:ind w:left="360"/>
        <w:jc w:val="both"/>
        <w:rPr>
          <w:rFonts w:ascii="Times New Roman" w:hAnsi="Times New Roman"/>
          <w:sz w:val="24"/>
          <w:szCs w:val="24"/>
        </w:rPr>
      </w:pPr>
      <w:r>
        <w:rPr>
          <w:rFonts w:ascii="Times New Roman" w:hAnsi="Times New Roman"/>
          <w:b/>
          <w:sz w:val="24"/>
          <w:szCs w:val="24"/>
        </w:rPr>
        <w:t>Пример ситуации к кейсу 2:</w:t>
      </w:r>
      <w:r w:rsidRPr="00583340">
        <w:t xml:space="preserve"> </w:t>
      </w:r>
      <w:r w:rsidRPr="00583340">
        <w:rPr>
          <w:rFonts w:ascii="Times New Roman" w:hAnsi="Times New Roman"/>
          <w:sz w:val="24"/>
          <w:szCs w:val="24"/>
        </w:rPr>
        <w:t>ОФЗ для физических лиц в 2017 продажа с 26 апреля Продажи облигаций федерального займа (ОФЗ) для физических лиц начнутся с 26 апреля. Об этом сообщает пресс-служба Министерства финансов РФ. "Минфин России информирует, что с 26 апреля 2017 г, передае</w:t>
      </w:r>
      <w:r>
        <w:rPr>
          <w:rFonts w:ascii="Times New Roman" w:hAnsi="Times New Roman"/>
          <w:sz w:val="24"/>
          <w:szCs w:val="24"/>
        </w:rPr>
        <w:t xml:space="preserve">т ftimes.ru. в отделениях ВТБ </w:t>
      </w:r>
      <w:r w:rsidRPr="00583340">
        <w:rPr>
          <w:rFonts w:ascii="Times New Roman" w:hAnsi="Times New Roman"/>
          <w:sz w:val="24"/>
          <w:szCs w:val="24"/>
        </w:rPr>
        <w:t xml:space="preserve"> (ПАО) и ПАО Сбербанк начнется продажа облигаций федерального займа для физических лиц", - говорится в сообщении ведомства. Отмечается, что объем выпуска ОФЗ составит 15 млрд руб., номинальная стоимость одной облигации - 1 тыс. руб. Дата окончания размещения облигаций - 25 октября 2017 г. ОФЗ для физических лиц в 2017 продажа с 26 апреля: Минфин РФ объявил о начале продаж ОФЗ для населения с 26 апреля Минфин отмечает, что купонная ставка по первому купону составит 7,5% годовых, по второму - 8% годовых, по третьему - 8,5% годовых, по четвертому - 9% годовых, по пятому - 10% годовых, по шестому - 10,5% годовых. Минимальное количество ОФЗ, доступных для приобретения одним физическим лицом по каждому поручению - 30 штук, максимальное - 15 тыс. штук. Ранее сообщалось, что Минфин России в апреле начнет предлагать облигации федерального займа для населения. Государство гарантирует возврат всех вложенных средств в любой момент времени по первому требованию инвестора, поскольку ОФЗ для населения являются долгом российского правительства. Физические лица с апреля смогут приобрести ОФЗ в любом из примерно 1400 отделений Сбербанка и ВТБ 24 по всей стране. Также глава ЦБ РФ Эльвира Набиуллина заявляла, что Банк России не ожидает негативного влияния на банковскую систему от запуска облигаций федерального займа для населения. По ее словам, в условиях профицита ликвидности небольшой переток средств граждан из депозитов в ОФЗ не будет проблемой для банков. «Рубль поддержит спрос на ОФЗ» Российская валюта скорректировалась после очередного ралли, но наблюдаемое движение все еще не является полноценным разворотом, заявила корреспонденту ИА REGNUM старший аналитик Альпари Анна Бодрова. «Как минимум первая половина торгового дня в 26 апреля кажется очень подвижной. Во-первых, сегодня Минфин начинает продавать «народные» ОФЗ. Технически, среди задачи ведомства нет пункта о пополнении бюджета путем реализации этих ОФЗ, но любой умеющий считать понимает, что и эта функция будет реализована тоже.11 Инструмент запускается как альтернатива банковским депозитам, но по факту, за минусом инфляции и других нюансов, доходность такой инвестиции окажется минимальной. Это, впрочем, не отменяет интереса к ОФЗ на разных уровнях. Спрос на бумаги даст локальную поддержку рублю», — пояснила Бодрова. «Во-вторых, сегодня же Минфин проводит свой стандартный аукцион по размещению ОФЗ общей суммой на 45 млрд рублей (два выпуска). Последний подобный аукцион прошел результативно, аукцион до него — с проблемами спроса. Эффективность продаж этих бондов напрямую зависит от удачно или неудачно выбранного времени для размещения. Это же объясняет наличие или отсутствие опоры для рубля», — уточнила она</w:t>
      </w:r>
    </w:p>
    <w:p w:rsidR="00211D28" w:rsidRPr="00211D28" w:rsidRDefault="00211D28" w:rsidP="00211D28">
      <w:pPr>
        <w:shd w:val="clear" w:color="auto" w:fill="FFFFFF"/>
        <w:spacing w:before="100" w:beforeAutospacing="1" w:after="100" w:afterAutospacing="1" w:line="240" w:lineRule="auto"/>
        <w:ind w:left="360"/>
        <w:rPr>
          <w:rFonts w:ascii="Times New Roman" w:hAnsi="Times New Roman"/>
          <w:color w:val="333333"/>
          <w:sz w:val="24"/>
          <w:szCs w:val="24"/>
        </w:rPr>
      </w:pPr>
    </w:p>
    <w:p w:rsidR="009860EE" w:rsidRPr="001B2022" w:rsidRDefault="009860EE" w:rsidP="00E34E50">
      <w:pPr>
        <w:widowControl w:val="0"/>
        <w:autoSpaceDE w:val="0"/>
        <w:autoSpaceDN w:val="0"/>
        <w:adjustRightInd w:val="0"/>
        <w:spacing w:after="0" w:line="240" w:lineRule="auto"/>
        <w:jc w:val="center"/>
        <w:rPr>
          <w:rFonts w:ascii="Times New Roman" w:hAnsi="Times New Roman"/>
          <w:b/>
          <w:bCs/>
          <w:sz w:val="24"/>
          <w:szCs w:val="24"/>
        </w:rPr>
      </w:pPr>
      <w:r w:rsidRPr="009860EE">
        <w:rPr>
          <w:rFonts w:ascii="Times New Roman" w:hAnsi="Times New Roman"/>
          <w:b/>
          <w:bCs/>
          <w:sz w:val="24"/>
          <w:szCs w:val="24"/>
        </w:rPr>
        <w:lastRenderedPageBreak/>
        <w:t>Практическая работа №2  (ПЗ2</w:t>
      </w:r>
      <w:r w:rsidRPr="001B2022">
        <w:rPr>
          <w:rFonts w:ascii="Times New Roman" w:hAnsi="Times New Roman"/>
          <w:b/>
          <w:bCs/>
          <w:sz w:val="24"/>
          <w:szCs w:val="24"/>
        </w:rPr>
        <w:t>)</w:t>
      </w:r>
    </w:p>
    <w:p w:rsidR="009860EE" w:rsidRPr="001B2022" w:rsidRDefault="009860EE" w:rsidP="009860EE">
      <w:pPr>
        <w:widowControl w:val="0"/>
        <w:autoSpaceDE w:val="0"/>
        <w:autoSpaceDN w:val="0"/>
        <w:adjustRightInd w:val="0"/>
        <w:spacing w:after="0" w:line="240" w:lineRule="auto"/>
        <w:rPr>
          <w:rFonts w:ascii="Times New Roman" w:hAnsi="Times New Roman"/>
          <w:b/>
          <w:color w:val="FF0000"/>
          <w:sz w:val="24"/>
          <w:szCs w:val="24"/>
        </w:rPr>
      </w:pPr>
      <w:r w:rsidRPr="001B2022">
        <w:rPr>
          <w:rFonts w:ascii="Times New Roman" w:hAnsi="Times New Roman"/>
          <w:b/>
          <w:bCs/>
          <w:sz w:val="24"/>
          <w:szCs w:val="24"/>
        </w:rPr>
        <w:t xml:space="preserve"> Тема: </w:t>
      </w:r>
      <w:r w:rsidRPr="009860EE">
        <w:rPr>
          <w:rFonts w:ascii="Times New Roman" w:hAnsi="Times New Roman"/>
          <w:b/>
          <w:bCs/>
          <w:sz w:val="24"/>
          <w:szCs w:val="24"/>
        </w:rPr>
        <w:t>Оформление операций по выкупу и погашению банком собственных акций</w:t>
      </w:r>
      <w:r w:rsidRPr="001B2022">
        <w:rPr>
          <w:rFonts w:ascii="Times New Roman" w:hAnsi="Times New Roman"/>
          <w:b/>
          <w:color w:val="FF0000"/>
          <w:sz w:val="24"/>
          <w:szCs w:val="24"/>
        </w:rPr>
        <w:t xml:space="preserve"> </w:t>
      </w:r>
    </w:p>
    <w:p w:rsidR="009860EE" w:rsidRPr="001B2022" w:rsidRDefault="009860EE" w:rsidP="009860EE">
      <w:pPr>
        <w:widowControl w:val="0"/>
        <w:autoSpaceDE w:val="0"/>
        <w:autoSpaceDN w:val="0"/>
        <w:adjustRightInd w:val="0"/>
        <w:spacing w:after="0" w:line="240" w:lineRule="auto"/>
        <w:jc w:val="center"/>
        <w:rPr>
          <w:rFonts w:ascii="Times New Roman" w:hAnsi="Times New Roman"/>
          <w:b/>
          <w:bCs/>
          <w:sz w:val="24"/>
          <w:szCs w:val="24"/>
        </w:rPr>
      </w:pPr>
    </w:p>
    <w:p w:rsidR="009860EE" w:rsidRPr="001B2022" w:rsidRDefault="009860EE" w:rsidP="009860EE">
      <w:pPr>
        <w:spacing w:after="0" w:line="240" w:lineRule="auto"/>
        <w:ind w:firstLine="709"/>
        <w:jc w:val="both"/>
        <w:rPr>
          <w:rFonts w:ascii="Times New Roman" w:eastAsia="Calibri" w:hAnsi="Times New Roman"/>
          <w:bCs/>
          <w:sz w:val="24"/>
          <w:szCs w:val="24"/>
          <w:lang w:eastAsia="en-US"/>
        </w:rPr>
      </w:pPr>
      <w:r w:rsidRPr="001B2022">
        <w:rPr>
          <w:rFonts w:ascii="Times New Roman" w:eastAsia="Calibri" w:hAnsi="Times New Roman"/>
          <w:b/>
          <w:bCs/>
          <w:i/>
          <w:iCs/>
          <w:sz w:val="24"/>
          <w:szCs w:val="24"/>
          <w:lang w:eastAsia="en-US"/>
        </w:rPr>
        <w:t xml:space="preserve">Цель занятия </w:t>
      </w:r>
      <w:r w:rsidRPr="001B2022">
        <w:rPr>
          <w:rFonts w:ascii="Times New Roman" w:eastAsia="Calibri" w:hAnsi="Times New Roman"/>
          <w:sz w:val="24"/>
          <w:szCs w:val="24"/>
          <w:lang w:eastAsia="en-US"/>
        </w:rPr>
        <w:t xml:space="preserve">- научиться </w:t>
      </w:r>
      <w:r w:rsidRPr="009860EE">
        <w:rPr>
          <w:rFonts w:ascii="Times New Roman" w:hAnsi="Times New Roman"/>
          <w:sz w:val="24"/>
          <w:szCs w:val="24"/>
        </w:rPr>
        <w:t xml:space="preserve">оформлять документы, </w:t>
      </w:r>
      <w:r w:rsidRPr="009860EE">
        <w:rPr>
          <w:rFonts w:ascii="Times New Roman" w:hAnsi="Times New Roman"/>
          <w:bCs/>
          <w:sz w:val="24"/>
          <w:szCs w:val="24"/>
        </w:rPr>
        <w:t>по выкупу и погашению банком собственных акций</w:t>
      </w:r>
      <w:r w:rsidRPr="009860EE">
        <w:rPr>
          <w:rFonts w:ascii="Times New Roman" w:hAnsi="Times New Roman"/>
          <w:sz w:val="24"/>
          <w:szCs w:val="24"/>
        </w:rPr>
        <w:t>.</w:t>
      </w:r>
      <w:r w:rsidRPr="001B2022">
        <w:rPr>
          <w:rFonts w:ascii="Times New Roman" w:eastAsia="Calibri" w:hAnsi="Times New Roman"/>
          <w:sz w:val="24"/>
          <w:szCs w:val="24"/>
          <w:lang w:eastAsia="en-US"/>
        </w:rPr>
        <w:t xml:space="preserve">. </w:t>
      </w:r>
    </w:p>
    <w:p w:rsidR="00E34E50" w:rsidRDefault="009860EE" w:rsidP="009860EE">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
          <w:bCs/>
          <w:i/>
          <w:iCs/>
          <w:sz w:val="24"/>
          <w:szCs w:val="24"/>
          <w:lang w:eastAsia="en-US"/>
        </w:rPr>
        <w:t xml:space="preserve">Уметь </w:t>
      </w:r>
      <w:r w:rsidRPr="001B2022">
        <w:rPr>
          <w:rFonts w:ascii="Times New Roman" w:eastAsia="Calibri" w:hAnsi="Times New Roman"/>
          <w:bCs/>
          <w:iCs/>
          <w:sz w:val="24"/>
          <w:szCs w:val="24"/>
          <w:lang w:eastAsia="en-US"/>
        </w:rPr>
        <w:t xml:space="preserve">– </w:t>
      </w:r>
      <w:r w:rsidRPr="001B2022">
        <w:rPr>
          <w:rFonts w:ascii="Times New Roman" w:eastAsia="Calibri" w:hAnsi="Times New Roman"/>
          <w:sz w:val="24"/>
          <w:szCs w:val="24"/>
          <w:lang w:eastAsia="en-US"/>
        </w:rPr>
        <w:t>использовать полученные знания в практической деятельности</w:t>
      </w:r>
      <w:r w:rsidR="00E34E50">
        <w:rPr>
          <w:rFonts w:ascii="Times New Roman" w:eastAsia="Calibri" w:hAnsi="Times New Roman"/>
          <w:bCs/>
          <w:iCs/>
          <w:sz w:val="24"/>
          <w:szCs w:val="24"/>
          <w:lang w:eastAsia="en-US"/>
        </w:rPr>
        <w:t>.</w:t>
      </w:r>
    </w:p>
    <w:p w:rsidR="009860EE" w:rsidRPr="001B2022" w:rsidRDefault="009860EE" w:rsidP="009860EE">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Cs/>
          <w:iCs/>
          <w:sz w:val="24"/>
          <w:szCs w:val="24"/>
          <w:lang w:eastAsia="en-US"/>
        </w:rPr>
        <w:t xml:space="preserve"> </w:t>
      </w:r>
    </w:p>
    <w:p w:rsidR="00A1788C" w:rsidRPr="00A1788C" w:rsidRDefault="00A1788C" w:rsidP="00E34E50">
      <w:pPr>
        <w:shd w:val="clear" w:color="auto" w:fill="FFFFFF"/>
        <w:spacing w:after="180" w:line="240" w:lineRule="auto"/>
        <w:jc w:val="both"/>
        <w:rPr>
          <w:rFonts w:ascii="Times New Roman" w:hAnsi="Times New Roman"/>
          <w:sz w:val="24"/>
          <w:szCs w:val="24"/>
        </w:rPr>
      </w:pPr>
      <w:r w:rsidRPr="00A1788C">
        <w:rPr>
          <w:rFonts w:ascii="Times New Roman" w:hAnsi="Times New Roman"/>
          <w:sz w:val="24"/>
          <w:szCs w:val="24"/>
        </w:rPr>
        <w:t>Акции могут выкупаться обществом для различных целей. Например, для уменьшения числа акций, находящихся в свободном обращении, с целью повышения цен на них, предотвращения нежелательных попыток скупить часть голосующих акций общества, с целью уменьшения уставного капитала и так далее. Наряду с этим, действующим законодательством специально определяются ситуации, когда акционерное общество обязано выкупить собственные акции у своих акционеров.</w:t>
      </w:r>
    </w:p>
    <w:p w:rsidR="00A1788C" w:rsidRPr="00A1788C" w:rsidRDefault="00A1788C" w:rsidP="00E34E50">
      <w:pPr>
        <w:shd w:val="clear" w:color="auto" w:fill="FFFFFF"/>
        <w:spacing w:after="180" w:line="240" w:lineRule="auto"/>
        <w:jc w:val="both"/>
        <w:rPr>
          <w:rFonts w:ascii="Times New Roman" w:hAnsi="Times New Roman"/>
          <w:sz w:val="24"/>
          <w:szCs w:val="24"/>
        </w:rPr>
      </w:pPr>
      <w:r w:rsidRPr="00A1788C">
        <w:rPr>
          <w:rFonts w:ascii="Times New Roman" w:hAnsi="Times New Roman"/>
          <w:sz w:val="24"/>
          <w:szCs w:val="24"/>
        </w:rPr>
        <w:t>Порядок осуществления процедуры выкупа акционерным обществом собственных акций устанавливается Федеральным законом от 26.12.1995 № 208 - ФЗ "Об акционерных обществах".</w:t>
      </w:r>
    </w:p>
    <w:p w:rsidR="00A1788C" w:rsidRPr="00A1788C" w:rsidRDefault="00A1788C" w:rsidP="00E34E50">
      <w:pPr>
        <w:shd w:val="clear" w:color="auto" w:fill="FFFFFF"/>
        <w:spacing w:after="180" w:line="240" w:lineRule="auto"/>
        <w:jc w:val="both"/>
        <w:rPr>
          <w:rFonts w:ascii="Times New Roman" w:hAnsi="Times New Roman"/>
          <w:sz w:val="24"/>
          <w:szCs w:val="24"/>
        </w:rPr>
      </w:pPr>
      <w:r w:rsidRPr="00A1788C">
        <w:rPr>
          <w:rFonts w:ascii="Times New Roman" w:hAnsi="Times New Roman"/>
          <w:sz w:val="24"/>
          <w:szCs w:val="24"/>
        </w:rPr>
        <w:t>Прежде чем перейти к вопросам учета соответствующих операций, рассмотрим нормы названного закона, посвященные обсуждаемому нами вопросу.</w:t>
      </w:r>
    </w:p>
    <w:p w:rsidR="00A1788C" w:rsidRPr="00A1788C" w:rsidRDefault="00A1788C" w:rsidP="00A1788C">
      <w:pPr>
        <w:spacing w:after="180" w:line="240" w:lineRule="auto"/>
        <w:rPr>
          <w:rFonts w:ascii="Times New Roman" w:hAnsi="Times New Roman"/>
          <w:sz w:val="24"/>
          <w:szCs w:val="24"/>
        </w:rPr>
      </w:pPr>
      <w:bookmarkStart w:id="18" w:name="briefly_19557"/>
      <w:bookmarkEnd w:id="18"/>
      <w:r w:rsidRPr="00A1788C">
        <w:rPr>
          <w:rFonts w:ascii="Times New Roman" w:hAnsi="Times New Roman"/>
          <w:sz w:val="24"/>
          <w:szCs w:val="24"/>
        </w:rPr>
        <w:t>Акции могут выкупаться обществом для различных целей. Например, для уменьшения числа акций, находящихся в свободном обращении, с целью повышения цен на них, предотвращения нежелательных попыток скупить часть голосующих акций общества, с целью уменьшения уставного капитала и так далее. Наряду с этим, действующим законодательством специально определяются ситуации, когда акционерное общество обязано выкупить собственные акции у своих акционеров.</w:t>
      </w:r>
    </w:p>
    <w:p w:rsidR="00A1788C" w:rsidRPr="00A1788C" w:rsidRDefault="00A1788C" w:rsidP="00A1788C">
      <w:pPr>
        <w:spacing w:after="180" w:line="240" w:lineRule="auto"/>
        <w:rPr>
          <w:rFonts w:ascii="Times New Roman" w:hAnsi="Times New Roman"/>
          <w:sz w:val="24"/>
          <w:szCs w:val="24"/>
        </w:rPr>
      </w:pPr>
      <w:r w:rsidRPr="00A1788C">
        <w:rPr>
          <w:rFonts w:ascii="Times New Roman" w:hAnsi="Times New Roman"/>
          <w:sz w:val="24"/>
          <w:szCs w:val="24"/>
        </w:rPr>
        <w:t>Порядок осуществления процедуры выкупа акционерным обществом собственных акций устанавливается Федеральным законом от 26.12.1995 № 208 - ФЗ "Об акционерных обществах".</w:t>
      </w:r>
    </w:p>
    <w:p w:rsidR="00A1788C" w:rsidRPr="00A1788C" w:rsidRDefault="00A1788C" w:rsidP="00A1788C">
      <w:pPr>
        <w:spacing w:after="180" w:line="240" w:lineRule="auto"/>
        <w:rPr>
          <w:rFonts w:ascii="Times New Roman" w:hAnsi="Times New Roman"/>
          <w:sz w:val="24"/>
          <w:szCs w:val="24"/>
        </w:rPr>
      </w:pPr>
      <w:r w:rsidRPr="00A1788C">
        <w:rPr>
          <w:rFonts w:ascii="Times New Roman" w:hAnsi="Times New Roman"/>
          <w:sz w:val="24"/>
          <w:szCs w:val="24"/>
        </w:rPr>
        <w:t>Прежде чем перейти к вопросам учета соответствующих операций, рассмотрим нормы названного закона, посвященные обсуждаемому нами вопросу.</w:t>
      </w:r>
    </w:p>
    <w:p w:rsidR="006D40AA" w:rsidRPr="006D40AA" w:rsidRDefault="006D40AA" w:rsidP="00E34E50">
      <w:pPr>
        <w:spacing w:after="300" w:line="312" w:lineRule="atLeast"/>
        <w:ind w:right="300"/>
        <w:jc w:val="both"/>
        <w:rPr>
          <w:rFonts w:ascii="Times New Roman" w:hAnsi="Times New Roman"/>
          <w:sz w:val="24"/>
          <w:szCs w:val="24"/>
        </w:rPr>
      </w:pPr>
      <w:r w:rsidRPr="00E34E50">
        <w:rPr>
          <w:rFonts w:ascii="Times New Roman" w:hAnsi="Times New Roman"/>
          <w:sz w:val="24"/>
          <w:szCs w:val="24"/>
        </w:rPr>
        <w:t>П</w:t>
      </w:r>
      <w:r w:rsidRPr="006D40AA">
        <w:rPr>
          <w:rFonts w:ascii="Times New Roman" w:hAnsi="Times New Roman"/>
          <w:sz w:val="24"/>
          <w:szCs w:val="24"/>
        </w:rPr>
        <w:t>убличное обращение ценных бумаг - обращение ценных бумаг на организованных торгах или обращение ценных бумаг путем предложения ценных бумаг неограниченному кругу лиц, в том числе с использованием рекламы. Не является публичным обращение ценных бумаг, предназначенных для квалифицированных инвесторов, на организованных торгах.</w:t>
      </w:r>
    </w:p>
    <w:p w:rsidR="006D40AA" w:rsidRPr="006D40AA" w:rsidRDefault="006D40AA" w:rsidP="00E34E50">
      <w:pPr>
        <w:spacing w:after="0" w:line="312" w:lineRule="atLeast"/>
        <w:ind w:right="300"/>
        <w:jc w:val="both"/>
        <w:rPr>
          <w:rFonts w:ascii="Times New Roman" w:hAnsi="Times New Roman"/>
          <w:sz w:val="24"/>
          <w:szCs w:val="24"/>
        </w:rPr>
      </w:pPr>
      <w:bookmarkStart w:id="19" w:name="4b19d"/>
      <w:bookmarkEnd w:id="19"/>
      <w:r w:rsidRPr="006D40AA">
        <w:rPr>
          <w:rFonts w:ascii="Times New Roman" w:hAnsi="Times New Roman"/>
          <w:sz w:val="24"/>
          <w:szCs w:val="24"/>
        </w:rPr>
        <w:t>Листинг ценных бумаг - включение ценных бумаг организатором торговли в список ценных бумаг, допущенных к организованным торгам, в том числе включение ценных бумаг биржей в котировальный список.</w:t>
      </w:r>
    </w:p>
    <w:p w:rsidR="006D40AA" w:rsidRPr="006D40AA" w:rsidRDefault="006D40AA" w:rsidP="00E34E50">
      <w:pPr>
        <w:spacing w:after="300" w:line="312" w:lineRule="atLeast"/>
        <w:ind w:right="300"/>
        <w:jc w:val="both"/>
        <w:rPr>
          <w:rFonts w:ascii="Times New Roman" w:hAnsi="Times New Roman"/>
          <w:sz w:val="24"/>
          <w:szCs w:val="24"/>
        </w:rPr>
      </w:pPr>
      <w:r w:rsidRPr="006D40AA">
        <w:rPr>
          <w:rFonts w:ascii="Times New Roman" w:hAnsi="Times New Roman"/>
          <w:sz w:val="24"/>
          <w:szCs w:val="24"/>
        </w:rPr>
        <w:t>Делистинг ценных бумаг - исключение ценных бумаг организатором торговли из списка ценных бумаг, допущенных к организованным торгам, в том числе исключение ценных бумаг биржей из котировального списка.</w:t>
      </w:r>
    </w:p>
    <w:p w:rsidR="006D40AA" w:rsidRPr="006D40AA" w:rsidRDefault="006D40AA" w:rsidP="00E34E50">
      <w:pPr>
        <w:spacing w:after="0" w:line="312" w:lineRule="atLeast"/>
        <w:ind w:right="300"/>
        <w:jc w:val="both"/>
        <w:rPr>
          <w:rFonts w:ascii="Times New Roman" w:hAnsi="Times New Roman"/>
          <w:sz w:val="24"/>
          <w:szCs w:val="24"/>
        </w:rPr>
      </w:pPr>
      <w:bookmarkStart w:id="20" w:name="c8e32"/>
      <w:bookmarkEnd w:id="20"/>
      <w:r w:rsidRPr="006D40AA">
        <w:rPr>
          <w:rFonts w:ascii="Times New Roman" w:hAnsi="Times New Roman"/>
          <w:sz w:val="24"/>
          <w:szCs w:val="24"/>
        </w:rPr>
        <w:t>Идентификационный номер - цифровой (буквенный, знаковый) код, который идентифицирует конкретный выпуск (дополнительный выпуск) </w:t>
      </w:r>
      <w:bookmarkStart w:id="21" w:name="e55a9"/>
      <w:bookmarkEnd w:id="21"/>
      <w:r w:rsidRPr="006D40AA">
        <w:rPr>
          <w:rFonts w:ascii="Times New Roman" w:hAnsi="Times New Roman"/>
          <w:sz w:val="24"/>
          <w:szCs w:val="24"/>
        </w:rPr>
        <w:t>эмиссионных ценных бумаг, не подлежащий государственной регистрации;</w:t>
      </w:r>
    </w:p>
    <w:p w:rsidR="006D40AA" w:rsidRPr="006D40AA" w:rsidRDefault="006D40AA" w:rsidP="00E34E50">
      <w:pPr>
        <w:spacing w:after="0" w:line="312" w:lineRule="atLeast"/>
        <w:ind w:right="300"/>
        <w:jc w:val="both"/>
        <w:rPr>
          <w:rFonts w:ascii="Times New Roman" w:hAnsi="Times New Roman"/>
          <w:sz w:val="24"/>
          <w:szCs w:val="24"/>
        </w:rPr>
      </w:pPr>
      <w:r w:rsidRPr="006D40AA">
        <w:rPr>
          <w:rFonts w:ascii="Times New Roman" w:hAnsi="Times New Roman"/>
          <w:sz w:val="24"/>
          <w:szCs w:val="24"/>
        </w:rPr>
        <w:t>Российская депозитарная расписка - именная эмиссионная ценная бумага, не имеющая номинальной </w:t>
      </w:r>
      <w:bookmarkStart w:id="22" w:name="fee72"/>
      <w:bookmarkEnd w:id="22"/>
      <w:r w:rsidRPr="006D40AA">
        <w:rPr>
          <w:rFonts w:ascii="Times New Roman" w:hAnsi="Times New Roman"/>
          <w:sz w:val="24"/>
          <w:szCs w:val="24"/>
        </w:rPr>
        <w:t xml:space="preserve">стоимости, удостоверяющая право собственности на определенное количество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и закрепляющая право ее владельца требовать от </w:t>
      </w:r>
      <w:r w:rsidRPr="006D40AA">
        <w:rPr>
          <w:rFonts w:ascii="Times New Roman" w:hAnsi="Times New Roman"/>
          <w:sz w:val="24"/>
          <w:szCs w:val="24"/>
        </w:rPr>
        <w:lastRenderedPageBreak/>
        <w:t>эмитента российских депозитарных расписок получения взамен российской депозитарной расписки соответствующего количества </w:t>
      </w:r>
      <w:bookmarkStart w:id="23" w:name="6d231"/>
      <w:bookmarkEnd w:id="23"/>
      <w:r w:rsidRPr="006D40AA">
        <w:rPr>
          <w:rFonts w:ascii="Times New Roman" w:hAnsi="Times New Roman"/>
          <w:sz w:val="24"/>
          <w:szCs w:val="24"/>
        </w:rPr>
        <w:t>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w:t>
      </w:r>
      <w:bookmarkStart w:id="24" w:name="b7860"/>
      <w:bookmarkEnd w:id="24"/>
      <w:r w:rsidRPr="006D40AA">
        <w:rPr>
          <w:rFonts w:ascii="Times New Roman" w:hAnsi="Times New Roman"/>
          <w:sz w:val="24"/>
          <w:szCs w:val="24"/>
        </w:rPr>
        <w:t>эмитент представляемых ценных бумаг принимает на себя </w:t>
      </w:r>
      <w:bookmarkStart w:id="25" w:name="5651c"/>
      <w:bookmarkEnd w:id="25"/>
      <w:r w:rsidRPr="006D40AA">
        <w:rPr>
          <w:rFonts w:ascii="Times New Roman" w:hAnsi="Times New Roman"/>
          <w:sz w:val="24"/>
          <w:szCs w:val="24"/>
        </w:rPr>
        <w:t>обязательства перед владельцами российских депозитарных расписок, указанная ценная бумага удостоверяет также право ее владельца требовать надлежащего выполнения этих обязанностей.</w:t>
      </w:r>
    </w:p>
    <w:p w:rsidR="006D40AA" w:rsidRPr="006D40AA" w:rsidRDefault="006D40AA" w:rsidP="00E34E50">
      <w:pPr>
        <w:spacing w:after="300" w:line="312" w:lineRule="atLeast"/>
        <w:ind w:right="300"/>
        <w:jc w:val="both"/>
        <w:rPr>
          <w:rFonts w:ascii="Times New Roman" w:hAnsi="Times New Roman"/>
          <w:sz w:val="24"/>
          <w:szCs w:val="24"/>
        </w:rPr>
      </w:pPr>
      <w:r w:rsidRPr="006D40AA">
        <w:rPr>
          <w:rFonts w:ascii="Times New Roman" w:hAnsi="Times New Roman"/>
          <w:sz w:val="24"/>
          <w:szCs w:val="24"/>
        </w:rPr>
        <w:t>Финансовый инструмент - ценная бумага или производный финансовый инструмент.</w:t>
      </w:r>
    </w:p>
    <w:p w:rsidR="006D40AA" w:rsidRPr="006D40AA" w:rsidRDefault="006D40AA" w:rsidP="00E34E50">
      <w:pPr>
        <w:spacing w:after="0" w:line="312" w:lineRule="atLeast"/>
        <w:ind w:right="300"/>
        <w:jc w:val="both"/>
        <w:rPr>
          <w:rFonts w:ascii="Times New Roman" w:hAnsi="Times New Roman"/>
          <w:sz w:val="24"/>
          <w:szCs w:val="24"/>
        </w:rPr>
      </w:pPr>
      <w:r w:rsidRPr="006D40AA">
        <w:rPr>
          <w:rFonts w:ascii="Times New Roman" w:hAnsi="Times New Roman"/>
          <w:sz w:val="24"/>
          <w:szCs w:val="24"/>
        </w:rPr>
        <w:t>Производный финансовый инструмент - договор, за исключением договора репо, предусматривающий одну или несколько из следующих </w:t>
      </w:r>
      <w:bookmarkStart w:id="26" w:name="1f61b"/>
      <w:bookmarkEnd w:id="26"/>
      <w:r w:rsidRPr="006D40AA">
        <w:rPr>
          <w:rFonts w:ascii="Times New Roman" w:hAnsi="Times New Roman"/>
          <w:sz w:val="24"/>
          <w:szCs w:val="24"/>
        </w:rPr>
        <w:t>обязанностей:</w:t>
      </w:r>
    </w:p>
    <w:p w:rsidR="006D40AA" w:rsidRPr="006D40AA" w:rsidRDefault="006D40AA" w:rsidP="00E34E50">
      <w:pPr>
        <w:spacing w:after="0" w:line="312" w:lineRule="atLeast"/>
        <w:ind w:right="300"/>
        <w:jc w:val="both"/>
        <w:rPr>
          <w:rFonts w:ascii="Times New Roman" w:hAnsi="Times New Roman"/>
          <w:sz w:val="24"/>
          <w:szCs w:val="24"/>
        </w:rPr>
      </w:pPr>
      <w:bookmarkStart w:id="27" w:name="f91db"/>
      <w:bookmarkEnd w:id="27"/>
      <w:r w:rsidRPr="006D40AA">
        <w:rPr>
          <w:rFonts w:ascii="Times New Roman" w:hAnsi="Times New Roman"/>
          <w:sz w:val="24"/>
          <w:szCs w:val="24"/>
        </w:rPr>
        <w:t>1)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w:t>
      </w:r>
      <w:bookmarkStart w:id="28" w:name="5228b"/>
      <w:bookmarkEnd w:id="28"/>
      <w:r w:rsidRPr="006D40AA">
        <w:rPr>
          <w:rFonts w:ascii="Times New Roman" w:hAnsi="Times New Roman"/>
          <w:sz w:val="24"/>
          <w:szCs w:val="24"/>
        </w:rPr>
        <w:t>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w:t>
      </w:r>
      <w:bookmarkStart w:id="29" w:name="df4a6"/>
      <w:bookmarkEnd w:id="29"/>
      <w:r w:rsidRPr="006D40AA">
        <w:rPr>
          <w:rFonts w:ascii="Times New Roman" w:hAnsi="Times New Roman"/>
          <w:sz w:val="24"/>
          <w:szCs w:val="24"/>
        </w:rPr>
        <w:t>предусмотрено федеральным законом или нормативными правовыми актами федерального органа исполнительной власти по рынку ценных бумаг и относительно которого неизвестно, </w:t>
      </w:r>
      <w:bookmarkStart w:id="30" w:name="fde2f"/>
      <w:bookmarkEnd w:id="30"/>
      <w:r w:rsidRPr="006D40AA">
        <w:rPr>
          <w:rFonts w:ascii="Times New Roman" w:hAnsi="Times New Roman"/>
          <w:sz w:val="24"/>
          <w:szCs w:val="24"/>
        </w:rPr>
        <w:t>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rsidR="006D40AA" w:rsidRPr="006D40AA" w:rsidRDefault="006D40AA" w:rsidP="00E34E50">
      <w:pPr>
        <w:spacing w:after="0" w:line="312" w:lineRule="atLeast"/>
        <w:ind w:right="300"/>
        <w:jc w:val="both"/>
        <w:rPr>
          <w:rFonts w:ascii="Times New Roman" w:hAnsi="Times New Roman"/>
          <w:sz w:val="24"/>
          <w:szCs w:val="24"/>
        </w:rPr>
      </w:pPr>
      <w:bookmarkStart w:id="31" w:name="5e1ad"/>
      <w:bookmarkEnd w:id="31"/>
      <w:r w:rsidRPr="006D40AA">
        <w:rPr>
          <w:rFonts w:ascii="Times New Roman" w:hAnsi="Times New Roman"/>
          <w:sz w:val="24"/>
          <w:szCs w:val="24"/>
        </w:rPr>
        <w:t>2)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w:t>
      </w:r>
      <w:bookmarkStart w:id="32" w:name="c5e03"/>
      <w:bookmarkEnd w:id="32"/>
      <w:r w:rsidRPr="006D40AA">
        <w:rPr>
          <w:rFonts w:ascii="Times New Roman" w:hAnsi="Times New Roman"/>
          <w:sz w:val="24"/>
          <w:szCs w:val="24"/>
        </w:rPr>
        <w:t>или товар либо заключить договор, являющийся производным финансовым инструментом;</w:t>
      </w:r>
    </w:p>
    <w:p w:rsidR="006D40AA" w:rsidRPr="006D40AA" w:rsidRDefault="006D40AA" w:rsidP="00E34E50">
      <w:pPr>
        <w:spacing w:after="300" w:line="312" w:lineRule="atLeast"/>
        <w:ind w:right="300"/>
        <w:jc w:val="both"/>
        <w:rPr>
          <w:rFonts w:ascii="Times New Roman" w:hAnsi="Times New Roman"/>
          <w:sz w:val="24"/>
          <w:szCs w:val="24"/>
        </w:rPr>
      </w:pPr>
      <w:r w:rsidRPr="006D40AA">
        <w:rPr>
          <w:rFonts w:ascii="Times New Roman" w:hAnsi="Times New Roman"/>
          <w:sz w:val="24"/>
          <w:szCs w:val="24"/>
        </w:rPr>
        <w:t>3)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rsidR="006D40AA" w:rsidRPr="006D40AA" w:rsidRDefault="006D40AA" w:rsidP="00E34E50">
      <w:pPr>
        <w:spacing w:after="0" w:line="312" w:lineRule="atLeast"/>
        <w:ind w:right="300"/>
        <w:jc w:val="both"/>
        <w:rPr>
          <w:rFonts w:ascii="Times New Roman" w:hAnsi="Times New Roman"/>
          <w:sz w:val="24"/>
          <w:szCs w:val="24"/>
        </w:rPr>
      </w:pPr>
      <w:bookmarkStart w:id="33" w:name="ba8fb"/>
      <w:bookmarkEnd w:id="33"/>
      <w:r w:rsidRPr="006D40AA">
        <w:rPr>
          <w:rFonts w:ascii="Times New Roman" w:hAnsi="Times New Roman"/>
          <w:sz w:val="24"/>
          <w:szCs w:val="24"/>
        </w:rPr>
        <w:t>Термины "инсайдерская информация" и "манипулирование рынком" используются в настоящем Федеральном законе в значении, определенном Федеральным </w:t>
      </w:r>
      <w:hyperlink r:id="rId15" w:history="1">
        <w:r w:rsidRPr="006D40AA">
          <w:rPr>
            <w:rFonts w:ascii="Times New Roman" w:hAnsi="Times New Roman"/>
            <w:sz w:val="24"/>
            <w:szCs w:val="24"/>
            <w:u w:val="single"/>
          </w:rPr>
          <w:t>законом</w:t>
        </w:r>
      </w:hyperlink>
      <w:r w:rsidRPr="006D40AA">
        <w:rPr>
          <w:rFonts w:ascii="Times New Roman" w:hAnsi="Times New Roman"/>
          <w:sz w:val="24"/>
          <w:szCs w:val="24"/>
        </w:rPr>
        <w:t>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D40AA" w:rsidRPr="006D40AA" w:rsidRDefault="006D40AA" w:rsidP="00E34E50">
      <w:pPr>
        <w:spacing w:after="0" w:line="312" w:lineRule="atLeast"/>
        <w:ind w:right="300"/>
        <w:jc w:val="both"/>
        <w:rPr>
          <w:rFonts w:ascii="Times New Roman" w:hAnsi="Times New Roman"/>
          <w:sz w:val="24"/>
          <w:szCs w:val="24"/>
        </w:rPr>
      </w:pPr>
      <w:r w:rsidRPr="006D40AA">
        <w:rPr>
          <w:rFonts w:ascii="Times New Roman" w:hAnsi="Times New Roman"/>
          <w:sz w:val="24"/>
          <w:szCs w:val="24"/>
        </w:rPr>
        <w:t>Контролирующее лицо - лицо, имеющее право прямо или косвенно (через подконтрольных ему лиц) распоряжаться в силу участия в </w:t>
      </w:r>
      <w:bookmarkStart w:id="34" w:name="dbf52"/>
      <w:bookmarkEnd w:id="34"/>
      <w:r w:rsidRPr="006D40AA">
        <w:rPr>
          <w:rFonts w:ascii="Times New Roman" w:hAnsi="Times New Roman"/>
          <w:sz w:val="24"/>
          <w:szCs w:val="24"/>
        </w:rPr>
        <w:t xml:space="preserve">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w:t>
      </w:r>
      <w:r w:rsidRPr="006D40AA">
        <w:rPr>
          <w:rFonts w:ascii="Times New Roman" w:hAnsi="Times New Roman"/>
          <w:sz w:val="24"/>
          <w:szCs w:val="24"/>
        </w:rPr>
        <w:lastRenderedPageBreak/>
        <w:t>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w:t>
      </w:r>
      <w:bookmarkStart w:id="35" w:name="5897b"/>
      <w:bookmarkEnd w:id="35"/>
      <w:r w:rsidRPr="006D40AA">
        <w:rPr>
          <w:rFonts w:ascii="Times New Roman" w:hAnsi="Times New Roman"/>
          <w:sz w:val="24"/>
          <w:szCs w:val="24"/>
        </w:rPr>
        <w:t>единоличный исполнительный орган и (или) более 50 процентов состава коллегиального органа управления </w:t>
      </w:r>
      <w:bookmarkStart w:id="36" w:name="20750"/>
      <w:bookmarkEnd w:id="36"/>
      <w:r w:rsidRPr="006D40AA">
        <w:rPr>
          <w:rFonts w:ascii="Times New Roman" w:hAnsi="Times New Roman"/>
          <w:sz w:val="24"/>
          <w:szCs w:val="24"/>
        </w:rPr>
        <w:t>подконтрольной организации.</w:t>
      </w:r>
    </w:p>
    <w:p w:rsidR="006D40AA" w:rsidRPr="006D40AA" w:rsidRDefault="006D40AA" w:rsidP="00E34E50">
      <w:pPr>
        <w:spacing w:after="300" w:line="312" w:lineRule="atLeast"/>
        <w:ind w:right="300"/>
        <w:jc w:val="both"/>
        <w:rPr>
          <w:rFonts w:ascii="Times New Roman" w:hAnsi="Times New Roman"/>
          <w:sz w:val="24"/>
          <w:szCs w:val="24"/>
        </w:rPr>
      </w:pPr>
      <w:r w:rsidRPr="006D40AA">
        <w:rPr>
          <w:rFonts w:ascii="Times New Roman" w:hAnsi="Times New Roman"/>
          <w:sz w:val="24"/>
          <w:szCs w:val="24"/>
        </w:rPr>
        <w:t>Подконтрольное лицо (подконтрольная организация) - юридическое лицо, находящееся под прямым или косвенным контролем контролирующего лица.</w:t>
      </w:r>
    </w:p>
    <w:p w:rsidR="006D40AA" w:rsidRDefault="006D40AA" w:rsidP="00E34E50">
      <w:pPr>
        <w:spacing w:after="300" w:line="312" w:lineRule="atLeast"/>
        <w:ind w:right="300"/>
        <w:jc w:val="both"/>
        <w:rPr>
          <w:rFonts w:ascii="Times New Roman" w:hAnsi="Times New Roman"/>
          <w:sz w:val="24"/>
          <w:szCs w:val="24"/>
        </w:rPr>
      </w:pPr>
      <w:bookmarkStart w:id="37" w:name="18634"/>
      <w:bookmarkEnd w:id="37"/>
      <w:r w:rsidRPr="006D40AA">
        <w:rPr>
          <w:rFonts w:ascii="Times New Roman" w:hAnsi="Times New Roman"/>
          <w:sz w:val="24"/>
          <w:szCs w:val="24"/>
        </w:rPr>
        <w:t>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rsidR="00E34E50" w:rsidRPr="00E34E50" w:rsidRDefault="00E34E50" w:rsidP="00E34E50">
      <w:pPr>
        <w:spacing w:after="300" w:line="312" w:lineRule="atLeast"/>
        <w:ind w:right="300"/>
        <w:jc w:val="both"/>
        <w:rPr>
          <w:rFonts w:ascii="Times New Roman" w:hAnsi="Times New Roman"/>
          <w:b/>
          <w:sz w:val="24"/>
          <w:szCs w:val="24"/>
        </w:rPr>
      </w:pPr>
      <w:r w:rsidRPr="00E34E50">
        <w:rPr>
          <w:rFonts w:ascii="Times New Roman" w:hAnsi="Times New Roman"/>
          <w:b/>
          <w:sz w:val="24"/>
          <w:szCs w:val="24"/>
        </w:rPr>
        <w:t>Задачи.</w:t>
      </w:r>
    </w:p>
    <w:p w:rsidR="00E34E50" w:rsidRPr="00A1788C" w:rsidRDefault="00E34E50" w:rsidP="00E34E5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1</w:t>
      </w:r>
      <w:r w:rsidRPr="00A1788C">
        <w:rPr>
          <w:rFonts w:ascii="Times New Roman" w:hAnsi="Times New Roman"/>
          <w:sz w:val="24"/>
          <w:szCs w:val="24"/>
        </w:rPr>
        <w:t>. ПАО «Калинушка» выплатила дивиденды в размере 200 рублей на одну акцию. Прогнозируется, что дивиденды по акциям фирмы будут расти на 5% каждый год. Желаемая ставка доходности равна 10%. Текущий курс акции – 1 750 рублей. Требуется найти истинную стоимость акции и принять решение о покупке или продаже имеющихся акций.</w:t>
      </w:r>
    </w:p>
    <w:p w:rsidR="00E34E50" w:rsidRPr="00A1788C" w:rsidRDefault="00E34E50" w:rsidP="00E34E5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2</w:t>
      </w:r>
      <w:r w:rsidRPr="00A1788C">
        <w:rPr>
          <w:rFonts w:ascii="Times New Roman" w:hAnsi="Times New Roman"/>
          <w:sz w:val="24"/>
          <w:szCs w:val="24"/>
        </w:rPr>
        <w:t xml:space="preserve">. Найти внутреннюю доходность акции ПАО «Калинушка» при условии, что выплата дивидендов составила 200 рублей на одну акцию. Прогнозируемый рост дивидендов по акциям фирмы составит ежегодно 5%. Желаемая ставка доходности равна 10%. Текущий курс акции – 1 750 рублей. </w:t>
      </w:r>
    </w:p>
    <w:p w:rsidR="00E34E50" w:rsidRPr="00A1788C" w:rsidRDefault="00E34E50" w:rsidP="00E34E50">
      <w:pPr>
        <w:autoSpaceDE w:val="0"/>
        <w:autoSpaceDN w:val="0"/>
        <w:adjustRightInd w:val="0"/>
        <w:spacing w:after="0" w:line="360" w:lineRule="auto"/>
        <w:ind w:firstLine="709"/>
        <w:jc w:val="both"/>
        <w:rPr>
          <w:rFonts w:ascii="Times New Roman" w:hAnsi="Times New Roman"/>
          <w:b/>
          <w:bCs/>
          <w:sz w:val="24"/>
          <w:szCs w:val="24"/>
        </w:rPr>
      </w:pPr>
      <w:r>
        <w:rPr>
          <w:rFonts w:ascii="Times New Roman" w:hAnsi="Times New Roman"/>
          <w:sz w:val="24"/>
          <w:szCs w:val="24"/>
        </w:rPr>
        <w:t>3</w:t>
      </w:r>
      <w:r w:rsidRPr="00A1788C">
        <w:rPr>
          <w:rFonts w:ascii="Times New Roman" w:hAnsi="Times New Roman"/>
          <w:sz w:val="24"/>
          <w:szCs w:val="24"/>
        </w:rPr>
        <w:t>. Номинальная стоимость бескупонной облигации Nb = 1 000 рублей. Текущая рыночная стоимость – 695 рублей. Срок погашения – 4 года. Ставка депозита – 12%. Определите целесообразность приобретения облигации.</w:t>
      </w:r>
    </w:p>
    <w:p w:rsidR="00425007"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b/>
          <w:sz w:val="24"/>
          <w:szCs w:val="24"/>
        </w:rPr>
        <w:t>Кейс 1</w:t>
      </w:r>
      <w:r w:rsidRPr="00425007">
        <w:rPr>
          <w:rFonts w:ascii="Times New Roman" w:hAnsi="Times New Roman"/>
          <w:sz w:val="24"/>
          <w:szCs w:val="24"/>
        </w:rPr>
        <w:t xml:space="preserve">. Эмиссия и андеррайтинг на рынке ценных бумаг. Проанализировать проблемную ситуацию и ответить на вопросы. </w:t>
      </w:r>
    </w:p>
    <w:p w:rsidR="00425007"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sz w:val="24"/>
          <w:szCs w:val="24"/>
        </w:rPr>
        <w:t xml:space="preserve">На примере ситуации, приведенной в статье, проанализируйте положение акционеров с позиций защиты их прав в процессе эмиссии акций Ведомости, 2017 </w:t>
      </w:r>
      <w:hyperlink r:id="rId16" w:history="1">
        <w:r w:rsidRPr="008C6B38">
          <w:rPr>
            <w:rStyle w:val="ae"/>
            <w:rFonts w:ascii="Times New Roman" w:hAnsi="Times New Roman" w:cs="Times New Roman"/>
            <w:sz w:val="24"/>
            <w:szCs w:val="24"/>
          </w:rPr>
          <w:t>http://stocks.investfunds.ru/news/123193/</w:t>
        </w:r>
      </w:hyperlink>
      <w:r>
        <w:rPr>
          <w:rFonts w:ascii="Times New Roman" w:hAnsi="Times New Roman"/>
          <w:sz w:val="24"/>
          <w:szCs w:val="24"/>
        </w:rPr>
        <w:t>.</w:t>
      </w:r>
    </w:p>
    <w:p w:rsidR="00863D2A"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sz w:val="24"/>
          <w:szCs w:val="24"/>
        </w:rPr>
        <w:t xml:space="preserve"> Банк «Санкт-Петербург» выпустит 60 млн дополнительных акций С помощью эмиссии банк рассчитывает увеличить капитал в рамках программы докапитализации АСВ Совет директоров банка «Санкт-Петербург» 19 мая принял решение увеличить уставный капитал банка, выпустив 60 млн акций номиналом 1 руб. </w:t>
      </w:r>
    </w:p>
    <w:p w:rsidR="00863D2A"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sz w:val="24"/>
          <w:szCs w:val="24"/>
        </w:rPr>
        <w:t xml:space="preserve">Цена размещения будет определена не позднее даты начала размещения. </w:t>
      </w:r>
    </w:p>
    <w:p w:rsidR="00863D2A"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sz w:val="24"/>
          <w:szCs w:val="24"/>
        </w:rPr>
        <w:t xml:space="preserve">Допэмиссия будет проведена на 11,5% увеличенного уставного капитала банка. Сейчас уставный капитал банка составляет 459,654 млн руб. (459,654 млн акций номиналом 1 руб.) Акции будут размещены на бирже по открытой подписке, у акционеров банка будет преимущественное право выкупа 28 пропорционально числу принадлежащих им акций. Собственные средства (капитал) банка «Санкт-Петербург», по данным ЦБ, на 1 мая составляют 67,285 млрд руб. Цена обыкновенной акции банка на закрытие торгов Московской биржи 19 мая составляла 61,25 руб., в ходе торгов она упала на 0,41%, индекс ММВБ снизился на 0,27%. Банк рассчитывает, что допэмиссия позволит обеспечить рост объемов бизнеса, повысить ликвидность акций, а также выполнить требования Агентства по </w:t>
      </w:r>
      <w:r w:rsidRPr="00425007">
        <w:rPr>
          <w:rFonts w:ascii="Times New Roman" w:hAnsi="Times New Roman"/>
          <w:sz w:val="24"/>
          <w:szCs w:val="24"/>
        </w:rPr>
        <w:lastRenderedPageBreak/>
        <w:t>страхованию вкладов (АСВ) по увеличению основного капитала в соответствии с соглашением по повышению капитализации банка, уточняет его пресс-служба.</w:t>
      </w:r>
    </w:p>
    <w:p w:rsidR="00E34E50" w:rsidRPr="00425007" w:rsidRDefault="00425007" w:rsidP="00425007">
      <w:pPr>
        <w:spacing w:after="0" w:line="240" w:lineRule="auto"/>
        <w:ind w:right="301"/>
        <w:jc w:val="both"/>
        <w:rPr>
          <w:rFonts w:ascii="Times New Roman" w:hAnsi="Times New Roman"/>
          <w:sz w:val="24"/>
          <w:szCs w:val="24"/>
        </w:rPr>
      </w:pPr>
      <w:r w:rsidRPr="00425007">
        <w:rPr>
          <w:rFonts w:ascii="Times New Roman" w:hAnsi="Times New Roman"/>
          <w:sz w:val="24"/>
          <w:szCs w:val="24"/>
        </w:rPr>
        <w:t xml:space="preserve"> В октябре 2015 г. АСВ передало банку облигации федерального займа пяти выпусков стоимостью 14,594 млрд руб. «Согласно соглашению с АСВ половину средств субординированного займа (около 7,3 млрд руб.) банк должен внести в капитал самостоятельно, посредством чистой прибыли капитал уже был увеличен на 4 млрд руб., осталось докапитализировать его еще на 3,3 млрд руб.», пояснила представитель банка Анна Бархатова. По ее словам, точная сумма, на которую увеличится капитал в результате допэмиссии, будет зависеть от биржевой цены акций. Акции будут в первую очередь предлагаться существующим акционерам, держатели около 60% акций выразили намерение приобрести акции новой эмиссии, уточнила Бархатова. Размещение состоится в этом году, добавила она. Продажа акций акционерам по текущим ценам на бирже позволит банку получить порядка 4 млрд руб., что выше необходимого порога докапитализации в 3,3 млрд руб., комментирует аналитик ГК «Финам» Богдан Зварич. Потенциал роста для акций банка он оценивает в 10–15%. Банк недооценен относительно конкурентов, отчетность и размеры дивидендов за 2016 г. порадовали инвесторов, считает директор СевероЗападного филиала «БКС премьера» Вадим Исаков. По показателю «отношение капитализации к собственному капиталу» банк имеет потенциал роста в 2 раза, говорит он. Случаев, когда банк привлекает средства при помощи размещения акций, становится меньше, чаще банки прибегают к другому инструменту для пополнения капитала 1-го уровня – бессрочным облигациям, которые позволяют обращаться к зарубежным рынкам, говорит аналитик Raiffeisenbank Денис Порывай. Один из крупнейших выпусков подобного рода – размещение вечных облигаций Альфа-банка на $700 млн в конце прошлого года, добавил он.</w:t>
      </w:r>
    </w:p>
    <w:p w:rsidR="001B2022" w:rsidRDefault="001B2022" w:rsidP="001149D3">
      <w:pPr>
        <w:autoSpaceDE w:val="0"/>
        <w:autoSpaceDN w:val="0"/>
        <w:adjustRightInd w:val="0"/>
        <w:spacing w:after="0" w:line="360" w:lineRule="auto"/>
        <w:ind w:firstLine="709"/>
        <w:jc w:val="both"/>
        <w:rPr>
          <w:rFonts w:ascii="Times New Roman" w:hAnsi="Times New Roman"/>
          <w:b/>
          <w:bCs/>
          <w:sz w:val="24"/>
          <w:szCs w:val="24"/>
        </w:rPr>
      </w:pPr>
    </w:p>
    <w:p w:rsidR="009860EE" w:rsidRPr="001B2022" w:rsidRDefault="009860EE" w:rsidP="009860E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Практическая работа №6  (ПЗ6</w:t>
      </w:r>
      <w:r w:rsidRPr="001B2022">
        <w:rPr>
          <w:rFonts w:ascii="Times New Roman" w:hAnsi="Times New Roman"/>
          <w:b/>
          <w:bCs/>
          <w:sz w:val="24"/>
          <w:szCs w:val="24"/>
        </w:rPr>
        <w:t>)</w:t>
      </w:r>
    </w:p>
    <w:p w:rsidR="009860EE" w:rsidRDefault="009860EE" w:rsidP="009860EE">
      <w:pPr>
        <w:spacing w:after="0" w:line="240" w:lineRule="auto"/>
        <w:ind w:firstLine="709"/>
        <w:jc w:val="both"/>
        <w:rPr>
          <w:rFonts w:ascii="Times New Roman" w:hAnsi="Times New Roman"/>
          <w:color w:val="000000"/>
          <w:sz w:val="24"/>
          <w:szCs w:val="24"/>
          <w:shd w:val="clear" w:color="auto" w:fill="FFFFFF"/>
          <w:lang w:eastAsia="en-US"/>
        </w:rPr>
      </w:pPr>
      <w:r w:rsidRPr="001B2022">
        <w:rPr>
          <w:rFonts w:ascii="Times New Roman" w:hAnsi="Times New Roman"/>
          <w:b/>
          <w:bCs/>
          <w:sz w:val="24"/>
          <w:szCs w:val="24"/>
        </w:rPr>
        <w:t xml:space="preserve"> Тема: </w:t>
      </w:r>
      <w:r w:rsidRPr="001B2022">
        <w:rPr>
          <w:rFonts w:ascii="Times New Roman" w:hAnsi="Times New Roman"/>
          <w:color w:val="000000"/>
          <w:sz w:val="24"/>
          <w:szCs w:val="24"/>
          <w:shd w:val="clear" w:color="auto" w:fill="FFFFFF"/>
          <w:lang w:eastAsia="en-US"/>
        </w:rPr>
        <w:t>Определение качества ценных бумаг и степени риска вложений в ценные бумаги.</w:t>
      </w:r>
    </w:p>
    <w:p w:rsidR="009860EE" w:rsidRPr="001B2022" w:rsidRDefault="009860EE" w:rsidP="009860EE">
      <w:pPr>
        <w:widowControl w:val="0"/>
        <w:autoSpaceDE w:val="0"/>
        <w:autoSpaceDN w:val="0"/>
        <w:adjustRightInd w:val="0"/>
        <w:spacing w:after="0" w:line="240" w:lineRule="auto"/>
        <w:rPr>
          <w:rFonts w:ascii="Times New Roman" w:hAnsi="Times New Roman"/>
          <w:b/>
          <w:bCs/>
          <w:sz w:val="24"/>
          <w:szCs w:val="24"/>
        </w:rPr>
      </w:pPr>
    </w:p>
    <w:p w:rsidR="009860EE" w:rsidRDefault="009860EE" w:rsidP="009860EE">
      <w:pPr>
        <w:spacing w:after="0" w:line="240" w:lineRule="auto"/>
        <w:ind w:firstLine="709"/>
        <w:jc w:val="both"/>
        <w:rPr>
          <w:rFonts w:ascii="Times New Roman" w:hAnsi="Times New Roman"/>
          <w:color w:val="000000"/>
          <w:sz w:val="24"/>
          <w:szCs w:val="24"/>
          <w:shd w:val="clear" w:color="auto" w:fill="FFFFFF"/>
          <w:lang w:eastAsia="en-US"/>
        </w:rPr>
      </w:pPr>
      <w:r w:rsidRPr="001B2022">
        <w:rPr>
          <w:rFonts w:ascii="Times New Roman" w:eastAsia="Calibri" w:hAnsi="Times New Roman"/>
          <w:b/>
          <w:bCs/>
          <w:i/>
          <w:iCs/>
          <w:sz w:val="24"/>
          <w:szCs w:val="24"/>
          <w:lang w:eastAsia="en-US"/>
        </w:rPr>
        <w:t xml:space="preserve">Цель занятия </w:t>
      </w:r>
      <w:r w:rsidRPr="001B2022">
        <w:rPr>
          <w:rFonts w:ascii="Times New Roman" w:eastAsia="Calibri" w:hAnsi="Times New Roman"/>
          <w:sz w:val="24"/>
          <w:szCs w:val="24"/>
          <w:lang w:eastAsia="en-US"/>
        </w:rPr>
        <w:t xml:space="preserve">- научиться </w:t>
      </w:r>
      <w:r>
        <w:rPr>
          <w:rFonts w:ascii="Times New Roman" w:hAnsi="Times New Roman"/>
          <w:color w:val="000000"/>
          <w:sz w:val="24"/>
          <w:szCs w:val="24"/>
          <w:shd w:val="clear" w:color="auto" w:fill="FFFFFF"/>
          <w:lang w:eastAsia="en-US"/>
        </w:rPr>
        <w:t>определять</w:t>
      </w:r>
      <w:r w:rsidRPr="001B2022">
        <w:rPr>
          <w:rFonts w:ascii="Times New Roman" w:hAnsi="Times New Roman"/>
          <w:color w:val="000000"/>
          <w:sz w:val="24"/>
          <w:szCs w:val="24"/>
          <w:shd w:val="clear" w:color="auto" w:fill="FFFFFF"/>
          <w:lang w:eastAsia="en-US"/>
        </w:rPr>
        <w:t xml:space="preserve"> качества ценных бумаг и степени риска вложений в ценные бумаги.</w:t>
      </w:r>
    </w:p>
    <w:p w:rsidR="009860EE" w:rsidRDefault="009860EE" w:rsidP="009860EE">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
          <w:bCs/>
          <w:i/>
          <w:iCs/>
          <w:sz w:val="24"/>
          <w:szCs w:val="24"/>
          <w:lang w:eastAsia="en-US"/>
        </w:rPr>
        <w:t xml:space="preserve">Уметь </w:t>
      </w:r>
      <w:r w:rsidRPr="001B2022">
        <w:rPr>
          <w:rFonts w:ascii="Times New Roman" w:eastAsia="Calibri" w:hAnsi="Times New Roman"/>
          <w:bCs/>
          <w:iCs/>
          <w:sz w:val="24"/>
          <w:szCs w:val="24"/>
          <w:lang w:eastAsia="en-US"/>
        </w:rPr>
        <w:t xml:space="preserve">– </w:t>
      </w:r>
      <w:r w:rsidRPr="001B2022">
        <w:rPr>
          <w:rFonts w:ascii="Times New Roman" w:eastAsia="Calibri" w:hAnsi="Times New Roman"/>
          <w:sz w:val="24"/>
          <w:szCs w:val="24"/>
          <w:lang w:eastAsia="en-US"/>
        </w:rPr>
        <w:t>использовать полученные знания в практической деятельности</w:t>
      </w:r>
      <w:r w:rsidR="00E34E50">
        <w:rPr>
          <w:rFonts w:ascii="Times New Roman" w:eastAsia="Calibri" w:hAnsi="Times New Roman"/>
          <w:bCs/>
          <w:iCs/>
          <w:sz w:val="24"/>
          <w:szCs w:val="24"/>
          <w:lang w:eastAsia="en-US"/>
        </w:rPr>
        <w:t>.</w:t>
      </w:r>
    </w:p>
    <w:p w:rsidR="00E34E50" w:rsidRPr="001B2022" w:rsidRDefault="00E34E50" w:rsidP="009860EE">
      <w:pPr>
        <w:spacing w:after="0" w:line="240" w:lineRule="auto"/>
        <w:ind w:firstLine="709"/>
        <w:jc w:val="both"/>
        <w:rPr>
          <w:rFonts w:ascii="Times New Roman" w:eastAsia="Calibri" w:hAnsi="Times New Roman"/>
          <w:bCs/>
          <w:iCs/>
          <w:sz w:val="24"/>
          <w:szCs w:val="24"/>
          <w:lang w:eastAsia="en-US"/>
        </w:rPr>
      </w:pP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Ценные бумаги денежного рынка имеют отличительные особенности:</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•обычно срок их погашения не превышает 12 месяцев;</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•они обладают довольно высокой ликвидностью, поскольку могут свободно</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продаваться и покупаться инвесторами на вторичном рынке ценных бумаг;</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•как правило, они размещаются эмитентом по дисконтной цене.</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Наиболее распространенным видом ценных бумаг денежного рынка является вексель - письменное долговое обязательство строго установленной формы, дающее владельцу бесспорное право по истечении срока обязательства</w:t>
      </w:r>
      <w:r>
        <w:rPr>
          <w:rFonts w:ascii="Times New Roman" w:hAnsi="Times New Roman"/>
          <w:sz w:val="24"/>
          <w:szCs w:val="24"/>
        </w:rPr>
        <w:t xml:space="preserve"> </w:t>
      </w:r>
      <w:r w:rsidRPr="00E34E50">
        <w:rPr>
          <w:rFonts w:ascii="Times New Roman" w:hAnsi="Times New Roman"/>
          <w:sz w:val="24"/>
          <w:szCs w:val="24"/>
        </w:rPr>
        <w:t>требовать с заемщика уплаты обозначенной на векселе суммы.</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Различают:</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•простой вексель (соло-вексель), который выписывается заемщиком и представляет собой обязательство об уплате долга кредитору;</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•переводный вексель (тратта), его выписывает не заемщик, который брал в</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долг товары, а кредитор, который был заемщиком по отношению к другому</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предпринимателю.</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Векселя делятся на частные и казначейские.</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Казначейские векселя выпускает государство для покрытия своих расходов,</w:t>
      </w:r>
      <w:r>
        <w:rPr>
          <w:rFonts w:ascii="Times New Roman" w:hAnsi="Times New Roman"/>
          <w:sz w:val="24"/>
          <w:szCs w:val="24"/>
        </w:rPr>
        <w:t xml:space="preserve"> </w:t>
      </w:r>
      <w:r w:rsidRPr="00E34E50">
        <w:rPr>
          <w:rFonts w:ascii="Times New Roman" w:hAnsi="Times New Roman"/>
          <w:sz w:val="24"/>
          <w:szCs w:val="24"/>
        </w:rPr>
        <w:t>они являются частью краткосрочного государственного долга. Частные векселя</w:t>
      </w:r>
      <w:r>
        <w:rPr>
          <w:rFonts w:ascii="Times New Roman" w:hAnsi="Times New Roman"/>
          <w:sz w:val="24"/>
          <w:szCs w:val="24"/>
        </w:rPr>
        <w:t xml:space="preserve"> </w:t>
      </w:r>
      <w:r w:rsidRPr="00E34E50">
        <w:rPr>
          <w:rFonts w:ascii="Times New Roman" w:hAnsi="Times New Roman"/>
          <w:sz w:val="24"/>
          <w:szCs w:val="24"/>
        </w:rPr>
        <w:t>делятся на коммерческие (выписываются на основании реальных сделок по</w:t>
      </w:r>
      <w:r>
        <w:rPr>
          <w:rFonts w:ascii="Times New Roman" w:hAnsi="Times New Roman"/>
          <w:sz w:val="24"/>
          <w:szCs w:val="24"/>
        </w:rPr>
        <w:t xml:space="preserve"> </w:t>
      </w:r>
      <w:r w:rsidRPr="00E34E50">
        <w:rPr>
          <w:rFonts w:ascii="Times New Roman" w:hAnsi="Times New Roman"/>
          <w:sz w:val="24"/>
          <w:szCs w:val="24"/>
        </w:rPr>
        <w:t>купле-продаже товаров в кредит) и финансовые (не подкрепляются товарами и</w:t>
      </w:r>
      <w:r>
        <w:rPr>
          <w:rFonts w:ascii="Times New Roman" w:hAnsi="Times New Roman"/>
          <w:sz w:val="24"/>
          <w:szCs w:val="24"/>
        </w:rPr>
        <w:t xml:space="preserve"> </w:t>
      </w:r>
      <w:r w:rsidRPr="00E34E50">
        <w:rPr>
          <w:rFonts w:ascii="Times New Roman" w:hAnsi="Times New Roman"/>
          <w:sz w:val="24"/>
          <w:szCs w:val="24"/>
        </w:rPr>
        <w:t xml:space="preserve">выдаются бизнесменами с целью получения денег в </w:t>
      </w:r>
      <w:r w:rsidRPr="00E34E50">
        <w:rPr>
          <w:rFonts w:ascii="Times New Roman" w:hAnsi="Times New Roman"/>
          <w:sz w:val="24"/>
          <w:szCs w:val="24"/>
        </w:rPr>
        <w:lastRenderedPageBreak/>
        <w:t>банках. После выдачи</w:t>
      </w:r>
      <w:r>
        <w:rPr>
          <w:rFonts w:ascii="Times New Roman" w:hAnsi="Times New Roman"/>
          <w:sz w:val="24"/>
          <w:szCs w:val="24"/>
        </w:rPr>
        <w:t xml:space="preserve"> </w:t>
      </w:r>
      <w:r w:rsidRPr="00E34E50">
        <w:rPr>
          <w:rFonts w:ascii="Times New Roman" w:hAnsi="Times New Roman"/>
          <w:sz w:val="24"/>
          <w:szCs w:val="24"/>
        </w:rPr>
        <w:t>вексель может оставаться у кредитора, быть передан другому лицу в уплату за</w:t>
      </w:r>
      <w:r>
        <w:rPr>
          <w:rFonts w:ascii="Times New Roman" w:hAnsi="Times New Roman"/>
          <w:sz w:val="24"/>
          <w:szCs w:val="24"/>
        </w:rPr>
        <w:t xml:space="preserve"> </w:t>
      </w:r>
      <w:r w:rsidRPr="00E34E50">
        <w:rPr>
          <w:rFonts w:ascii="Times New Roman" w:hAnsi="Times New Roman"/>
          <w:sz w:val="24"/>
          <w:szCs w:val="24"/>
        </w:rPr>
        <w:t>товары либо использован для получения кредита в банке).</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Требования по векселям обычно передают посредством индоссамента -</w:t>
      </w:r>
      <w:r>
        <w:rPr>
          <w:rFonts w:ascii="Times New Roman" w:hAnsi="Times New Roman"/>
          <w:sz w:val="24"/>
          <w:szCs w:val="24"/>
        </w:rPr>
        <w:t xml:space="preserve"> </w:t>
      </w:r>
      <w:r w:rsidRPr="00E34E50">
        <w:rPr>
          <w:rFonts w:ascii="Times New Roman" w:hAnsi="Times New Roman"/>
          <w:sz w:val="24"/>
          <w:szCs w:val="24"/>
        </w:rPr>
        <w:t>специальной передаточной надписи, удостоверяющей переход прав к другому</w:t>
      </w:r>
      <w:r>
        <w:rPr>
          <w:rFonts w:ascii="Times New Roman" w:hAnsi="Times New Roman"/>
          <w:sz w:val="24"/>
          <w:szCs w:val="24"/>
        </w:rPr>
        <w:t xml:space="preserve"> </w:t>
      </w:r>
      <w:r w:rsidRPr="00E34E50">
        <w:rPr>
          <w:rFonts w:ascii="Times New Roman" w:hAnsi="Times New Roman"/>
          <w:sz w:val="24"/>
          <w:szCs w:val="24"/>
        </w:rPr>
        <w:t>лицу. Надпись проставляют обычно на обратной стороне документа или на</w:t>
      </w:r>
      <w:r>
        <w:rPr>
          <w:rFonts w:ascii="Times New Roman" w:hAnsi="Times New Roman"/>
          <w:sz w:val="24"/>
          <w:szCs w:val="24"/>
        </w:rPr>
        <w:t xml:space="preserve"> </w:t>
      </w:r>
      <w:r w:rsidRPr="00E34E50">
        <w:rPr>
          <w:rFonts w:ascii="Times New Roman" w:hAnsi="Times New Roman"/>
          <w:sz w:val="24"/>
          <w:szCs w:val="24"/>
        </w:rPr>
        <w:t>отдельном листе. Лицо, передающее вексель, называется индоссантом, а получающее вексель - ремитентом.</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Различают:</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•полный (именной) индоссамент, указывающий, кому или по чьему приказу</w:t>
      </w:r>
      <w:r>
        <w:rPr>
          <w:rFonts w:ascii="Times New Roman" w:hAnsi="Times New Roman"/>
          <w:sz w:val="24"/>
          <w:szCs w:val="24"/>
        </w:rPr>
        <w:t xml:space="preserve"> </w:t>
      </w:r>
      <w:r w:rsidRPr="00E34E50">
        <w:rPr>
          <w:rFonts w:ascii="Times New Roman" w:hAnsi="Times New Roman"/>
          <w:sz w:val="24"/>
          <w:szCs w:val="24"/>
        </w:rPr>
        <w:t>должен быть совершен платеж;</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•бланковый индоссамент, состоящий из подписи индоссанта и не указывающий лицо, которому переуступается вексель;</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•инкассовый индоссамент, по которому лицо, принимающее вексель,</w:t>
      </w:r>
      <w:r>
        <w:rPr>
          <w:rFonts w:ascii="Times New Roman" w:hAnsi="Times New Roman"/>
          <w:sz w:val="24"/>
          <w:szCs w:val="24"/>
        </w:rPr>
        <w:t xml:space="preserve"> </w:t>
      </w:r>
      <w:r w:rsidRPr="00E34E50">
        <w:rPr>
          <w:rFonts w:ascii="Times New Roman" w:hAnsi="Times New Roman"/>
          <w:sz w:val="24"/>
          <w:szCs w:val="24"/>
        </w:rPr>
        <w:t>вправе производить только взыскание по нему.</w:t>
      </w:r>
    </w:p>
    <w:p w:rsid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Аваль - это специальное вексельное поручительство, посредством которого</w:t>
      </w:r>
      <w:r>
        <w:rPr>
          <w:rFonts w:ascii="Times New Roman" w:hAnsi="Times New Roman"/>
          <w:sz w:val="24"/>
          <w:szCs w:val="24"/>
        </w:rPr>
        <w:t xml:space="preserve"> </w:t>
      </w:r>
      <w:r w:rsidRPr="00E34E50">
        <w:rPr>
          <w:rFonts w:ascii="Times New Roman" w:hAnsi="Times New Roman"/>
          <w:sz w:val="24"/>
          <w:szCs w:val="24"/>
        </w:rPr>
        <w:t xml:space="preserve">полностью или частично гарантируется платеж. </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Лицо, совершившее аваль</w:t>
      </w:r>
      <w:r>
        <w:rPr>
          <w:rFonts w:ascii="Times New Roman" w:hAnsi="Times New Roman"/>
          <w:sz w:val="24"/>
          <w:szCs w:val="24"/>
        </w:rPr>
        <w:t xml:space="preserve"> </w:t>
      </w:r>
      <w:r w:rsidRPr="00E34E50">
        <w:rPr>
          <w:rFonts w:ascii="Times New Roman" w:hAnsi="Times New Roman"/>
          <w:sz w:val="24"/>
          <w:szCs w:val="24"/>
        </w:rPr>
        <w:t>(авалист), принимает ответственность за выполнение обязательств акцептантом, векселедателем или индоссантом. Авалистом может быть третье лицо или</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одно из лиц, подписавших вексель. Объем и характер ответственности авалиста</w:t>
      </w:r>
      <w:r>
        <w:rPr>
          <w:rFonts w:ascii="Times New Roman" w:hAnsi="Times New Roman"/>
          <w:sz w:val="24"/>
          <w:szCs w:val="24"/>
        </w:rPr>
        <w:t xml:space="preserve"> </w:t>
      </w:r>
      <w:r w:rsidRPr="00E34E50">
        <w:rPr>
          <w:rFonts w:ascii="Times New Roman" w:hAnsi="Times New Roman"/>
          <w:sz w:val="24"/>
          <w:szCs w:val="24"/>
        </w:rPr>
        <w:t>соответствуют объему и ответственности лица, за которое дан аваль. Оплачивая</w:t>
      </w:r>
      <w:r>
        <w:rPr>
          <w:rFonts w:ascii="Times New Roman" w:hAnsi="Times New Roman"/>
          <w:sz w:val="24"/>
          <w:szCs w:val="24"/>
        </w:rPr>
        <w:t xml:space="preserve"> </w:t>
      </w:r>
      <w:r w:rsidRPr="00E34E50">
        <w:rPr>
          <w:rFonts w:ascii="Times New Roman" w:hAnsi="Times New Roman"/>
          <w:sz w:val="24"/>
          <w:szCs w:val="24"/>
        </w:rPr>
        <w:t>вексель, авалист становится векселедержателем и имеет право обратного</w:t>
      </w:r>
      <w:r>
        <w:rPr>
          <w:rFonts w:ascii="Times New Roman" w:hAnsi="Times New Roman"/>
          <w:sz w:val="24"/>
          <w:szCs w:val="24"/>
        </w:rPr>
        <w:t xml:space="preserve"> </w:t>
      </w:r>
      <w:r w:rsidRPr="00E34E50">
        <w:rPr>
          <w:rFonts w:ascii="Times New Roman" w:hAnsi="Times New Roman"/>
          <w:sz w:val="24"/>
          <w:szCs w:val="24"/>
        </w:rPr>
        <w:t>требования не только к тому, за кого он дал гарантию, но и ко всем обязанным</w:t>
      </w:r>
      <w:r>
        <w:rPr>
          <w:rFonts w:ascii="Times New Roman" w:hAnsi="Times New Roman"/>
          <w:sz w:val="24"/>
          <w:szCs w:val="24"/>
        </w:rPr>
        <w:t xml:space="preserve"> </w:t>
      </w:r>
      <w:r w:rsidRPr="00E34E50">
        <w:rPr>
          <w:rFonts w:ascii="Times New Roman" w:hAnsi="Times New Roman"/>
          <w:sz w:val="24"/>
          <w:szCs w:val="24"/>
        </w:rPr>
        <w:t>по векселю лицам.</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Корпоративные векселя - ценные бумаги, выпускаемые промышленными,</w:t>
      </w:r>
      <w:r>
        <w:rPr>
          <w:rFonts w:ascii="Times New Roman" w:hAnsi="Times New Roman"/>
          <w:sz w:val="24"/>
          <w:szCs w:val="24"/>
        </w:rPr>
        <w:t xml:space="preserve"> </w:t>
      </w:r>
      <w:r w:rsidRPr="00E34E50">
        <w:rPr>
          <w:rFonts w:ascii="Times New Roman" w:hAnsi="Times New Roman"/>
          <w:sz w:val="24"/>
          <w:szCs w:val="24"/>
        </w:rPr>
        <w:t>транспортными и энергетически</w:t>
      </w:r>
      <w:r>
        <w:rPr>
          <w:rFonts w:ascii="Times New Roman" w:hAnsi="Times New Roman"/>
          <w:sz w:val="24"/>
          <w:szCs w:val="24"/>
        </w:rPr>
        <w:t xml:space="preserve">ми компаниями с целью погашения </w:t>
      </w:r>
      <w:r w:rsidRPr="00E34E50">
        <w:rPr>
          <w:rFonts w:ascii="Times New Roman" w:hAnsi="Times New Roman"/>
          <w:sz w:val="24"/>
          <w:szCs w:val="24"/>
        </w:rPr>
        <w:t>задолженности перед местным бюджетом и государственными внебюджетными</w:t>
      </w:r>
      <w:r>
        <w:rPr>
          <w:rFonts w:ascii="Times New Roman" w:hAnsi="Times New Roman"/>
          <w:sz w:val="24"/>
          <w:szCs w:val="24"/>
        </w:rPr>
        <w:t xml:space="preserve"> </w:t>
      </w:r>
      <w:r w:rsidRPr="00E34E50">
        <w:rPr>
          <w:rFonts w:ascii="Times New Roman" w:hAnsi="Times New Roman"/>
          <w:sz w:val="24"/>
          <w:szCs w:val="24"/>
        </w:rPr>
        <w:t>фондами. К особенностям обращения векселей относятся значительный разброс</w:t>
      </w:r>
      <w:r>
        <w:rPr>
          <w:rFonts w:ascii="Times New Roman" w:hAnsi="Times New Roman"/>
          <w:sz w:val="24"/>
          <w:szCs w:val="24"/>
        </w:rPr>
        <w:t xml:space="preserve"> </w:t>
      </w:r>
      <w:r w:rsidRPr="00E34E50">
        <w:rPr>
          <w:rFonts w:ascii="Times New Roman" w:hAnsi="Times New Roman"/>
          <w:sz w:val="24"/>
          <w:szCs w:val="24"/>
        </w:rPr>
        <w:t>цен на рынке, ограниченный круг участников, выдвижение эмитентом в ряде</w:t>
      </w:r>
      <w:r>
        <w:rPr>
          <w:rFonts w:ascii="Times New Roman" w:hAnsi="Times New Roman"/>
          <w:sz w:val="24"/>
          <w:szCs w:val="24"/>
        </w:rPr>
        <w:t xml:space="preserve"> </w:t>
      </w:r>
      <w:r w:rsidRPr="00E34E50">
        <w:rPr>
          <w:rFonts w:ascii="Times New Roman" w:hAnsi="Times New Roman"/>
          <w:sz w:val="24"/>
          <w:szCs w:val="24"/>
        </w:rPr>
        <w:t>случаев дополнительных условий и ограничений, использование векселя как</w:t>
      </w:r>
      <w:r>
        <w:rPr>
          <w:rFonts w:ascii="Times New Roman" w:hAnsi="Times New Roman"/>
          <w:sz w:val="24"/>
          <w:szCs w:val="24"/>
        </w:rPr>
        <w:t xml:space="preserve"> </w:t>
      </w:r>
      <w:r w:rsidRPr="00E34E50">
        <w:rPr>
          <w:rFonts w:ascii="Times New Roman" w:hAnsi="Times New Roman"/>
          <w:sz w:val="24"/>
          <w:szCs w:val="24"/>
        </w:rPr>
        <w:t>средства расчета с кредиторами. К ценным бумагам денежного рынка</w:t>
      </w:r>
      <w:r>
        <w:rPr>
          <w:rFonts w:ascii="Times New Roman" w:hAnsi="Times New Roman"/>
          <w:sz w:val="24"/>
          <w:szCs w:val="24"/>
        </w:rPr>
        <w:t xml:space="preserve"> </w:t>
      </w:r>
      <w:r w:rsidRPr="00E34E50">
        <w:rPr>
          <w:rFonts w:ascii="Times New Roman" w:hAnsi="Times New Roman"/>
          <w:sz w:val="24"/>
          <w:szCs w:val="24"/>
        </w:rPr>
        <w:t>относится чек, являющийся письменным распоряжением владельца текущего</w:t>
      </w:r>
      <w:r>
        <w:rPr>
          <w:rFonts w:ascii="Times New Roman" w:hAnsi="Times New Roman"/>
          <w:sz w:val="24"/>
          <w:szCs w:val="24"/>
        </w:rPr>
        <w:t xml:space="preserve"> </w:t>
      </w:r>
      <w:r w:rsidRPr="00E34E50">
        <w:rPr>
          <w:rFonts w:ascii="Times New Roman" w:hAnsi="Times New Roman"/>
          <w:sz w:val="24"/>
          <w:szCs w:val="24"/>
        </w:rPr>
        <w:t>счета банку выдать или перечислить определенную сумму с этого счета. По</w:t>
      </w:r>
      <w:r>
        <w:rPr>
          <w:rFonts w:ascii="Times New Roman" w:hAnsi="Times New Roman"/>
          <w:sz w:val="24"/>
          <w:szCs w:val="24"/>
        </w:rPr>
        <w:t xml:space="preserve"> </w:t>
      </w:r>
      <w:r w:rsidRPr="00E34E50">
        <w:rPr>
          <w:rFonts w:ascii="Times New Roman" w:hAnsi="Times New Roman"/>
          <w:sz w:val="24"/>
          <w:szCs w:val="24"/>
        </w:rPr>
        <w:t>экономической сути чек- это переводной вексель, плательщиком по которому</w:t>
      </w:r>
      <w:r>
        <w:rPr>
          <w:rFonts w:ascii="Times New Roman" w:hAnsi="Times New Roman"/>
          <w:sz w:val="24"/>
          <w:szCs w:val="24"/>
        </w:rPr>
        <w:t xml:space="preserve"> </w:t>
      </w:r>
      <w:r w:rsidRPr="00E34E50">
        <w:rPr>
          <w:rFonts w:ascii="Times New Roman" w:hAnsi="Times New Roman"/>
          <w:sz w:val="24"/>
          <w:szCs w:val="24"/>
        </w:rPr>
        <w:t>всегда является банк, выдавший чек. По российскому законодательству чек</w:t>
      </w:r>
      <w:r>
        <w:rPr>
          <w:rFonts w:ascii="Times New Roman" w:hAnsi="Times New Roman"/>
          <w:sz w:val="24"/>
          <w:szCs w:val="24"/>
        </w:rPr>
        <w:t xml:space="preserve"> </w:t>
      </w:r>
      <w:r w:rsidRPr="00E34E50">
        <w:rPr>
          <w:rFonts w:ascii="Times New Roman" w:hAnsi="Times New Roman"/>
          <w:sz w:val="24"/>
          <w:szCs w:val="24"/>
        </w:rPr>
        <w:t>выписывается на срок до 10 дней и погашается только в денежной форме при</w:t>
      </w:r>
      <w:r>
        <w:rPr>
          <w:rFonts w:ascii="Times New Roman" w:hAnsi="Times New Roman"/>
          <w:sz w:val="24"/>
          <w:szCs w:val="24"/>
        </w:rPr>
        <w:t xml:space="preserve"> </w:t>
      </w:r>
      <w:r w:rsidRPr="00E34E50">
        <w:rPr>
          <w:rFonts w:ascii="Times New Roman" w:hAnsi="Times New Roman"/>
          <w:sz w:val="24"/>
          <w:szCs w:val="24"/>
        </w:rPr>
        <w:t>его предъявлении в банк. Существуют следующие основные виды чеков:</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 именной чек - выписывается на конкретное лицо с оговоркой «не по приказу», что означает невозможность передачи чека другому лицу;</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 ордерный чек:- выписывается на конкретное лицо с оговоркой «по</w:t>
      </w:r>
      <w:r>
        <w:rPr>
          <w:rFonts w:ascii="Times New Roman" w:hAnsi="Times New Roman"/>
          <w:sz w:val="24"/>
          <w:szCs w:val="24"/>
        </w:rPr>
        <w:t xml:space="preserve"> </w:t>
      </w:r>
      <w:r w:rsidRPr="00E34E50">
        <w:rPr>
          <w:rFonts w:ascii="Times New Roman" w:hAnsi="Times New Roman"/>
          <w:sz w:val="24"/>
          <w:szCs w:val="24"/>
        </w:rPr>
        <w:t>приказу», означающей возможность передачи чека этому лицу;</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 расчетный чек, по которому не разрешена оплата наличными деньгами;</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 денежный чек, предназначенный для получения наличных денег в банке.</w:t>
      </w:r>
    </w:p>
    <w:p w:rsidR="00E34E50" w:rsidRPr="00E34E50" w:rsidRDefault="00E34E50" w:rsidP="00E34E50">
      <w:pPr>
        <w:shd w:val="clear" w:color="auto" w:fill="FFFFFF"/>
        <w:spacing w:after="0" w:line="240" w:lineRule="auto"/>
        <w:jc w:val="both"/>
        <w:rPr>
          <w:rFonts w:ascii="Times New Roman" w:hAnsi="Times New Roman"/>
          <w:sz w:val="24"/>
          <w:szCs w:val="24"/>
        </w:rPr>
      </w:pPr>
      <w:r w:rsidRPr="00E34E50">
        <w:rPr>
          <w:rFonts w:ascii="Times New Roman" w:hAnsi="Times New Roman"/>
          <w:sz w:val="24"/>
          <w:szCs w:val="24"/>
        </w:rPr>
        <w:t>Если чек выписан в иностранной валюте, то ее выдают чекодателю только</w:t>
      </w:r>
      <w:r>
        <w:rPr>
          <w:rFonts w:ascii="Times New Roman" w:hAnsi="Times New Roman"/>
          <w:sz w:val="24"/>
          <w:szCs w:val="24"/>
        </w:rPr>
        <w:t xml:space="preserve"> </w:t>
      </w:r>
      <w:r w:rsidRPr="00E34E50">
        <w:rPr>
          <w:rFonts w:ascii="Times New Roman" w:hAnsi="Times New Roman"/>
          <w:sz w:val="24"/>
          <w:szCs w:val="24"/>
        </w:rPr>
        <w:t>при наличии оговорки «эффектов», при ее отсутствии чек оплачивают в</w:t>
      </w:r>
      <w:r>
        <w:rPr>
          <w:rFonts w:ascii="Times New Roman" w:hAnsi="Times New Roman"/>
          <w:sz w:val="24"/>
          <w:szCs w:val="24"/>
        </w:rPr>
        <w:t xml:space="preserve"> </w:t>
      </w:r>
      <w:r w:rsidRPr="00E34E50">
        <w:rPr>
          <w:rFonts w:ascii="Times New Roman" w:hAnsi="Times New Roman"/>
          <w:sz w:val="24"/>
          <w:szCs w:val="24"/>
        </w:rPr>
        <w:t>местной валюте по курсу для платежа.</w:t>
      </w:r>
    </w:p>
    <w:p w:rsidR="009860EE" w:rsidRPr="001B2022" w:rsidRDefault="00E34E50" w:rsidP="00E34E50">
      <w:pPr>
        <w:shd w:val="clear" w:color="auto" w:fill="FFFFFF"/>
        <w:spacing w:after="0" w:line="240" w:lineRule="auto"/>
        <w:jc w:val="both"/>
        <w:rPr>
          <w:rFonts w:ascii="Times New Roman" w:hAnsi="Times New Roman"/>
          <w:color w:val="000000"/>
          <w:sz w:val="24"/>
          <w:szCs w:val="24"/>
          <w:shd w:val="clear" w:color="auto" w:fill="FFFFFF"/>
          <w:lang w:eastAsia="en-US"/>
        </w:rPr>
      </w:pPr>
      <w:r w:rsidRPr="00E34E50">
        <w:rPr>
          <w:rFonts w:ascii="Times New Roman" w:hAnsi="Times New Roman"/>
          <w:sz w:val="24"/>
          <w:szCs w:val="24"/>
        </w:rPr>
        <w:t>При перевозке грузов в международном сообщении, представляющем собой</w:t>
      </w:r>
      <w:r>
        <w:rPr>
          <w:rFonts w:ascii="Times New Roman" w:hAnsi="Times New Roman"/>
          <w:sz w:val="24"/>
          <w:szCs w:val="24"/>
        </w:rPr>
        <w:t xml:space="preserve"> </w:t>
      </w:r>
      <w:r w:rsidRPr="00E34E50">
        <w:rPr>
          <w:rFonts w:ascii="Times New Roman" w:hAnsi="Times New Roman"/>
          <w:sz w:val="24"/>
          <w:szCs w:val="24"/>
        </w:rPr>
        <w:t>ценную бумагу, удостоверяющую право владения перевозимым товаром,</w:t>
      </w:r>
      <w:r>
        <w:rPr>
          <w:rFonts w:ascii="Times New Roman" w:hAnsi="Times New Roman"/>
          <w:sz w:val="24"/>
          <w:szCs w:val="24"/>
        </w:rPr>
        <w:t xml:space="preserve"> </w:t>
      </w:r>
      <w:r w:rsidRPr="00E34E50">
        <w:rPr>
          <w:rFonts w:ascii="Times New Roman" w:hAnsi="Times New Roman"/>
          <w:sz w:val="24"/>
          <w:szCs w:val="24"/>
        </w:rPr>
        <w:t>используют коносамент. Коносамент -документ стандартной формы, принятой</w:t>
      </w:r>
      <w:r>
        <w:rPr>
          <w:rFonts w:ascii="Times New Roman" w:hAnsi="Times New Roman"/>
          <w:sz w:val="24"/>
          <w:szCs w:val="24"/>
        </w:rPr>
        <w:t xml:space="preserve"> </w:t>
      </w:r>
      <w:r w:rsidRPr="00E34E50">
        <w:rPr>
          <w:rFonts w:ascii="Times New Roman" w:hAnsi="Times New Roman"/>
          <w:sz w:val="24"/>
          <w:szCs w:val="24"/>
        </w:rPr>
        <w:t>в международной практике, на перевозку груза, который удостоверяет его</w:t>
      </w:r>
      <w:r>
        <w:rPr>
          <w:rFonts w:ascii="Times New Roman" w:hAnsi="Times New Roman"/>
          <w:sz w:val="24"/>
          <w:szCs w:val="24"/>
        </w:rPr>
        <w:t xml:space="preserve"> </w:t>
      </w:r>
      <w:r w:rsidRPr="00E34E50">
        <w:rPr>
          <w:rFonts w:ascii="Times New Roman" w:hAnsi="Times New Roman"/>
          <w:sz w:val="24"/>
          <w:szCs w:val="24"/>
        </w:rPr>
        <w:t>погрузку, перевозку и право на получение. Коносамент выдает перевозчик</w:t>
      </w:r>
      <w:r>
        <w:rPr>
          <w:rFonts w:ascii="Times New Roman" w:hAnsi="Times New Roman"/>
          <w:sz w:val="24"/>
          <w:szCs w:val="24"/>
        </w:rPr>
        <w:t xml:space="preserve"> </w:t>
      </w:r>
      <w:r w:rsidRPr="00E34E50">
        <w:rPr>
          <w:rFonts w:ascii="Times New Roman" w:hAnsi="Times New Roman"/>
          <w:sz w:val="24"/>
          <w:szCs w:val="24"/>
        </w:rPr>
        <w:t>груза с указанием принятия груза к перевозке с обязательством доставить его в</w:t>
      </w:r>
      <w:r>
        <w:rPr>
          <w:rFonts w:ascii="Times New Roman" w:hAnsi="Times New Roman"/>
          <w:sz w:val="24"/>
          <w:szCs w:val="24"/>
        </w:rPr>
        <w:t xml:space="preserve"> </w:t>
      </w:r>
      <w:r w:rsidRPr="00E34E50">
        <w:rPr>
          <w:rFonts w:ascii="Times New Roman" w:hAnsi="Times New Roman"/>
          <w:sz w:val="24"/>
          <w:szCs w:val="24"/>
        </w:rPr>
        <w:t>пункт назначения и выдать законному держателю.</w:t>
      </w:r>
      <w:r w:rsidRPr="00E34E50">
        <w:rPr>
          <w:rFonts w:ascii="Times New Roman" w:hAnsi="Times New Roman"/>
          <w:sz w:val="24"/>
          <w:szCs w:val="24"/>
        </w:rPr>
        <w:cr/>
      </w:r>
    </w:p>
    <w:p w:rsidR="00FE16A6" w:rsidRDefault="00FE16A6" w:rsidP="00FE16A6">
      <w:pPr>
        <w:spacing w:after="0" w:line="240" w:lineRule="auto"/>
        <w:ind w:firstLine="709"/>
        <w:jc w:val="both"/>
        <w:rPr>
          <w:rFonts w:ascii="Times New Roman" w:hAnsi="Times New Roman"/>
          <w:sz w:val="24"/>
          <w:szCs w:val="24"/>
        </w:rPr>
      </w:pPr>
      <w:r w:rsidRPr="00FE16A6">
        <w:rPr>
          <w:rFonts w:ascii="Times New Roman" w:hAnsi="Times New Roman"/>
          <w:b/>
          <w:sz w:val="24"/>
          <w:szCs w:val="24"/>
        </w:rPr>
        <w:t>Кейс 1</w:t>
      </w:r>
      <w:r>
        <w:rPr>
          <w:rFonts w:ascii="Times New Roman" w:hAnsi="Times New Roman"/>
          <w:sz w:val="24"/>
          <w:szCs w:val="24"/>
        </w:rPr>
        <w:t>.</w:t>
      </w:r>
      <w:r w:rsidRPr="00FE16A6">
        <w:rPr>
          <w:rFonts w:ascii="Times New Roman" w:hAnsi="Times New Roman"/>
          <w:sz w:val="24"/>
          <w:szCs w:val="24"/>
        </w:rPr>
        <w:t xml:space="preserve"> Характеристика, проблемы и тенденции развития российского финансового рынка. Проанализировать проблемную ситуацию и ответить на вопросы. </w:t>
      </w:r>
    </w:p>
    <w:p w:rsidR="00FE16A6" w:rsidRDefault="00FE16A6" w:rsidP="00FE16A6">
      <w:pPr>
        <w:spacing w:after="0" w:line="240" w:lineRule="auto"/>
        <w:ind w:firstLine="709"/>
        <w:jc w:val="both"/>
        <w:rPr>
          <w:rFonts w:ascii="Times New Roman" w:hAnsi="Times New Roman"/>
          <w:sz w:val="24"/>
          <w:szCs w:val="24"/>
        </w:rPr>
      </w:pPr>
      <w:r w:rsidRPr="00FE16A6">
        <w:rPr>
          <w:rFonts w:ascii="Times New Roman" w:hAnsi="Times New Roman"/>
          <w:sz w:val="24"/>
          <w:szCs w:val="24"/>
        </w:rPr>
        <w:t xml:space="preserve">На примере ситуации, приведенной в статье, охарактеризуйте тенденции развития российского финансового рынка Газета.RU, 2017 https://www.gazeta.ru/business/news/2017/05/23/n_10084067.shtml </w:t>
      </w:r>
    </w:p>
    <w:p w:rsidR="00425007" w:rsidRDefault="00FE16A6" w:rsidP="00FE16A6">
      <w:pPr>
        <w:spacing w:after="0" w:line="240" w:lineRule="auto"/>
        <w:ind w:firstLine="709"/>
        <w:jc w:val="both"/>
        <w:rPr>
          <w:rFonts w:ascii="Times New Roman" w:hAnsi="Times New Roman"/>
          <w:sz w:val="24"/>
          <w:szCs w:val="24"/>
        </w:rPr>
      </w:pPr>
      <w:r w:rsidRPr="00FE16A6">
        <w:rPr>
          <w:rFonts w:ascii="Times New Roman" w:hAnsi="Times New Roman"/>
          <w:sz w:val="24"/>
          <w:szCs w:val="24"/>
        </w:rPr>
        <w:lastRenderedPageBreak/>
        <w:t>Счетная палата: стратегия ЦБ на финансовом рынке потеряла актуальность В Счетной палате заявили, что стратегия по развитию финансового рынка до 2020 года утратила актуальность, сообщается на сайте СП. Уточняется, что объектами исследования стали «Стратегия развития финансового рынка России до 2020 года» и «Основные направления развития финансового рынка России на период 2016–2018 годов».</w:t>
      </w:r>
    </w:p>
    <w:p w:rsidR="00425007" w:rsidRDefault="00FE16A6" w:rsidP="00FE16A6">
      <w:pPr>
        <w:spacing w:after="0" w:line="240" w:lineRule="auto"/>
        <w:ind w:firstLine="709"/>
        <w:jc w:val="both"/>
        <w:rPr>
          <w:rFonts w:ascii="Times New Roman" w:hAnsi="Times New Roman"/>
          <w:sz w:val="24"/>
          <w:szCs w:val="24"/>
        </w:rPr>
      </w:pPr>
      <w:r w:rsidRPr="00FE16A6">
        <w:rPr>
          <w:rFonts w:ascii="Times New Roman" w:hAnsi="Times New Roman"/>
          <w:sz w:val="24"/>
          <w:szCs w:val="24"/>
        </w:rPr>
        <w:t xml:space="preserve"> Аудитор Счетной палаты Андрей Перчян считает, что программы не были встроены в систему документов стратегического планирования, а целевые показатели вы</w:t>
      </w:r>
      <w:r w:rsidR="00425007">
        <w:rPr>
          <w:rFonts w:ascii="Times New Roman" w:hAnsi="Times New Roman"/>
          <w:sz w:val="24"/>
          <w:szCs w:val="24"/>
        </w:rPr>
        <w:t>глядят излишне оптимистичными.</w:t>
      </w:r>
      <w:r w:rsidRPr="00FE16A6">
        <w:rPr>
          <w:rFonts w:ascii="Times New Roman" w:hAnsi="Times New Roman"/>
          <w:sz w:val="24"/>
          <w:szCs w:val="24"/>
        </w:rPr>
        <w:t xml:space="preserve"> «Целевые показатели «Стратегии развития финансового рынка» определены неоправданно оптимистично в связи с тем, что этот документ был разработан еще до финансового кризиса 2008–2009 годов, когда ряд показателей экономики достигал исторических максимумов, повторить которые не удалось до сих пор (в тот период цена на российскую нефть составляла более $140 за баррель, индекс РТС достигал 2500 пунктов). По большинству целевых показателей «Стратегии развития финансового рынка к 2020 году» требуется добиться их роста в два и более раз, по некоторым показателям — в 10 и более раз. Таким образом, имеются риски недостижения заявленных в данном документе целей», — отметил Перчян. Кроме того, Счетная плата обращает внимание на то, что в программах не поднят вопрос об улучшении инвестиционного климата, о соотношении риска и доходности инвестиций в экономику России. Счетная палата пришла к выводу, что стратегия развития финрынка в целом утратила свою актуальность. «Стратегия развития финансового рынка» в значительной степени утратила актуальность, не отражает изменившиеся после ее принятия условия развития финансового рынка и распределение полномочий в этой сфере между Банком России и правительством», — заключили в ведомстве. Коллегия Счетной палаты предложила Банку России и правительству изучить вопросы об оправданности дальнейшей реализации стратегии развития финансового рынка в ее текущем виде, включении основных направлений развития финансового рынка в систему стратегического планирования, а также меры по снижению рисков и повышению привлекательности инвестиций на российском финансовом рынке. </w:t>
      </w:r>
    </w:p>
    <w:p w:rsidR="00425007" w:rsidRDefault="00425007" w:rsidP="00FE16A6">
      <w:pPr>
        <w:spacing w:after="0" w:line="240" w:lineRule="auto"/>
        <w:ind w:firstLine="709"/>
        <w:jc w:val="both"/>
        <w:rPr>
          <w:rFonts w:ascii="Times New Roman" w:hAnsi="Times New Roman"/>
          <w:sz w:val="24"/>
          <w:szCs w:val="24"/>
        </w:rPr>
      </w:pPr>
      <w:r w:rsidRPr="00425007">
        <w:rPr>
          <w:rFonts w:ascii="Times New Roman" w:hAnsi="Times New Roman"/>
          <w:b/>
          <w:sz w:val="24"/>
          <w:szCs w:val="24"/>
        </w:rPr>
        <w:t>Кейс 2.</w:t>
      </w:r>
      <w:r w:rsidR="00FE16A6" w:rsidRPr="00FE16A6">
        <w:rPr>
          <w:rFonts w:ascii="Times New Roman" w:hAnsi="Times New Roman"/>
          <w:sz w:val="24"/>
          <w:szCs w:val="24"/>
        </w:rPr>
        <w:t xml:space="preserve"> Виды профессиональной деятельности и профессиональных участников рынка ценных бумаг. Инвестиционные и коммерческие банки. Проанализировать проблемную ситуацию и ответить на вопросы. </w:t>
      </w:r>
    </w:p>
    <w:p w:rsidR="00425007" w:rsidRDefault="00FE16A6" w:rsidP="00FE16A6">
      <w:pPr>
        <w:spacing w:after="0" w:line="240" w:lineRule="auto"/>
        <w:ind w:firstLine="709"/>
        <w:jc w:val="both"/>
        <w:rPr>
          <w:rFonts w:ascii="Times New Roman" w:hAnsi="Times New Roman"/>
          <w:sz w:val="24"/>
          <w:szCs w:val="24"/>
        </w:rPr>
      </w:pPr>
      <w:r w:rsidRPr="00FE16A6">
        <w:rPr>
          <w:rFonts w:ascii="Times New Roman" w:hAnsi="Times New Roman"/>
          <w:sz w:val="24"/>
          <w:szCs w:val="24"/>
        </w:rPr>
        <w:t xml:space="preserve">На примере ситуации, приведенной в статье, проанализируйте текущее положение профессиональных участников рынка ценных бумаг в России Ведомости, 16.09.2016 ЦБ готов на риск в 50 000 руб. Регулятор готов пересмотреть классификацию участников Первый зампред ЦБ Сергей Швецов представил профучастникам рынка ценных бумаг поблажки, на которые готов пойти регулятор в вопросе квалификации инвесторов. Первую версию документа ЦБ представил в июне: регулятор предложил разделить инвесторов на три категории (к квалифицированным и неквалифицированным добавить профессиональных), ужесточить требования к ним и перечень доступных им операций. Больше всего регулятора заботили неквалифицированные инвесторы: им предлагалось запретить пользоваться кредитным плечом и разрешить 22 вложения только в самые простые инструменты под руководством финансового советника. Теперь Швецов предложил разделить неквалифицированных инвесторов на три класса – в зависимости от вложенной ими суммы. Для каждого класса будет свой набор инструментов (см. рисунок). Также ЦБ готов ввести «право на риск» – неквалифицированные инвесторы смогут на 50 000 руб. покупать любые инструменты – потеря этой суммы допустима. Новые требования не будут распространяться на инвесторов, уже имеющих статус квалифицированных с опытом работы от двух лет. Сумма, которую инвестору разрешат вложить в инструменты фондового рынка, является запретительным фактором для подавляющей части населения, считает гендиректор «Открытие брокера» Юрий Минцев. «ЦБ сделал несколько маленьких шагов навстречу рынку, но все это несущественно: если концепция не поменяется, то регулятор похоронит рынок», – говорит управляющий директор УК «Финам менеджмент» Владимир Твардовский. Худший результат этих инициатив – увеличение числа российских клиентов у иностранных брокеров, которые предоставляют доступ к Чикагской бирже опционов при размере счета от $10 000, добавляет партнер «Атона» Григорий Седов. На </w:t>
      </w:r>
      <w:r w:rsidRPr="00FE16A6">
        <w:rPr>
          <w:rFonts w:ascii="Times New Roman" w:hAnsi="Times New Roman"/>
          <w:sz w:val="24"/>
          <w:szCs w:val="24"/>
        </w:rPr>
        <w:lastRenderedPageBreak/>
        <w:t xml:space="preserve">базе Московской биржи создана рабочая группа, куда вошли участники рынка. Они будут опрашивать клиентов о предпочтительных условиях работы и уровне защиты. ЦБ пообещал принять во внимание результаты ее работы, говорит Твардовский. Представитель ЦБ на запрос не ответил. Московская биржа уже собирала данные у брокеров, когда ЦБ опубликовал первый проект. Результаты были неутешительные: падение оборота торгов физлиц на 70, 50 и 40% на срочном, валютном и фондовом рынках Московской биржи соответственно и снижение выручки брокеров на 38%. При этом только 85 человек смогли бы получить статус профессионального инвестора и 3400 – квалифицированного. </w:t>
      </w:r>
    </w:p>
    <w:p w:rsidR="00425007" w:rsidRDefault="00425007" w:rsidP="00FE16A6">
      <w:pPr>
        <w:spacing w:after="0" w:line="240" w:lineRule="auto"/>
        <w:ind w:firstLine="709"/>
        <w:jc w:val="both"/>
        <w:rPr>
          <w:rFonts w:ascii="Times New Roman" w:hAnsi="Times New Roman"/>
          <w:sz w:val="24"/>
          <w:szCs w:val="24"/>
        </w:rPr>
      </w:pPr>
      <w:r w:rsidRPr="00425007">
        <w:rPr>
          <w:rFonts w:ascii="Times New Roman" w:hAnsi="Times New Roman"/>
          <w:b/>
          <w:sz w:val="24"/>
          <w:szCs w:val="24"/>
        </w:rPr>
        <w:t>Кейс 3</w:t>
      </w:r>
      <w:r w:rsidR="00FE16A6" w:rsidRPr="00FE16A6">
        <w:rPr>
          <w:rFonts w:ascii="Times New Roman" w:hAnsi="Times New Roman"/>
          <w:sz w:val="24"/>
          <w:szCs w:val="24"/>
        </w:rPr>
        <w:t xml:space="preserve">. Понятие и классификация облигаций. Структура и перспективы развития рынка облигаций в России. Проанализировать проблемную ситуацию и ответить на вопросы. </w:t>
      </w:r>
    </w:p>
    <w:p w:rsidR="00E34E50" w:rsidRPr="00FE16A6" w:rsidRDefault="00FE16A6" w:rsidP="00FE16A6">
      <w:pPr>
        <w:spacing w:after="0" w:line="240" w:lineRule="auto"/>
        <w:ind w:firstLine="709"/>
        <w:jc w:val="both"/>
        <w:rPr>
          <w:rFonts w:ascii="Times New Roman" w:hAnsi="Times New Roman"/>
          <w:b/>
          <w:sz w:val="24"/>
          <w:szCs w:val="24"/>
          <w:highlight w:val="yellow"/>
        </w:rPr>
      </w:pPr>
      <w:r w:rsidRPr="00FE16A6">
        <w:rPr>
          <w:rFonts w:ascii="Times New Roman" w:hAnsi="Times New Roman"/>
          <w:sz w:val="24"/>
          <w:szCs w:val="24"/>
        </w:rPr>
        <w:t xml:space="preserve"> На примере ситуации, приведенной в статье, расскажите о целях, которые преследуют эмитенты при эмиссии конвертируемых облигаций РИА Новости, 26.04.2016 https://ria.ru/company/20160426/1420746579.html "Северсталь" разместила конвертируемые пятилетние облигации на $200 млн Северсталь" разместила необеспеченные гарантированные конвертируемые облигации с погашением в 2021 году на общую сумму 200 миллионов 23 долларов, следует из сообщения компании по итогам сбора заявок на облигации. Купон по облигациям составляет 0,5% годовых с выплатой по истечении каждого полугодия. Цена конвертации предполагает премию в размере 17,5% от базовой цены глобальной депозитарной расписки (средневзвешенная цена GDR по состоянию на 26 апреля). Цена конвертации облигаций будет установлена в соответствии со стандартными рыночными правилами обмена. Ценные бумаги будут выпущены AbigroveLimited и гарантированы "Северсталью". Техническое размещение планируется на 29 апреля или в ближайшие к этому дню даты. По выпуску предусмотрено досрочное погашение через три года. Ожидается, что облигации будут допущены к торгам в сегменте открытого рынка (Freiverkehr) Франкфуртской фондовой биржи. Ранее во вторник "Северсталь" объявила о запуске предложения необеспеченных гарантированных конвертируемых облигаций с погашением в 2021 году приблизительно на 200 миллионов долларов. CitigroupGlobalMarketsLtd., DeutscheBank AG, LondonBranch, J.P. MorganSecuritiesplc и SocieteGeneraleCorporate&amp;InvestmentBanking выступают в качестве совместных организаторов и букраннеров выпуска. "Привлеченные средства будут направлены на общекорпоративные цели. Выпуск позволит найти эффективное применение имеющимся на балансе казначейским акциям, а также получить дополнительное финансирование на привлекательных для компании условиях", — сообщили РИА Новости в "Северстали".</w:t>
      </w:r>
    </w:p>
    <w:p w:rsidR="00E34E50" w:rsidRPr="00FE16A6" w:rsidRDefault="00E34E50" w:rsidP="009860EE">
      <w:pPr>
        <w:spacing w:after="0" w:line="240" w:lineRule="auto"/>
        <w:ind w:firstLine="709"/>
        <w:jc w:val="both"/>
        <w:rPr>
          <w:rFonts w:ascii="Times New Roman" w:hAnsi="Times New Roman"/>
          <w:b/>
          <w:sz w:val="24"/>
          <w:szCs w:val="24"/>
          <w:highlight w:val="yellow"/>
        </w:rPr>
      </w:pPr>
    </w:p>
    <w:p w:rsidR="00E34E50" w:rsidRPr="00FE16A6" w:rsidRDefault="00E34E50" w:rsidP="009860EE">
      <w:pPr>
        <w:spacing w:after="0" w:line="240" w:lineRule="auto"/>
        <w:ind w:firstLine="709"/>
        <w:jc w:val="both"/>
        <w:rPr>
          <w:rFonts w:ascii="Times New Roman" w:hAnsi="Times New Roman"/>
          <w:b/>
          <w:sz w:val="24"/>
          <w:szCs w:val="24"/>
          <w:highlight w:val="yellow"/>
        </w:rPr>
      </w:pPr>
    </w:p>
    <w:p w:rsidR="00E34E50" w:rsidRDefault="00E34E50" w:rsidP="009860EE">
      <w:pPr>
        <w:spacing w:after="0" w:line="240" w:lineRule="auto"/>
        <w:ind w:firstLine="709"/>
        <w:jc w:val="both"/>
        <w:rPr>
          <w:rFonts w:ascii="Times New Roman" w:hAnsi="Times New Roman"/>
          <w:b/>
          <w:sz w:val="24"/>
          <w:szCs w:val="24"/>
          <w:highlight w:val="yellow"/>
        </w:rPr>
      </w:pPr>
    </w:p>
    <w:p w:rsidR="00C1797A" w:rsidRDefault="00C1797A" w:rsidP="001149D3">
      <w:pPr>
        <w:autoSpaceDE w:val="0"/>
        <w:autoSpaceDN w:val="0"/>
        <w:adjustRightInd w:val="0"/>
        <w:spacing w:after="0" w:line="360" w:lineRule="auto"/>
        <w:ind w:firstLine="709"/>
        <w:jc w:val="both"/>
        <w:rPr>
          <w:rFonts w:ascii="Times New Roman" w:hAnsi="Times New Roman"/>
          <w:b/>
          <w:bCs/>
          <w:sz w:val="24"/>
          <w:szCs w:val="24"/>
        </w:rPr>
      </w:pPr>
    </w:p>
    <w:p w:rsidR="009860EE" w:rsidRPr="001B2022" w:rsidRDefault="006D40AA" w:rsidP="009860E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Практическая работа №8,9  (ПЗ8,9</w:t>
      </w:r>
      <w:r w:rsidR="009860EE" w:rsidRPr="001B2022">
        <w:rPr>
          <w:rFonts w:ascii="Times New Roman" w:hAnsi="Times New Roman"/>
          <w:b/>
          <w:bCs/>
          <w:sz w:val="24"/>
          <w:szCs w:val="24"/>
        </w:rPr>
        <w:t>)</w:t>
      </w:r>
    </w:p>
    <w:p w:rsidR="009860EE" w:rsidRDefault="009860EE" w:rsidP="00EC3828">
      <w:pPr>
        <w:widowControl w:val="0"/>
        <w:autoSpaceDE w:val="0"/>
        <w:autoSpaceDN w:val="0"/>
        <w:adjustRightInd w:val="0"/>
        <w:spacing w:after="0" w:line="240" w:lineRule="auto"/>
        <w:rPr>
          <w:rFonts w:ascii="Times New Roman" w:hAnsi="Times New Roman"/>
          <w:color w:val="000000"/>
          <w:sz w:val="24"/>
          <w:szCs w:val="24"/>
          <w:shd w:val="clear" w:color="auto" w:fill="FFFFFF"/>
          <w:lang w:eastAsia="en-US"/>
        </w:rPr>
      </w:pPr>
      <w:r w:rsidRPr="001B2022">
        <w:rPr>
          <w:rFonts w:ascii="Times New Roman" w:hAnsi="Times New Roman"/>
          <w:b/>
          <w:bCs/>
          <w:sz w:val="24"/>
          <w:szCs w:val="24"/>
        </w:rPr>
        <w:t xml:space="preserve"> Тема: </w:t>
      </w:r>
      <w:r w:rsidR="00EC3828" w:rsidRPr="001B2022">
        <w:rPr>
          <w:rFonts w:ascii="Times New Roman" w:hAnsi="Times New Roman"/>
          <w:color w:val="000000"/>
          <w:sz w:val="24"/>
          <w:szCs w:val="24"/>
          <w:shd w:val="clear" w:color="auto" w:fill="FFFFFF"/>
          <w:lang w:eastAsia="en-US"/>
        </w:rPr>
        <w:t>Документальное оформление операций купли/продажи ценных бумаг на организованном рынке ценных бумаг через брокера.</w:t>
      </w:r>
    </w:p>
    <w:p w:rsidR="00EC3828" w:rsidRPr="001B2022" w:rsidRDefault="00EC3828" w:rsidP="00EC3828">
      <w:pPr>
        <w:widowControl w:val="0"/>
        <w:autoSpaceDE w:val="0"/>
        <w:autoSpaceDN w:val="0"/>
        <w:adjustRightInd w:val="0"/>
        <w:spacing w:after="0" w:line="240" w:lineRule="auto"/>
        <w:rPr>
          <w:rFonts w:ascii="Times New Roman" w:hAnsi="Times New Roman"/>
          <w:b/>
          <w:bCs/>
          <w:sz w:val="24"/>
          <w:szCs w:val="24"/>
        </w:rPr>
      </w:pPr>
    </w:p>
    <w:p w:rsidR="00EC3828" w:rsidRDefault="009860EE" w:rsidP="009860EE">
      <w:pPr>
        <w:spacing w:after="0" w:line="240" w:lineRule="auto"/>
        <w:ind w:firstLine="709"/>
        <w:jc w:val="both"/>
        <w:rPr>
          <w:rFonts w:ascii="Times New Roman" w:hAnsi="Times New Roman"/>
          <w:color w:val="000000"/>
          <w:sz w:val="24"/>
          <w:szCs w:val="24"/>
          <w:shd w:val="clear" w:color="auto" w:fill="FFFFFF"/>
          <w:lang w:eastAsia="en-US"/>
        </w:rPr>
      </w:pPr>
      <w:r w:rsidRPr="001B2022">
        <w:rPr>
          <w:rFonts w:ascii="Times New Roman" w:eastAsia="Calibri" w:hAnsi="Times New Roman"/>
          <w:b/>
          <w:bCs/>
          <w:i/>
          <w:iCs/>
          <w:sz w:val="24"/>
          <w:szCs w:val="24"/>
          <w:lang w:eastAsia="en-US"/>
        </w:rPr>
        <w:t xml:space="preserve">Цель занятия </w:t>
      </w:r>
      <w:r w:rsidRPr="001B2022">
        <w:rPr>
          <w:rFonts w:ascii="Times New Roman" w:eastAsia="Calibri" w:hAnsi="Times New Roman"/>
          <w:sz w:val="24"/>
          <w:szCs w:val="24"/>
          <w:lang w:eastAsia="en-US"/>
        </w:rPr>
        <w:t xml:space="preserve">- научиться </w:t>
      </w:r>
      <w:r w:rsidR="00EC3828">
        <w:rPr>
          <w:rFonts w:ascii="Times New Roman" w:hAnsi="Times New Roman"/>
          <w:color w:val="000000"/>
          <w:sz w:val="24"/>
          <w:szCs w:val="24"/>
          <w:shd w:val="clear" w:color="auto" w:fill="FFFFFF"/>
          <w:lang w:eastAsia="en-US"/>
        </w:rPr>
        <w:t>документально оформлять</w:t>
      </w:r>
      <w:r w:rsidR="00EC3828" w:rsidRPr="001B2022">
        <w:rPr>
          <w:rFonts w:ascii="Times New Roman" w:hAnsi="Times New Roman"/>
          <w:color w:val="000000"/>
          <w:sz w:val="24"/>
          <w:szCs w:val="24"/>
          <w:shd w:val="clear" w:color="auto" w:fill="FFFFFF"/>
          <w:lang w:eastAsia="en-US"/>
        </w:rPr>
        <w:t xml:space="preserve"> о</w:t>
      </w:r>
      <w:r w:rsidR="00EC3828">
        <w:rPr>
          <w:rFonts w:ascii="Times New Roman" w:hAnsi="Times New Roman"/>
          <w:color w:val="000000"/>
          <w:sz w:val="24"/>
          <w:szCs w:val="24"/>
          <w:shd w:val="clear" w:color="auto" w:fill="FFFFFF"/>
          <w:lang w:eastAsia="en-US"/>
        </w:rPr>
        <w:t>перации</w:t>
      </w:r>
      <w:r w:rsidR="00EC3828" w:rsidRPr="001B2022">
        <w:rPr>
          <w:rFonts w:ascii="Times New Roman" w:hAnsi="Times New Roman"/>
          <w:color w:val="000000"/>
          <w:sz w:val="24"/>
          <w:szCs w:val="24"/>
          <w:shd w:val="clear" w:color="auto" w:fill="FFFFFF"/>
          <w:lang w:eastAsia="en-US"/>
        </w:rPr>
        <w:t xml:space="preserve"> купли/продажи ценных бумаг на организованном рынке ценных бумаг через брокера.</w:t>
      </w:r>
    </w:p>
    <w:p w:rsidR="00863D2A" w:rsidRDefault="009860EE" w:rsidP="009860EE">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
          <w:bCs/>
          <w:i/>
          <w:iCs/>
          <w:sz w:val="24"/>
          <w:szCs w:val="24"/>
          <w:lang w:eastAsia="en-US"/>
        </w:rPr>
        <w:t xml:space="preserve">Уметь </w:t>
      </w:r>
      <w:r w:rsidRPr="001B2022">
        <w:rPr>
          <w:rFonts w:ascii="Times New Roman" w:eastAsia="Calibri" w:hAnsi="Times New Roman"/>
          <w:bCs/>
          <w:iCs/>
          <w:sz w:val="24"/>
          <w:szCs w:val="24"/>
          <w:lang w:eastAsia="en-US"/>
        </w:rPr>
        <w:t xml:space="preserve">– </w:t>
      </w:r>
      <w:r w:rsidRPr="001B2022">
        <w:rPr>
          <w:rFonts w:ascii="Times New Roman" w:eastAsia="Calibri" w:hAnsi="Times New Roman"/>
          <w:sz w:val="24"/>
          <w:szCs w:val="24"/>
          <w:lang w:eastAsia="en-US"/>
        </w:rPr>
        <w:t>использовать полученные знания в практической деятельности</w:t>
      </w:r>
      <w:r w:rsidR="00863D2A">
        <w:rPr>
          <w:rFonts w:ascii="Times New Roman" w:eastAsia="Calibri" w:hAnsi="Times New Roman"/>
          <w:bCs/>
          <w:iCs/>
          <w:sz w:val="24"/>
          <w:szCs w:val="24"/>
          <w:lang w:eastAsia="en-US"/>
        </w:rPr>
        <w:t>.</w:t>
      </w:r>
    </w:p>
    <w:p w:rsidR="009860EE" w:rsidRDefault="009860EE" w:rsidP="009860EE">
      <w:pPr>
        <w:spacing w:after="0" w:line="240" w:lineRule="auto"/>
        <w:ind w:firstLine="709"/>
        <w:jc w:val="both"/>
        <w:rPr>
          <w:rFonts w:ascii="Times New Roman" w:eastAsia="Calibri" w:hAnsi="Times New Roman"/>
          <w:bCs/>
          <w:iCs/>
          <w:sz w:val="24"/>
          <w:szCs w:val="24"/>
          <w:lang w:eastAsia="en-US"/>
        </w:rPr>
      </w:pPr>
      <w:r w:rsidRPr="001B2022">
        <w:rPr>
          <w:rFonts w:ascii="Times New Roman" w:eastAsia="Calibri" w:hAnsi="Times New Roman"/>
          <w:bCs/>
          <w:iCs/>
          <w:sz w:val="24"/>
          <w:szCs w:val="24"/>
          <w:lang w:eastAsia="en-US"/>
        </w:rPr>
        <w:t xml:space="preserve"> </w:t>
      </w:r>
    </w:p>
    <w:p w:rsidR="00863D2A" w:rsidRDefault="00863D2A" w:rsidP="009860EE">
      <w:pPr>
        <w:spacing w:after="0" w:line="240" w:lineRule="auto"/>
        <w:ind w:firstLine="709"/>
        <w:jc w:val="both"/>
        <w:rPr>
          <w:rFonts w:ascii="Times New Roman" w:hAnsi="Times New Roman"/>
          <w:sz w:val="24"/>
          <w:szCs w:val="24"/>
        </w:rPr>
      </w:pPr>
      <w:r w:rsidRPr="00863D2A">
        <w:rPr>
          <w:rFonts w:ascii="Times New Roman" w:hAnsi="Times New Roman"/>
          <w:b/>
          <w:sz w:val="24"/>
          <w:szCs w:val="24"/>
        </w:rPr>
        <w:t>Кейс 1.</w:t>
      </w:r>
      <w:r>
        <w:rPr>
          <w:rFonts w:ascii="Times New Roman" w:hAnsi="Times New Roman"/>
          <w:b/>
          <w:sz w:val="24"/>
          <w:szCs w:val="24"/>
        </w:rPr>
        <w:t xml:space="preserve"> </w:t>
      </w:r>
      <w:r w:rsidRPr="00863D2A">
        <w:rPr>
          <w:rFonts w:ascii="Times New Roman" w:hAnsi="Times New Roman"/>
          <w:sz w:val="24"/>
          <w:szCs w:val="24"/>
        </w:rPr>
        <w:t xml:space="preserve">Основы организации брокерской деятельности в российской практике. Конфликты интересов при осуществлении брокерской деятельности. Этика ведения бизнеса на рынке ценных бумаг. Проанализировать проблемную ситуацию и ответить на вопросы. </w:t>
      </w:r>
    </w:p>
    <w:p w:rsidR="00863D2A" w:rsidRDefault="00863D2A" w:rsidP="009860EE">
      <w:pPr>
        <w:spacing w:after="0" w:line="240" w:lineRule="auto"/>
        <w:ind w:firstLine="709"/>
        <w:jc w:val="both"/>
        <w:rPr>
          <w:rFonts w:ascii="Times New Roman" w:hAnsi="Times New Roman"/>
          <w:sz w:val="24"/>
          <w:szCs w:val="24"/>
        </w:rPr>
      </w:pPr>
      <w:r w:rsidRPr="00863D2A">
        <w:rPr>
          <w:rFonts w:ascii="Times New Roman" w:hAnsi="Times New Roman"/>
          <w:sz w:val="24"/>
          <w:szCs w:val="24"/>
        </w:rPr>
        <w:t>На примере ситуации, приведенной в статье, проанализируйте методы противодействия манипулированием на рынке ценных бумаг Ведомости, 2015 https://www.vedomosti.ru/business/articles/2015/07/09/600019-tsentrobankustanovil-fakt-manipulirovaniya-aktsiyami-mechela</w:t>
      </w:r>
      <w:r>
        <w:rPr>
          <w:rFonts w:ascii="Times New Roman" w:hAnsi="Times New Roman"/>
          <w:sz w:val="24"/>
          <w:szCs w:val="24"/>
        </w:rPr>
        <w:t>.</w:t>
      </w:r>
    </w:p>
    <w:p w:rsidR="00863D2A" w:rsidRDefault="00863D2A" w:rsidP="009860EE">
      <w:pPr>
        <w:spacing w:after="0" w:line="240" w:lineRule="auto"/>
        <w:ind w:firstLine="709"/>
        <w:jc w:val="both"/>
        <w:rPr>
          <w:rFonts w:ascii="Times New Roman" w:hAnsi="Times New Roman"/>
          <w:sz w:val="24"/>
          <w:szCs w:val="24"/>
        </w:rPr>
      </w:pPr>
      <w:r w:rsidRPr="00863D2A">
        <w:rPr>
          <w:rFonts w:ascii="Times New Roman" w:hAnsi="Times New Roman"/>
          <w:sz w:val="24"/>
          <w:szCs w:val="24"/>
        </w:rPr>
        <w:lastRenderedPageBreak/>
        <w:t xml:space="preserve"> Центробанк установил факт манипулирования акциями «Мечела» Эти действия происходили в 2013 и 2014 годах Центробанк установил факт неоднократного манипулирования рынком обыкновенных акций компании «Мечел» на торгах Московской биржи. Об этом в четверг, 9 июля, сообщается на сайте Банка России. В ходе проверки, проведенной Центральным банком, выяснилось, что 13 ноября 2013 г. и 28 февраля 2014 г. на торгах Московской биржи произошло значительное снижение котировок обыкновенных акций компании «Мечел» в результате синхронного выставления крупных заявок на продажу акций. «Так, 13 ноября 2013 г. несколькими участниками торгов в короткий промежуток времени было выставлено на продажу более 14,5 млн акций, 28 февраля 2014 – более 18,5 млн акций, что составило соответственно 59 и 43% от общего объема торгов акциями в указанные дни», – под</w:t>
      </w:r>
      <w:r>
        <w:rPr>
          <w:rFonts w:ascii="Times New Roman" w:hAnsi="Times New Roman"/>
          <w:sz w:val="24"/>
          <w:szCs w:val="24"/>
        </w:rPr>
        <w:t>черкивается в пресс-релизе ЦБ.</w:t>
      </w:r>
      <w:r w:rsidRPr="00863D2A">
        <w:rPr>
          <w:rFonts w:ascii="Times New Roman" w:hAnsi="Times New Roman"/>
          <w:sz w:val="24"/>
          <w:szCs w:val="24"/>
        </w:rPr>
        <w:t xml:space="preserve"> По сведениям регулятора, нестандартные заявки на продажу ценных бумаг были инициированы восемью российскими профессиональными участниками, а также десятью иностранными брокерскими компаниями. Банк России с помощью иностранных коллег выяснил, что все нестандартные заявки на Московской бирже выставлялись в интересах одного лица – компании UFS Investments при участии зарегистрированного на Кипре брокера UFS CapitalLimited. Одновременно с этим UFS Investments и UFS CapitalLimited также осуществлялись продажи депозитарных расписок на обыкновенные акции компании «Мечел» на Нью-Йоркской фондовой бирже (NYSE). UFS CapitalLimited в интересах UFS Investments совершались сделки по продаже акций на основании заявок, имеющих на момент их выставления наименьшую цену продажи акций. Затем в следующие торговые дни в интересах той же UFS Investments совершались противоположные сделки. Также было установлено, что 14 ноября 2013 г. на торгах Московской биржи UFS CapitalLimited совершались сделки с ценными бумагами, обязательства сторон по которым исполняются за счет и в интересах одного лица, т. е. UFS Investments. Действия UFS CapitalLimited и UFS Investments, согласно федеральному закону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квалифицируются как манипулирование рынком. Манипулирование рынком акций осуществлялось при участии российского профессионального участника рынка ценных бумаг – инвестиционной компании «Арбат финанс», которой была создана запутанная схема учета прав на акции. Единоличным исполнительным органом ИК «Арбат финанс» в период с 25 сентября 2009 г. по 25 июня 2015 г. являлась Елена Железнова, которая также является единственным учредителем и управляющим директором UFS CapitalLimited, бенефициарным владельцем UFS Investments, UFS CapitalLimited и инвестиционной компании «Арбат финанс». Представитель «Мечела» заявил: "Мы глубоко благодарны сотрудникам Центрального банка за тщательно проведенное расследование. Результаты доказывают, что резкие колебания стоимости акций были результатом манипуляций и не отражали реальной стоимости акций компании, которые сегодня, по нашему мнению, глубоко недооценены". «Информация о действиях, являющихся манипулированием рынком акций и имеющих признаки уголовно наказуемых деяний, направлена в Следственный комитет Российской Федерации для рассмотрения и принятия соответствующих процессуальных решений», – сообщает регулятор. «Если 34 по данным прецедентам будет принято решение о возбуждении уголовного дела, «Мечел» готов предоставить следственным органам всю необходимую информацию», – говорит представитель компании.</w:t>
      </w:r>
    </w:p>
    <w:p w:rsidR="00863D2A" w:rsidRDefault="00863D2A" w:rsidP="00863D2A">
      <w:pPr>
        <w:spacing w:after="0" w:line="240" w:lineRule="auto"/>
        <w:ind w:firstLine="709"/>
        <w:jc w:val="both"/>
      </w:pPr>
    </w:p>
    <w:p w:rsidR="002B74F1"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b/>
          <w:sz w:val="24"/>
          <w:szCs w:val="24"/>
        </w:rPr>
        <w:t>Кейс 2.</w:t>
      </w:r>
      <w:r w:rsidRPr="00863D2A">
        <w:rPr>
          <w:rFonts w:ascii="Times New Roman" w:hAnsi="Times New Roman"/>
          <w:sz w:val="24"/>
          <w:szCs w:val="24"/>
        </w:rPr>
        <w:t xml:space="preserve"> Центральный банк – мегарегулятор финансового рынка. Реформирование системы регулирования российского финансового рынка. Проанализировать проблемную ситуацию и ответить на вопросы. </w:t>
      </w:r>
    </w:p>
    <w:p w:rsidR="002B74F1"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sz w:val="24"/>
          <w:szCs w:val="24"/>
        </w:rPr>
        <w:t xml:space="preserve"> Н</w:t>
      </w:r>
      <w:r w:rsidR="002B74F1">
        <w:rPr>
          <w:rFonts w:ascii="Times New Roman" w:hAnsi="Times New Roman"/>
          <w:sz w:val="24"/>
          <w:szCs w:val="24"/>
        </w:rPr>
        <w:t>а</w:t>
      </w:r>
      <w:r w:rsidRPr="00863D2A">
        <w:rPr>
          <w:rFonts w:ascii="Times New Roman" w:hAnsi="Times New Roman"/>
          <w:sz w:val="24"/>
          <w:szCs w:val="24"/>
        </w:rPr>
        <w:t xml:space="preserve"> примере ситуации, приведенной в статье, проанализируйте деятельность Центрального банка на финансовом рынке ГАРАНТ.РУ, 2015 </w:t>
      </w:r>
      <w:hyperlink r:id="rId17" w:anchor="ixzz4L0NfuQI2" w:history="1">
        <w:r w:rsidR="002B74F1" w:rsidRPr="008C6B38">
          <w:rPr>
            <w:rStyle w:val="ae"/>
            <w:rFonts w:ascii="Times New Roman" w:hAnsi="Times New Roman" w:cs="Times New Roman"/>
            <w:sz w:val="24"/>
            <w:szCs w:val="24"/>
          </w:rPr>
          <w:t>http://www.garant.ru/news/670229/#ixzz4L0NfuQI2</w:t>
        </w:r>
      </w:hyperlink>
      <w:r w:rsidR="002B74F1">
        <w:rPr>
          <w:rFonts w:ascii="Times New Roman" w:hAnsi="Times New Roman"/>
          <w:sz w:val="24"/>
          <w:szCs w:val="24"/>
        </w:rPr>
        <w:t>.</w:t>
      </w:r>
    </w:p>
    <w:p w:rsidR="002B74F1"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sz w:val="24"/>
          <w:szCs w:val="24"/>
        </w:rPr>
        <w:t xml:space="preserve"> Определены основные направления</w:t>
      </w:r>
      <w:r w:rsidR="002B74F1">
        <w:rPr>
          <w:rFonts w:ascii="Times New Roman" w:hAnsi="Times New Roman"/>
          <w:sz w:val="24"/>
          <w:szCs w:val="24"/>
        </w:rPr>
        <w:t xml:space="preserve"> единой государственной денежно-</w:t>
      </w:r>
      <w:r w:rsidRPr="00863D2A">
        <w:rPr>
          <w:rFonts w:ascii="Times New Roman" w:hAnsi="Times New Roman"/>
          <w:sz w:val="24"/>
          <w:szCs w:val="24"/>
        </w:rPr>
        <w:t xml:space="preserve">кредитной политики на 2016 год и период 2017-2018 годов Совет директоров Банка России одобрил </w:t>
      </w:r>
      <w:r w:rsidRPr="00863D2A">
        <w:rPr>
          <w:rFonts w:ascii="Times New Roman" w:hAnsi="Times New Roman"/>
          <w:sz w:val="24"/>
          <w:szCs w:val="24"/>
        </w:rPr>
        <w:lastRenderedPageBreak/>
        <w:t xml:space="preserve">Основные направления единой государственной денежно-кредитной политики на 2016 год и период 2017 </w:t>
      </w:r>
      <w:r w:rsidR="002B74F1">
        <w:rPr>
          <w:rFonts w:ascii="Times New Roman" w:hAnsi="Times New Roman"/>
          <w:sz w:val="24"/>
          <w:szCs w:val="24"/>
        </w:rPr>
        <w:t xml:space="preserve">и 2018 годов. </w:t>
      </w:r>
    </w:p>
    <w:p w:rsidR="002B74F1" w:rsidRDefault="002B74F1" w:rsidP="00863D2A">
      <w:pPr>
        <w:spacing w:after="0" w:line="240" w:lineRule="auto"/>
        <w:ind w:firstLine="709"/>
        <w:jc w:val="both"/>
        <w:rPr>
          <w:rFonts w:ascii="Times New Roman" w:hAnsi="Times New Roman"/>
          <w:sz w:val="24"/>
          <w:szCs w:val="24"/>
        </w:rPr>
      </w:pPr>
      <w:r>
        <w:rPr>
          <w:rFonts w:ascii="Times New Roman" w:hAnsi="Times New Roman"/>
          <w:sz w:val="24"/>
          <w:szCs w:val="24"/>
        </w:rPr>
        <w:t>Согласно документа</w:t>
      </w:r>
      <w:r w:rsidR="00863D2A" w:rsidRPr="00863D2A">
        <w:rPr>
          <w:rFonts w:ascii="Times New Roman" w:hAnsi="Times New Roman"/>
          <w:sz w:val="24"/>
          <w:szCs w:val="24"/>
        </w:rPr>
        <w:t xml:space="preserve">, приоритетной целью денежно-кредитной политики на ближайшие три года будет защита и обеспечение устойчивости рубля посредством поддержания ценовой стабильности, в том числе </w:t>
      </w:r>
      <w:r>
        <w:rPr>
          <w:rFonts w:ascii="Times New Roman" w:hAnsi="Times New Roman"/>
          <w:sz w:val="24"/>
          <w:szCs w:val="24"/>
        </w:rPr>
        <w:t>для формирования условий сбалан</w:t>
      </w:r>
      <w:r w:rsidR="00863D2A" w:rsidRPr="00863D2A">
        <w:rPr>
          <w:rFonts w:ascii="Times New Roman" w:hAnsi="Times New Roman"/>
          <w:sz w:val="24"/>
          <w:szCs w:val="24"/>
        </w:rPr>
        <w:t xml:space="preserve">сированного и устойчивого экономического роста. Ценовая стабильность предполагает устойчиво низкую инфляцию – Банк России намерен снизить инфляцию до 4% в 2017 году и в дальнейшем поддерживать ее на этом уровне. "Решения по денежно-кредитной политике будут приниматься на основе оценки баланса инфляционных рисков и рисков для экономического роста. </w:t>
      </w:r>
    </w:p>
    <w:p w:rsidR="002B74F1"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sz w:val="24"/>
          <w:szCs w:val="24"/>
        </w:rPr>
        <w:t xml:space="preserve">При этом обеспечение финансовой стабильности 39 останется одним из приоритетов деятельности Банка России", – подчеркивается в Основных направлениях. </w:t>
      </w:r>
    </w:p>
    <w:p w:rsidR="002B74F1"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sz w:val="24"/>
          <w:szCs w:val="24"/>
        </w:rPr>
        <w:t xml:space="preserve">Кроме того, предусмотрено три сценария макроэкономического развития на 2016-2018 годы в зависимости от цены на нефть: </w:t>
      </w:r>
    </w:p>
    <w:p w:rsidR="002B74F1" w:rsidRDefault="002B74F1" w:rsidP="00863D2A">
      <w:pPr>
        <w:spacing w:after="0" w:line="240" w:lineRule="auto"/>
        <w:ind w:firstLine="709"/>
        <w:jc w:val="both"/>
        <w:rPr>
          <w:rFonts w:ascii="Times New Roman" w:hAnsi="Times New Roman"/>
          <w:sz w:val="24"/>
          <w:szCs w:val="24"/>
        </w:rPr>
      </w:pPr>
      <w:r>
        <w:rPr>
          <w:rFonts w:ascii="Times New Roman" w:hAnsi="Times New Roman"/>
          <w:sz w:val="24"/>
          <w:szCs w:val="24"/>
        </w:rPr>
        <w:t>-</w:t>
      </w:r>
      <w:r w:rsidR="00863D2A" w:rsidRPr="00863D2A">
        <w:rPr>
          <w:rFonts w:ascii="Times New Roman" w:hAnsi="Times New Roman"/>
          <w:sz w:val="24"/>
          <w:szCs w:val="24"/>
        </w:rPr>
        <w:t xml:space="preserve"> базовый сценарий (предполагает сохранение среднегодовой цены на нефть на уровне $50 за баррель в последующие три года); </w:t>
      </w:r>
    </w:p>
    <w:p w:rsidR="002B74F1" w:rsidRDefault="002B74F1" w:rsidP="00863D2A">
      <w:pPr>
        <w:spacing w:after="0" w:line="240" w:lineRule="auto"/>
        <w:ind w:firstLine="709"/>
        <w:jc w:val="both"/>
        <w:rPr>
          <w:rFonts w:ascii="Times New Roman" w:hAnsi="Times New Roman"/>
          <w:sz w:val="24"/>
          <w:szCs w:val="24"/>
        </w:rPr>
      </w:pPr>
      <w:r>
        <w:rPr>
          <w:rFonts w:ascii="Times New Roman" w:hAnsi="Times New Roman"/>
          <w:sz w:val="24"/>
          <w:szCs w:val="24"/>
        </w:rPr>
        <w:t>-</w:t>
      </w:r>
      <w:r w:rsidR="00863D2A" w:rsidRPr="00863D2A">
        <w:rPr>
          <w:rFonts w:ascii="Times New Roman" w:hAnsi="Times New Roman"/>
          <w:sz w:val="24"/>
          <w:szCs w:val="24"/>
        </w:rPr>
        <w:t xml:space="preserve"> оптимистичный сценарий (предусматривает постепенное восстановление нефтяных цен до $70–80 за баррель в 2018 году); </w:t>
      </w:r>
    </w:p>
    <w:p w:rsidR="002B74F1" w:rsidRDefault="002B74F1" w:rsidP="00863D2A">
      <w:pPr>
        <w:spacing w:after="0" w:line="240" w:lineRule="auto"/>
        <w:ind w:firstLine="709"/>
        <w:jc w:val="both"/>
        <w:rPr>
          <w:rFonts w:ascii="Times New Roman" w:hAnsi="Times New Roman"/>
          <w:sz w:val="24"/>
          <w:szCs w:val="24"/>
        </w:rPr>
      </w:pPr>
      <w:r>
        <w:rPr>
          <w:rFonts w:ascii="Times New Roman" w:hAnsi="Times New Roman"/>
          <w:sz w:val="24"/>
          <w:szCs w:val="24"/>
        </w:rPr>
        <w:t>-</w:t>
      </w:r>
      <w:r w:rsidR="00863D2A" w:rsidRPr="00863D2A">
        <w:rPr>
          <w:rFonts w:ascii="Times New Roman" w:hAnsi="Times New Roman"/>
          <w:sz w:val="24"/>
          <w:szCs w:val="24"/>
        </w:rPr>
        <w:t xml:space="preserve"> стрессовый сценарий (в нем цены на нефть на протяжении трех лет останутся ниже $40 за баррель). </w:t>
      </w:r>
    </w:p>
    <w:p w:rsidR="00863D2A" w:rsidRDefault="00863D2A" w:rsidP="00863D2A">
      <w:pPr>
        <w:spacing w:after="0" w:line="240" w:lineRule="auto"/>
        <w:ind w:firstLine="709"/>
        <w:jc w:val="both"/>
        <w:rPr>
          <w:rFonts w:ascii="Times New Roman" w:hAnsi="Times New Roman"/>
          <w:sz w:val="24"/>
          <w:szCs w:val="24"/>
        </w:rPr>
      </w:pPr>
      <w:r w:rsidRPr="00863D2A">
        <w:rPr>
          <w:rFonts w:ascii="Times New Roman" w:hAnsi="Times New Roman"/>
          <w:sz w:val="24"/>
          <w:szCs w:val="24"/>
        </w:rPr>
        <w:t>Указанные сценарии различаются по динамике ВВП, инфляции и другим экономическим показателям. Например, в соответствии с базовым сценарием годовая инфляция заметно снизится в 2016 году и в 2017-2018 годах приблизится к целевому показателю – 4%. По мере замедления инфляции Банк России будет постепенно снижать ключевую ставку. В этом сценарии темпы прироста российской экономики останутся отрицательными в 2016 году, а затем будут постепенно восстанавливаться. В свою очередь, в оптимистичном сценарии ожидается выход темпов прироста ВВП в положительную область уже в 2016 году. По этому прогнозу, инфляция снизится к целевому уровню быстрее, чем в базовом сценарии, при более мягкой денежно-кредитной политике. Наконец, в стрессовом сценарии предполагается более медленное снижение уровня инфляции и проведение более жесткой денежно-кредитной политики.</w:t>
      </w:r>
    </w:p>
    <w:p w:rsidR="002B74F1" w:rsidRDefault="002B74F1" w:rsidP="00863D2A">
      <w:pPr>
        <w:spacing w:after="0" w:line="240" w:lineRule="auto"/>
        <w:ind w:firstLine="709"/>
        <w:jc w:val="both"/>
        <w:rPr>
          <w:rFonts w:ascii="Times New Roman" w:hAnsi="Times New Roman"/>
          <w:sz w:val="24"/>
          <w:szCs w:val="24"/>
        </w:rPr>
      </w:pPr>
    </w:p>
    <w:p w:rsidR="002B74F1" w:rsidRDefault="002B74F1" w:rsidP="002B74F1">
      <w:pPr>
        <w:spacing w:after="0" w:line="240" w:lineRule="auto"/>
        <w:ind w:firstLine="709"/>
        <w:jc w:val="both"/>
        <w:rPr>
          <w:rFonts w:ascii="Times New Roman" w:hAnsi="Times New Roman"/>
          <w:sz w:val="24"/>
          <w:szCs w:val="24"/>
        </w:rPr>
      </w:pPr>
      <w:r w:rsidRPr="002B74F1">
        <w:rPr>
          <w:rFonts w:ascii="Times New Roman" w:hAnsi="Times New Roman"/>
          <w:b/>
          <w:sz w:val="24"/>
          <w:szCs w:val="24"/>
        </w:rPr>
        <w:t>Кейс 3.</w:t>
      </w:r>
      <w:r>
        <w:t xml:space="preserve"> </w:t>
      </w:r>
      <w:r w:rsidRPr="002B74F1">
        <w:rPr>
          <w:rFonts w:ascii="Times New Roman" w:hAnsi="Times New Roman"/>
          <w:sz w:val="24"/>
          <w:szCs w:val="24"/>
        </w:rPr>
        <w:t xml:space="preserve">Запрещенные торговые практики продаж финансовых продуктов клиентам и их регулирование. Проанализировать проблемную ситуацию и ответить на вопросы. </w:t>
      </w:r>
    </w:p>
    <w:p w:rsidR="002B74F1" w:rsidRDefault="002B74F1" w:rsidP="002B74F1">
      <w:pPr>
        <w:spacing w:after="0" w:line="240" w:lineRule="auto"/>
        <w:ind w:firstLine="709"/>
        <w:jc w:val="both"/>
      </w:pPr>
      <w:r w:rsidRPr="002B74F1">
        <w:rPr>
          <w:rFonts w:ascii="Times New Roman" w:hAnsi="Times New Roman"/>
          <w:sz w:val="24"/>
          <w:szCs w:val="24"/>
        </w:rPr>
        <w:t xml:space="preserve">На примере ситуации, приведенной в статье, проанализируйте методы борьбы с запрещенными торговыми практиками продаж финансовых продуктов ТАСС, 2017 http://tass.ru/ekonomika/4257999 Прокуратура подтвердила, что глава Volkswagen подозревается в манипуляциях на рынке акций Речь идет о "подозрении на манипуляции с акциями PorscheAutomobilHolding SE в свете дизельного скандала" Прокуратура Штутгарта подтвердила, что в отношении руководителя концерна VolkswagenМаттиаса Мюллера, главы наблюдательного совета компании Дитера Пёча, а также бывшего председателя правления Мартина Винтеркорна начато расследование по подозрению в манипуляциях на рынке акций. Об этом говорится в обнародованном заявлении ведомства. "Прокуратура подтверждает информацию, опубликованную в СМИ, согласно которой в отношении действующих членов правления компании PorscheAutomobilHolding SE Маттиаса Мюллера и Дитера Пёча, а также бывшего члена правления Мартина Винтеркорна возбуждено дело", - говорится в заявлении. На прошлой неделе издание Virtshaftsvohe сообщало, что иск в прокуратуру подало еще летом 2016 года Федеральное управление финансового надзора ФРГ (BaFin). Речь идет о "подозрении на манипуляции с акциями PorscheAutomobilHolding SE в свете дизельного скандала". Компании обязаны немедленно опубликовывать информацию, которая может оказать сильное влияние на курсы акций. Если руководство этого не делает, 41 то оно автоматически может навлечь на себя обвинения в манипуляциях. В BaFin полагают, что члены правления Volkswagen запоздали с публикацией данных о "дизельной тематике". Volkswagen оказался в центре скандала после обнаружения в выпускаемых им авто программного обеспечения, </w:t>
      </w:r>
      <w:r w:rsidRPr="002B74F1">
        <w:rPr>
          <w:rFonts w:ascii="Times New Roman" w:hAnsi="Times New Roman"/>
          <w:sz w:val="24"/>
          <w:szCs w:val="24"/>
        </w:rPr>
        <w:lastRenderedPageBreak/>
        <w:t>позволявшего занижать показатели содержания вредных веществ в выхлопных газах машин с дизельными двигателями. В результате такие транспортные средства отвечали принятым в США экологическим нормам лишь на бумаге. В действительности же они превышали установленный предельный уровень загрязнения воздуха в 30-40 раз. В США концерн выплатит в связи со скандалом около $4,3 млрд штрафа.</w:t>
      </w:r>
      <w:r>
        <w:t xml:space="preserve"> </w:t>
      </w:r>
    </w:p>
    <w:p w:rsidR="002B74F1" w:rsidRDefault="002B74F1" w:rsidP="002B74F1">
      <w:pPr>
        <w:spacing w:after="0" w:line="240" w:lineRule="auto"/>
        <w:ind w:firstLine="709"/>
        <w:jc w:val="both"/>
        <w:rPr>
          <w:rFonts w:ascii="Times New Roman" w:hAnsi="Times New Roman"/>
          <w:sz w:val="24"/>
          <w:szCs w:val="24"/>
        </w:rPr>
      </w:pPr>
      <w:r w:rsidRPr="002B74F1">
        <w:rPr>
          <w:rFonts w:ascii="Times New Roman" w:hAnsi="Times New Roman"/>
          <w:b/>
          <w:sz w:val="24"/>
          <w:szCs w:val="24"/>
        </w:rPr>
        <w:t>Кейс 4</w:t>
      </w:r>
      <w:r w:rsidRPr="002B74F1">
        <w:rPr>
          <w:rFonts w:ascii="Times New Roman" w:hAnsi="Times New Roman"/>
          <w:sz w:val="24"/>
          <w:szCs w:val="24"/>
        </w:rPr>
        <w:t xml:space="preserve">. «Московская биржа»: организация и механизм торговли ценными бумагами и производными финансовыми инструментами. Проанализировать проблемную ситуацию и ответить на вопросы. </w:t>
      </w:r>
      <w:r w:rsidRPr="002B74F1">
        <w:rPr>
          <w:rFonts w:ascii="Times New Roman" w:hAnsi="Times New Roman"/>
          <w:sz w:val="24"/>
          <w:szCs w:val="24"/>
        </w:rPr>
        <w:sym w:font="Symbol" w:char="F0B7"/>
      </w:r>
      <w:r w:rsidRPr="002B74F1">
        <w:rPr>
          <w:rFonts w:ascii="Times New Roman" w:hAnsi="Times New Roman"/>
          <w:sz w:val="24"/>
          <w:szCs w:val="24"/>
        </w:rPr>
        <w:t xml:space="preserve"> На примере ситуации, приведенной в статье, проанализируйте конкурентоспособность Московской биржи на мировом уровне РБК, 2017 </w:t>
      </w:r>
      <w:hyperlink r:id="rId18" w:history="1">
        <w:r w:rsidRPr="008C6B38">
          <w:rPr>
            <w:rStyle w:val="ae"/>
            <w:rFonts w:ascii="Times New Roman" w:hAnsi="Times New Roman" w:cs="Times New Roman"/>
            <w:sz w:val="24"/>
            <w:szCs w:val="24"/>
          </w:rPr>
          <w:t>http://www.rbc.ru/rbcfreenews/5901c8e19a794763d0bd2506</w:t>
        </w:r>
      </w:hyperlink>
      <w:r>
        <w:rPr>
          <w:rFonts w:ascii="Times New Roman" w:hAnsi="Times New Roman"/>
          <w:sz w:val="24"/>
          <w:szCs w:val="24"/>
        </w:rPr>
        <w:t>.</w:t>
      </w:r>
    </w:p>
    <w:p w:rsidR="002B74F1" w:rsidRDefault="002B74F1" w:rsidP="002B74F1">
      <w:pPr>
        <w:spacing w:after="0" w:line="240" w:lineRule="auto"/>
        <w:ind w:firstLine="709"/>
        <w:jc w:val="both"/>
      </w:pPr>
      <w:r w:rsidRPr="002B74F1">
        <w:rPr>
          <w:rFonts w:ascii="Times New Roman" w:hAnsi="Times New Roman"/>
          <w:sz w:val="24"/>
          <w:szCs w:val="24"/>
        </w:rPr>
        <w:t xml:space="preserve"> Московская биржа рассмотрит запуск торгов деривативами на нефть Московская биржа рассматривает запуск торгов деривативами на нефть. Об этом заявил глава биржи Александр Афанасьев, передает корреспондент РБК. «Мы сотрудничаем с Санкт-Петербургской международной товарносырьевой биржей, которая занимается торговлей нефтепродуктами — и запустили первые торги на нефть марки Urals. Мы всячески это поддерживаем и будем развивать продукты на Urals. Но это дело не одного дня. Нефтью мы торговать не собираемся, но деривативами на нефть планируем», — сказал Афанасьев в ходе годового собрания акционеров. Он также отметил, что на всех мировых рынках товарная биржа «возникает не там, где товар производится, а там, где он хранится». «Хранение и торговля важнее, чем производство», — заключил глава Московской биржи. В апреле прошлого года президент Санкт-Петербургской международной товарносырьевой биржи (СПбМТСБ) Алексей Рыбников заявил, что биржа готовится запустить фьючерcный контракт на российскую экспортную смесь Urals и приглашает для работы на создаваемой фьючерсной площадке международные трейдинговые компании. Отмечалось, что на первом этапе котировка будет долларовой, а после того как контракт получит статус бенчмарка, возможно создание фьючерсов на российскую нефть в рублях, евро и юанях. В ноябре 2016 года торги экспортным фьючерсом на Urals были запущены.</w:t>
      </w:r>
      <w:r>
        <w:t xml:space="preserve"> </w:t>
      </w:r>
    </w:p>
    <w:p w:rsidR="002B74F1" w:rsidRDefault="002B74F1" w:rsidP="002B74F1">
      <w:pPr>
        <w:spacing w:after="0" w:line="240" w:lineRule="auto"/>
        <w:ind w:firstLine="709"/>
        <w:jc w:val="both"/>
      </w:pPr>
    </w:p>
    <w:p w:rsidR="002B74F1" w:rsidRDefault="002B74F1" w:rsidP="002B74F1">
      <w:pPr>
        <w:spacing w:after="0" w:line="240" w:lineRule="auto"/>
        <w:ind w:firstLine="709"/>
        <w:jc w:val="both"/>
        <w:rPr>
          <w:rFonts w:ascii="Times New Roman" w:hAnsi="Times New Roman"/>
          <w:sz w:val="24"/>
          <w:szCs w:val="24"/>
        </w:rPr>
      </w:pPr>
      <w:r w:rsidRPr="002B74F1">
        <w:rPr>
          <w:rFonts w:ascii="Times New Roman" w:hAnsi="Times New Roman"/>
          <w:b/>
          <w:sz w:val="24"/>
          <w:szCs w:val="24"/>
        </w:rPr>
        <w:t>Кейс 5.</w:t>
      </w:r>
      <w:r w:rsidRPr="002B74F1">
        <w:rPr>
          <w:rFonts w:ascii="Times New Roman" w:hAnsi="Times New Roman"/>
          <w:sz w:val="24"/>
          <w:szCs w:val="24"/>
        </w:rPr>
        <w:t xml:space="preserve"> Инфраструктура фондового рынка. Клиринг и расчеты по сделкам с финансовыми инструментами. Проанализировать проблемную ситуацию и ответить на вопросы.</w:t>
      </w:r>
    </w:p>
    <w:p w:rsidR="002B74F1" w:rsidRDefault="002B74F1" w:rsidP="002B74F1">
      <w:pPr>
        <w:spacing w:after="0" w:line="240" w:lineRule="auto"/>
        <w:ind w:firstLine="709"/>
        <w:jc w:val="both"/>
        <w:rPr>
          <w:rFonts w:ascii="Times New Roman" w:hAnsi="Times New Roman"/>
          <w:sz w:val="24"/>
          <w:szCs w:val="24"/>
        </w:rPr>
      </w:pPr>
      <w:r>
        <w:rPr>
          <w:rFonts w:ascii="Times New Roman" w:hAnsi="Times New Roman"/>
          <w:sz w:val="24"/>
          <w:szCs w:val="24"/>
        </w:rPr>
        <w:t>-</w:t>
      </w:r>
      <w:r w:rsidRPr="002B74F1">
        <w:rPr>
          <w:rFonts w:ascii="Times New Roman" w:hAnsi="Times New Roman"/>
          <w:sz w:val="24"/>
          <w:szCs w:val="24"/>
        </w:rPr>
        <w:t xml:space="preserve"> На примере ситуации, приведенной в статье, проанализируйте роль центрального контрагента на биржевом рынке Ведомости, 2015 https://www.vedomosti.ru/finance/articles/2015/10/12/612341- tsb-uravnyaet-v-pravah</w:t>
      </w:r>
      <w:r>
        <w:rPr>
          <w:rFonts w:ascii="Times New Roman" w:hAnsi="Times New Roman"/>
          <w:sz w:val="24"/>
          <w:szCs w:val="24"/>
        </w:rPr>
        <w:t>.</w:t>
      </w:r>
    </w:p>
    <w:p w:rsidR="002B74F1" w:rsidRDefault="002B74F1" w:rsidP="002B74F1">
      <w:pPr>
        <w:spacing w:after="0" w:line="240" w:lineRule="auto"/>
        <w:ind w:firstLine="709"/>
        <w:jc w:val="both"/>
        <w:rPr>
          <w:rFonts w:ascii="Times New Roman" w:hAnsi="Times New Roman"/>
          <w:sz w:val="24"/>
          <w:szCs w:val="24"/>
        </w:rPr>
      </w:pPr>
      <w:r w:rsidRPr="002B74F1">
        <w:rPr>
          <w:rFonts w:ascii="Times New Roman" w:hAnsi="Times New Roman"/>
          <w:sz w:val="24"/>
          <w:szCs w:val="24"/>
        </w:rPr>
        <w:t xml:space="preserve"> ЦБ уравняет в правах всех центральных контрагентов НКЦ больше не придется наращивать капитал, а другие участники рынка получат доступ к деньгам ЦБ Центробанк инициировал поправки в закон «О клиринге и клиринговой деятельности». ЦК – это организация, которая выступает посредником при заключении биржевых сделок и берет на себя риски в случае невыполнения условий кем-то из сторон. В России три таких посредника: Национальный клиринговый центр (НКЦ, входит в группу Московской биржи), Клиринговый центр МФБ (Санкт-Петербургская биржа, входит в группу НП РТС) и Расчетно-депозитарная компания (осуществляет клиринг на СанктПетербургской международной товарно-сырьевой бирже, СПбМТСБ). Все трое имеют клиринговую лицензию, и только НКЦ – лицензию банка, изза чего вынужден соблюдать банковские нормативы. В прошлом году и начале этого года НКЦ испытывал сложности из-за того, что участники рынка сосредоточили там большую часть валютной ликвидности, что оказывало давление на капитал, говорит близкий к нему человек. В 2014 г. Московская биржа довела капитал НКЦ почти до 53 млрд руб., а к концу 2016 г. – до 58,5 млрд руб. «Если мы ограничим размещение его активов только в банках топ-уровня с хорошим рейтингом и только в сверхликвидные надежные активы, ему будет необходимо меньше капитала. В дальнейшем это позволит избежать роста комиссии за клиринг или отрицательных процентных ставок по клиринговым остаткам», – считает руководитель департамента финансовой стабильности ЦБ Сергей Моисеев. «С момента основания мы живем в ситуации, когда регулятор нас оценивает как обычный банк, без учета специфики ЦК, что не </w:t>
      </w:r>
      <w:r w:rsidRPr="002B74F1">
        <w:rPr>
          <w:rFonts w:ascii="Times New Roman" w:hAnsi="Times New Roman"/>
          <w:sz w:val="24"/>
          <w:szCs w:val="24"/>
        </w:rPr>
        <w:lastRenderedPageBreak/>
        <w:t>совсем правильно», – соглашается предправления НКЦ Алексей Хавин. Сейчас по размеру активов НКЦ входит в первую десятку российских банков, а его капитал больше, чем у европейских ЦК, продолжает он: «При этом постоянная потребность в капитализации, в силу специфики именно банковского регулирования, сохраняется из года в год». НКЦ откажется от банковской лицензии, а все три контрагента получат лицензию небанковской кредитной организации. «По сути, это будет ограниченная банковская лицензия с определенным перечнем операций ЦК – это денежный рынок, рынок капитала, рынок деривативов, товарный рынок», – объяснил Моисеев. Минимальные требования по капиталу составят 300 млн руб. (капитал у Клирингового центра МФБ – 400 млн руб., у Расчетно-депозитарной компании – 1,5 млрд руб.). Если поправки будут приняты, то у НКЦ будет два года на изменение статуса, у других ЦК – пять лет.43 ЦК, по мнению регулятора, получат ряд преимуществ, которыми обладает сейчас только НКЦ: доступ к платежной системе и рефинансированию ЦБ, возможность открывать корсчета в ЦБ и клиринговых банках, иметь доступ на денежный рынок для управ</w:t>
      </w:r>
      <w:r>
        <w:rPr>
          <w:rFonts w:ascii="Times New Roman" w:hAnsi="Times New Roman"/>
          <w:sz w:val="24"/>
          <w:szCs w:val="24"/>
        </w:rPr>
        <w:t xml:space="preserve">ления ликвидностью и для дефолт </w:t>
      </w:r>
      <w:r w:rsidRPr="002B74F1">
        <w:rPr>
          <w:rFonts w:ascii="Times New Roman" w:hAnsi="Times New Roman"/>
          <w:sz w:val="24"/>
          <w:szCs w:val="24"/>
        </w:rPr>
        <w:t xml:space="preserve">менеджмента. «В странах G20 будет проведена международная реформа рынка внебиржевых деривативов. Будет введен обязательный клиринг деривативов на внебиржевом рынке. Страны, оставшиеся вне международных стандартов, рискуют потерять национальные рынки клиринга. Мы не хотим потерять российский клиринговый рынок, и мы не хотим, чтобы клиринг по нашим инструментам переместился в Лондон, Чикаго или куда-то еще», – признается Моисеев. «Помимо плюсов есть и очевидные минусы, в том числе издержки – обучение нового штата, новая система отчетности и взаимодействия с ЦБ», – считает президент СПбМТСБ Алексей Рыбников. Он не страдает от отсутствия статуса НКО: «Доступ к рефинансированию ЦБ необходим только в кризис, иначе у ЦК утрачивается мотивация создавать эффективную систему риск-менеджмента». </w:t>
      </w:r>
    </w:p>
    <w:p w:rsidR="002B74F1" w:rsidRPr="002B74F1" w:rsidRDefault="002B74F1" w:rsidP="002B74F1">
      <w:pPr>
        <w:spacing w:after="0" w:line="240" w:lineRule="auto"/>
        <w:ind w:firstLine="709"/>
        <w:jc w:val="both"/>
        <w:rPr>
          <w:rFonts w:ascii="Times New Roman" w:hAnsi="Times New Roman"/>
          <w:sz w:val="24"/>
          <w:szCs w:val="24"/>
        </w:rPr>
      </w:pPr>
    </w:p>
    <w:p w:rsidR="00C07844" w:rsidRP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b/>
          <w:sz w:val="24"/>
          <w:szCs w:val="24"/>
        </w:rPr>
        <w:t>Кейс 6</w:t>
      </w:r>
      <w:r w:rsidRPr="00C07844">
        <w:rPr>
          <w:rFonts w:ascii="Times New Roman" w:hAnsi="Times New Roman"/>
          <w:sz w:val="24"/>
          <w:szCs w:val="24"/>
        </w:rPr>
        <w:t>. Учетная система на рынке ценных бумаг: понятие, виды институтов, их функции. Проблема защиты прав инвесторов в институтах учетной системы. Проанализировать проблемную ситуацию и ответить на вопросы.</w:t>
      </w:r>
    </w:p>
    <w:p w:rsidR="002B74F1" w:rsidRP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 xml:space="preserve"> На примере ситуации, приведенной в статье, проанализируйте роль учетной системы в защите прав инвесторов на рынке ценных бумаг Ведомости, 2016 https://www.vedomosti.ru/finance/articles/2016/07/08/648436- vedenii-reestra-aktsionerov</w:t>
      </w:r>
    </w:p>
    <w:p w:rsidR="00C07844" w:rsidRPr="00C07844" w:rsidRDefault="00C07844" w:rsidP="002B74F1">
      <w:pPr>
        <w:spacing w:after="0" w:line="240" w:lineRule="auto"/>
        <w:ind w:firstLine="709"/>
        <w:jc w:val="both"/>
        <w:rPr>
          <w:rFonts w:ascii="Times New Roman" w:hAnsi="Times New Roman"/>
          <w:sz w:val="24"/>
          <w:szCs w:val="24"/>
        </w:rPr>
      </w:pPr>
    </w:p>
    <w:p w:rsidR="00C07844" w:rsidRP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 xml:space="preserve"> Почти половина акционерных обществ в России не выполняет требование закона о ведении реестра акционеров Лишь половина акционерных обществ (АО) к 1 июня передала регистраторам ведение реестра акционеров, следует из статистики ЦБ. Ведение реестра акционеров АО относится к исключительной компетенции регистраторов с 1 октября 2014 г., указывает регулятор, но обратились к регистраторам только 50,3% (63 400 из 126 100 АО). До вступления в силу поправок реестр могла вести сама компания, однако к этому процессу было немало нареканий. «То, как раньше сами небольшие АО вели учетные записи о своих акционерах, вообще сложно назвать юридически значимым ведением реестра. Сохранность прав собственности акционеров фактически находилась в полной зависимости от доброй воли мажоритарного акционера или топ-менеджмента малого АО», – вспоминает председатель ПАРТАД (отраслевая саморегулируемая организация) Петр Лансков. </w:t>
      </w:r>
    </w:p>
    <w:p w:rsid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 xml:space="preserve">По его словам, такая проблема существовала 20 лет и только теперь, когда регулятором на рынке ценных бумаг стал Центробанк, власти пришли к выводу, что нужно запретить компаниям вести реестр самостоятельно. «Но даже сейчас требования закона соблюдаются далеко не всеми АО, так как 44 бесконтрольность и безнаказанность их уже развратила, и вернуться в русло соблюдения закона без принуждения им сложно», – сетует Лансков. Компании, которые не передали ведение реестров, ставят под сомнение легитимность и своих корпоративных действий, и перехода прав собственности на акции их акционеров – они могут быть оспорены в суде. Представитель ЦБ объясняет нежелание АО передавать регистраторам функции ведения реестра тем, что компании не являются действующими, реорганизуются в ООО, ликвидируются или же у них не хватает всех необходимых документов. «ЦБ оштрафует нарушителя на 500 000–700 000 руб., и такая практика есть. Акционер может заявить иск в суд </w:t>
      </w:r>
      <w:r w:rsidRPr="00C07844">
        <w:rPr>
          <w:rFonts w:ascii="Times New Roman" w:hAnsi="Times New Roman"/>
          <w:sz w:val="24"/>
          <w:szCs w:val="24"/>
        </w:rPr>
        <w:lastRenderedPageBreak/>
        <w:t xml:space="preserve">о понуждении общества к передаче реестра, так как его права нарушаются. Вероятность положительного решения суда довольно большая. Если и это не поможет, то за неисполнение решения суда предусмотрена уголовная ответственность», – говорит гендиректор регистратора Р.О.С.Т. Людмила Миронова. «С 2014 г. количество реестров, которые обслуживает «ВТБ регистратор», выросло с 1700 до 8300 компаний. Нагрузка возросла, при этом тарифы снизились за счет выросшего масштаба бизнеса. Основная часть не передавших реестр акционерных обществ не ведет деятельности, – соглашается гендиректор «ВТБ регистратора» Константин Петров.. – ФНС предстоит большая работа по исключению этих обществ из ЕГРЮЛ. И только после этого общее количество акционерных обществ и обществ у регистраторов начнет совпадать» </w:t>
      </w:r>
      <w:r w:rsidR="00C07844">
        <w:rPr>
          <w:rFonts w:ascii="Times New Roman" w:hAnsi="Times New Roman"/>
          <w:sz w:val="24"/>
          <w:szCs w:val="24"/>
        </w:rPr>
        <w:t>.</w:t>
      </w:r>
    </w:p>
    <w:p w:rsidR="00C07844" w:rsidRPr="00C07844" w:rsidRDefault="00C07844" w:rsidP="002B74F1">
      <w:pPr>
        <w:spacing w:after="0" w:line="240" w:lineRule="auto"/>
        <w:ind w:firstLine="709"/>
        <w:jc w:val="both"/>
        <w:rPr>
          <w:rFonts w:ascii="Times New Roman" w:hAnsi="Times New Roman"/>
          <w:sz w:val="24"/>
          <w:szCs w:val="24"/>
        </w:rPr>
      </w:pPr>
    </w:p>
    <w:p w:rsidR="00C07844" w:rsidRPr="00C07844" w:rsidRDefault="00C07844" w:rsidP="002B74F1">
      <w:pPr>
        <w:spacing w:after="0" w:line="240" w:lineRule="auto"/>
        <w:ind w:firstLine="709"/>
        <w:jc w:val="both"/>
        <w:rPr>
          <w:rFonts w:ascii="Times New Roman" w:hAnsi="Times New Roman"/>
          <w:sz w:val="24"/>
          <w:szCs w:val="24"/>
        </w:rPr>
      </w:pPr>
      <w:r w:rsidRPr="00C07844">
        <w:rPr>
          <w:rFonts w:ascii="Times New Roman" w:hAnsi="Times New Roman"/>
          <w:b/>
          <w:sz w:val="24"/>
          <w:szCs w:val="24"/>
        </w:rPr>
        <w:t>Кейс 7</w:t>
      </w:r>
      <w:r w:rsidR="002B74F1" w:rsidRPr="00C07844">
        <w:rPr>
          <w:rFonts w:ascii="Times New Roman" w:hAnsi="Times New Roman"/>
          <w:b/>
          <w:sz w:val="24"/>
          <w:szCs w:val="24"/>
        </w:rPr>
        <w:t>.</w:t>
      </w:r>
      <w:r w:rsidR="002B74F1" w:rsidRPr="00C07844">
        <w:rPr>
          <w:rFonts w:ascii="Times New Roman" w:hAnsi="Times New Roman"/>
          <w:sz w:val="24"/>
          <w:szCs w:val="24"/>
        </w:rPr>
        <w:t xml:space="preserve"> Оценка кредитного риска. Управление кредитным риском на рынке ценных бумаг. Проанализировать проблемную ситуацию и ответить на вопросы. </w:t>
      </w:r>
    </w:p>
    <w:p w:rsidR="00C07844" w:rsidRDefault="00C07844"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w:t>
      </w:r>
      <w:r w:rsidR="002B74F1" w:rsidRPr="00C07844">
        <w:rPr>
          <w:rFonts w:ascii="Times New Roman" w:hAnsi="Times New Roman"/>
          <w:sz w:val="24"/>
          <w:szCs w:val="24"/>
        </w:rPr>
        <w:t xml:space="preserve"> На примере ситуации, приведенной в статье, проанализируйте методы управления кредитным риском Рамблер, 2017 </w:t>
      </w:r>
      <w:hyperlink r:id="rId19" w:history="1">
        <w:r w:rsidRPr="008C6B38">
          <w:rPr>
            <w:rStyle w:val="ae"/>
            <w:rFonts w:ascii="Times New Roman" w:hAnsi="Times New Roman" w:cs="Times New Roman"/>
            <w:sz w:val="24"/>
            <w:szCs w:val="24"/>
          </w:rPr>
          <w:t>https://news.rambler.ru/business/36789260/?utm_content=news&amp;utm_medium=read_more&amp;utm_source=copylink</w:t>
        </w:r>
      </w:hyperlink>
      <w:r>
        <w:rPr>
          <w:rFonts w:ascii="Times New Roman" w:hAnsi="Times New Roman"/>
          <w:sz w:val="24"/>
          <w:szCs w:val="24"/>
        </w:rPr>
        <w:t>.</w:t>
      </w:r>
    </w:p>
    <w:p w:rsid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«Сбербанк» раскрыл подробности сделки c Gett на $100 млн Вице-президент Sberbank CIB Оскар Рацин раскрыл подробности сделки с сервисом по заказу поездок по требованию Gett, пишет РБК. Речь идет о семилетнем «венчурном кредите» на $100 млн, который банк предоставил сервису в ноябре 2016 года. Тогда отмечалось, что финансирование будет направлено на дальнейшую экспансию Gett, а «Сбербанк» в обмен на инвестиции получит опционы на акции компании. Другие подробности не раскрывались. Сейчас Оскар Рацин в разговоре с РБК уточнил, что банк получил варранты (warrant) на акции – право купить ценные бумаги Gett по цене последнего 45 инвестиционного раунда. На тот момент таким раундом было финансирование от Volkswagen на $300 млн. По словам Рацина, «Сбербанк» получит возможность приобрести акции Gett в случае выхода компании на биржу или продажи значительного пакета стратегическому инвестору. Цена акции и объем пакета, на который они распространяются, топ-менеджер не раскрыл, добавив, что варранты – это плата Gett за кредитные риски «Сбербанка». «Речь не идет о получении пакета акций и участии в управлении, это финансовый инструмент получения дополнительного дохода за принятый банком риск», – пояснил Оскар Рацин. Основатель Gett Дейв Вайсэр в разговоре с изданием также рассказал о сотрудничестве сервиса со «Сбербанком». По его словам, банк «мог бы» выдавать водителям Gett кредиты на получение автомобилей по сниженной ставке, а также предоставлять страхование, кредиты на квартиру и другие услуги. Когда это может произойти, впрочем, Вайсэр не уточнил. Год назад, то есть до сделки, «Сбербанк» также начал использовать корпоративное решение Gett для своих сотрудников. Это позволило сэкономить около 44% транспортных расходов банка за год, рассказал Вайсэр. Представитель «Сбербанка» подтвердил эту информацию. Израильская компания Gett (ранее GetTaxi) была основана в 2010 году и сейчас работает в Израиле, России, Великобритании и США. По данным базы Crunchbase, с момента запуска проект привлек в целом $613 млн, включая кредит от «Сбербанка». По данным РБК, сервис занимает третье место по количеству дневных поездок в РФ среди онлайн-агрегаторов такси – после «Яндекс.Такси» и Uber. Недавно Gett приобрел нью-йоркского конкурента Juno для экспансии в США</w:t>
      </w:r>
      <w:r w:rsidR="00C07844">
        <w:rPr>
          <w:rFonts w:ascii="Times New Roman" w:hAnsi="Times New Roman"/>
          <w:sz w:val="24"/>
          <w:szCs w:val="24"/>
        </w:rPr>
        <w:t>.</w:t>
      </w:r>
    </w:p>
    <w:p w:rsidR="00C07844" w:rsidRPr="00C07844" w:rsidRDefault="00C07844" w:rsidP="002B74F1">
      <w:pPr>
        <w:spacing w:after="0" w:line="240" w:lineRule="auto"/>
        <w:ind w:firstLine="709"/>
        <w:jc w:val="both"/>
        <w:rPr>
          <w:rFonts w:ascii="Times New Roman" w:hAnsi="Times New Roman"/>
          <w:sz w:val="24"/>
          <w:szCs w:val="24"/>
        </w:rPr>
      </w:pPr>
    </w:p>
    <w:p w:rsidR="00C07844" w:rsidRPr="00C07844" w:rsidRDefault="002B74F1" w:rsidP="002B74F1">
      <w:pPr>
        <w:spacing w:after="0" w:line="240" w:lineRule="auto"/>
        <w:ind w:firstLine="709"/>
        <w:jc w:val="both"/>
        <w:rPr>
          <w:rFonts w:ascii="Times New Roman" w:hAnsi="Times New Roman"/>
          <w:sz w:val="24"/>
          <w:szCs w:val="24"/>
        </w:rPr>
      </w:pPr>
      <w:r>
        <w:t xml:space="preserve"> </w:t>
      </w:r>
      <w:r w:rsidRPr="00C07844">
        <w:rPr>
          <w:rFonts w:ascii="Times New Roman" w:hAnsi="Times New Roman"/>
          <w:b/>
          <w:sz w:val="24"/>
          <w:szCs w:val="24"/>
        </w:rPr>
        <w:t xml:space="preserve">Кейс </w:t>
      </w:r>
      <w:r w:rsidR="00C07844" w:rsidRPr="00C07844">
        <w:rPr>
          <w:rFonts w:ascii="Times New Roman" w:hAnsi="Times New Roman"/>
          <w:b/>
          <w:sz w:val="24"/>
          <w:szCs w:val="24"/>
        </w:rPr>
        <w:t>8</w:t>
      </w:r>
      <w:r w:rsidRPr="00C07844">
        <w:rPr>
          <w:rFonts w:ascii="Times New Roman" w:hAnsi="Times New Roman"/>
          <w:b/>
          <w:sz w:val="24"/>
          <w:szCs w:val="24"/>
        </w:rPr>
        <w:t>.</w:t>
      </w:r>
      <w:r>
        <w:t xml:space="preserve"> </w:t>
      </w:r>
      <w:r w:rsidRPr="00C07844">
        <w:rPr>
          <w:rFonts w:ascii="Times New Roman" w:hAnsi="Times New Roman"/>
          <w:sz w:val="24"/>
          <w:szCs w:val="24"/>
        </w:rPr>
        <w:t xml:space="preserve">Микроструктура (устройство) и тенденции развития торговых систем на рынке ценных бумаг и производных финансовых инструментов. Проанализировать проблемную ситуацию и ответить на вопросы. </w:t>
      </w:r>
    </w:p>
    <w:p w:rsidR="00C07844" w:rsidRPr="00C07844" w:rsidRDefault="00C07844"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w:t>
      </w:r>
      <w:r w:rsidR="002B74F1" w:rsidRPr="00C07844">
        <w:rPr>
          <w:rFonts w:ascii="Times New Roman" w:hAnsi="Times New Roman"/>
          <w:sz w:val="24"/>
          <w:szCs w:val="24"/>
        </w:rPr>
        <w:t>На примере ситуации, приведенной в статье, дайте сравнительную характеристику различных биржевых площадок Московская биржа, 2016</w:t>
      </w:r>
    </w:p>
    <w:p w:rsid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t xml:space="preserve"> </w:t>
      </w:r>
      <w:hyperlink r:id="rId20" w:history="1">
        <w:r w:rsidR="00C07844" w:rsidRPr="008C6B38">
          <w:rPr>
            <w:rStyle w:val="ae"/>
            <w:rFonts w:ascii="Times New Roman" w:hAnsi="Times New Roman" w:cs="Times New Roman"/>
            <w:sz w:val="24"/>
            <w:szCs w:val="24"/>
          </w:rPr>
          <w:t>https://www.conomy.ru/articles/2016/6/2/birzhevoe-neravenstvo-moex-ryadom-snyse-hkex-lse-i-bmex-8277</w:t>
        </w:r>
      </w:hyperlink>
    </w:p>
    <w:p w:rsidR="00C07844" w:rsidRPr="00C07844" w:rsidRDefault="00C07844" w:rsidP="002B74F1">
      <w:pPr>
        <w:spacing w:after="0" w:line="240" w:lineRule="auto"/>
        <w:ind w:firstLine="709"/>
        <w:jc w:val="both"/>
        <w:rPr>
          <w:rFonts w:ascii="Times New Roman" w:hAnsi="Times New Roman"/>
          <w:sz w:val="24"/>
          <w:szCs w:val="24"/>
        </w:rPr>
      </w:pPr>
    </w:p>
    <w:p w:rsidR="002B74F1" w:rsidRPr="00C07844" w:rsidRDefault="002B74F1" w:rsidP="002B74F1">
      <w:pPr>
        <w:spacing w:after="0" w:line="240" w:lineRule="auto"/>
        <w:ind w:firstLine="709"/>
        <w:jc w:val="both"/>
        <w:rPr>
          <w:rFonts w:ascii="Times New Roman" w:hAnsi="Times New Roman"/>
          <w:sz w:val="24"/>
          <w:szCs w:val="24"/>
        </w:rPr>
      </w:pPr>
      <w:r w:rsidRPr="00C07844">
        <w:rPr>
          <w:rFonts w:ascii="Times New Roman" w:hAnsi="Times New Roman"/>
          <w:sz w:val="24"/>
          <w:szCs w:val="24"/>
        </w:rPr>
        <w:lastRenderedPageBreak/>
        <w:t xml:space="preserve"> Биржевое неравенство: MOEX рядом с NYSE, HKEX, LSE и BMEX Мосбиржа готовится принять серьезный объем акций от SPO госкомпаний. Потоки ценных бумаг могут как улучшить циркуляцию в биржевых каналах, так и вновь перейти к стагнации. Мы исследовали, безжизнен наш рынок или энергичен. По оценкам Всемирного экономического форума, Россия по финансированию за счет местного акционерного капитала занимает 88-ю позицию из 140, по уровню нормативного регулирования бирж ценных бумаг 46 — 97-ю. Можно заключить, что отечественный финансовый рынок один из самых отсталых. Чтобы проверить это утверждение, мы сопоставили Московскую биржу с ведущими площадками мира — Нью-Йоркской (NYSE), Лондонской (LSE) и Гонконгской (HKEX) фондовыми биржами, а также с Мадридской (BMEX), более близкой к нам по уровню развития. Сравнительными критериями жизнеспособности выступили количество обращающихся компаний и их суммарная капитализация по итогам I квартала 2016 года, а также среднемесячный объем торгов за тот же период. Кроме того, использованы два коэффициента динамичности торговли: показатель отношения среднемесячного объема торгов к суммарной капитализации компаний (Vol/Cap) и показатель среднемесячного объема торгов в расчете на одну компанию (Vol/No. ofcompanies). Коэффициент Vol/Cap показывает активность обращения капиталов в масштабах конкретной площадки, Vol/No. ofcompanies позволяет оценить оборот в месяц на одну компанию в среднем и сделать вывод о темпе изменений в портфеле инвестора. По количеству участников российская площадка выглядит рядом с зарубежными скромно. Отставание коренится в нежелании местных предприятий размещаться на Мосбирже — большинство компаний с хорошим инвестиционным потенциалом попросту не хотят становиться публичными и раскрываться. К тому же, на зарубежных фондовых рынках на порядок шире возможности привлечения капитала и больше репутационных выгод. При сравнении суммарной капитализации фондовых рынков Московская биржа в компании Гонконгской, Нью-Йоркской и Лондонской выглядит незаметной. Рядом с Мадридской — смотрится довольно посредственной. В защиту отечественной биржи говорит ее сравнительная молодость — в СССР финансовый рынок в его современном понимании отсутствовал. ММВБ, первая из российских бирж, существует с 1992 года, в то время как Гонконгская, самая юная в списке после Московской, основана в 1897. По показателю Vol/Cap Московская биржа не уступила гигантам мирового финансового рынка. Отчасти это объясняется ограниченной небольшим числом эмитентов возможностью диверсификации портфеля. Скудный выбор 47 подталкивает инвестора к более активному оборачиванию акций. Добавим, что на нашем рынке ярко выражена информационная асимметрия, поэтому особое место отведено спекуляциям. Такая неэффективность рынка происходит от прямой зависимости доходов многих компаний от действий государства. Инсайдерская информация о таких действиях охотно используется на фондовых рынках лицами, близкими к правительству. По коэффициенту Vol/No. ofcompaniesМосбиржа и ее коллеги из Нью-Йорка и Лондона — компании одного порядка. Более того, по этому критерию отечественная площадка серьезно опередила мадридскую. Из этого следует, что российский инвестор нередко меняет структуру портфеля, комбинируя различные сочетания. Впечатляет отрыв Гонконгской биржи, что, вероятно, связано с особым интересом инвесторов к недооцененным гонконгским эмитентам. Получаем противоречивую статистику. С одной стороны, российский фондовый рынок характеризуется хорошей активностью держателей акций и их деятельным управлением собственным портфелем. С другой — низкой стоимостью российских компаний, слабой защищенностью добросовестных инвесторов, невысоким спросом на проведение IPO. Так или иначе, российский фондовый рынок обладает недюжинным потенциалом по целому ряду направлений. Во-первых, акции компаний, очевидно, недооценены, признаком чего является занимающая более трети капитализации компаний Мосбиржисуммарная за прошлый год выручка «Газпрома» и «Роснефти». Во-вторых, множество непубличных российских компаний, крайне привлекательных для инвесторов, не намерены размещаться из-за специфических барьеров. Наконец, для формирования инвестиций есть массивный внутренний ресурс — «мертвый» спрос со стороны населения, которое в силу финансовой неграмотности не в состоянии оценить </w:t>
      </w:r>
      <w:r w:rsidRPr="00C07844">
        <w:rPr>
          <w:rFonts w:ascii="Times New Roman" w:hAnsi="Times New Roman"/>
          <w:sz w:val="24"/>
          <w:szCs w:val="24"/>
        </w:rPr>
        <w:lastRenderedPageBreak/>
        <w:t>ряд преимуществ вложений в акции. Преодолев перечисленные преграды, экономика получит мощный импульс для развития.</w:t>
      </w:r>
    </w:p>
    <w:p w:rsidR="00863D2A" w:rsidRPr="00863D2A" w:rsidRDefault="00863D2A" w:rsidP="009860EE">
      <w:pPr>
        <w:spacing w:after="0" w:line="240" w:lineRule="auto"/>
        <w:ind w:firstLine="709"/>
        <w:jc w:val="both"/>
        <w:rPr>
          <w:rFonts w:ascii="Times New Roman" w:hAnsi="Times New Roman"/>
          <w:sz w:val="24"/>
          <w:szCs w:val="24"/>
        </w:rPr>
      </w:pPr>
    </w:p>
    <w:p w:rsidR="00F10486"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b/>
          <w:sz w:val="24"/>
          <w:szCs w:val="24"/>
        </w:rPr>
        <w:t>Кейс 9.</w:t>
      </w:r>
      <w:r w:rsidRPr="00F10486">
        <w:rPr>
          <w:rFonts w:ascii="Times New Roman" w:hAnsi="Times New Roman"/>
          <w:sz w:val="24"/>
          <w:szCs w:val="24"/>
        </w:rPr>
        <w:t xml:space="preserve"> Тенденции развития российского финансового рынка. </w:t>
      </w:r>
      <w:hyperlink r:id="rId21" w:history="1">
        <w:r w:rsidRPr="008C6B38">
          <w:rPr>
            <w:rStyle w:val="ae"/>
            <w:rFonts w:ascii="Times New Roman" w:hAnsi="Times New Roman" w:cs="Times New Roman"/>
            <w:sz w:val="24"/>
            <w:szCs w:val="24"/>
          </w:rPr>
          <w:t>http://expert.ru/2017/01/18/investitsii/</w:t>
        </w:r>
      </w:hyperlink>
    </w:p>
    <w:p w:rsidR="00973371" w:rsidRDefault="00973371" w:rsidP="009860E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Необходимо прокомментировать и обосновать ситуацию.</w:t>
      </w:r>
    </w:p>
    <w:p w:rsidR="00973371"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sz w:val="24"/>
          <w:szCs w:val="24"/>
        </w:rPr>
        <w:t xml:space="preserve">Иностранные инвесторы возвращаются в Россию Как заявил глава Российского фонда прямых инвестиций Кирилл Дмитриев, отношение иностранных инвесторов к нашей стране меняется, за последний год РФ усилила свои позиции. </w:t>
      </w:r>
    </w:p>
    <w:p w:rsidR="00973371"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sz w:val="24"/>
          <w:szCs w:val="24"/>
        </w:rPr>
        <w:t xml:space="preserve">Одним из признаков «потепление» инвестклимата, в частности, стало участие большого круга зарубежных инвесторов в рамках ежегодной встречи президента РФ Владимира Путина с бизнесменами в июне на ПМЭФ. "Все видят, что экономика России выдержала кризис. Все понимают, что цены на нефть стабильны и позитивны для нас. Все видят, что с точки зрения отношений с администрацией США есть позитивные моменты. Все понимают, что в Сирии Россия добилась ряда серьезных успехов, поэтому отношение меняется, и Россия, безусловно, усилила свои позиции за последний год", — передает РИА Новости слова гендиректора РФПИ, сказанные в ответ на вопрос, изменилось ли отношение зарубежного бизнеса к России за время, прошедшее с последнего форума в Давосе. В пользу этого тезиса говорит и статистика. Так, согласно опубликованным на сайте Банка России данным, прямые инвестиции нерезидентов в небанковский сектор РФ в 2016 году составили $25,8 млрд, что в 4,4 раза больше, чем в 2015 году ($5,9 млрд). </w:t>
      </w:r>
    </w:p>
    <w:p w:rsidR="00973371"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sz w:val="24"/>
          <w:szCs w:val="24"/>
        </w:rPr>
        <w:t xml:space="preserve">Портфельные инвестиции нерезидентов 54 в активы небанковского сектора РФ составили за прошедший год $0,7 млрд (годом ранее - минус $4,7 млрд). Еще одним обнадеживающим фактором стало заявление советника нового президента США Дональда Трампа по взаимодействию с бизнесом Энтони Скарамуччи о том, что администрация республиканца не возражает против того, чтобы американские компании инвестировали в российскую экономику. «Мы очень верим, что огромные возможности связаны со свободной торговлей. У нас нет никаких возражений против того, чтобы американские транснациональные компании инвестировали везде в мире», — отметил он. В 2014 году иностранный капитал бежал из России настолько быстро, насколько это представлялось возможным, констатирует независимый аналитики Дмитрий Адамидов. </w:t>
      </w:r>
    </w:p>
    <w:p w:rsidR="00973371"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sz w:val="24"/>
          <w:szCs w:val="24"/>
        </w:rPr>
        <w:t>Собственно в основном по этой причине первая волна обеспечения рубля и была такой масштабной. Но с прошлого года наблюдается обратный процесс: сначала осторожно стали заходить спекулянты, теперь пришёл черед более крупных игроков. Во многом инвестиционная активность будет обусловлена тем, полагает эксперт, насколько быстро закончится санкционная война, то есть от решений политиков. Но, так или иначе, приток инвестиций в РФ мы все равно увидим. Если при этом цены на нефть продолжать подрастать и будут сняты наиболее чувствительные санкции, то мы сможем увидеть настоящий бум в ТЭКе и серьёзное оживление в электроэнергетике и металлургии, продолжение роста в сельском хозяйстве.</w:t>
      </w:r>
    </w:p>
    <w:p w:rsidR="00973371" w:rsidRDefault="00F10486" w:rsidP="009860EE">
      <w:pPr>
        <w:spacing w:after="0" w:line="240" w:lineRule="auto"/>
        <w:ind w:firstLine="709"/>
        <w:jc w:val="both"/>
        <w:rPr>
          <w:rFonts w:ascii="Times New Roman" w:hAnsi="Times New Roman"/>
          <w:sz w:val="24"/>
          <w:szCs w:val="24"/>
        </w:rPr>
      </w:pPr>
      <w:r w:rsidRPr="00F10486">
        <w:rPr>
          <w:rFonts w:ascii="Times New Roman" w:hAnsi="Times New Roman"/>
          <w:sz w:val="24"/>
          <w:szCs w:val="24"/>
        </w:rPr>
        <w:t xml:space="preserve"> Хотя России было бы наиболее полезно развитие машиностроения а также авиа и судостроения. Но эти отрасли, видимо, придётся поднимать своими силами. Отношение иностранных инвесторов к России действительно улучшилось, говорит, в свою очередь, Елизавета Белугина, руководитель аналитического отдела FBS. </w:t>
      </w:r>
    </w:p>
    <w:p w:rsidR="00863D2A" w:rsidRPr="00F10486" w:rsidRDefault="00F10486" w:rsidP="009860EE">
      <w:pPr>
        <w:spacing w:after="0" w:line="240" w:lineRule="auto"/>
        <w:ind w:firstLine="709"/>
        <w:jc w:val="both"/>
        <w:rPr>
          <w:rFonts w:ascii="Times New Roman" w:eastAsia="Calibri" w:hAnsi="Times New Roman"/>
          <w:bCs/>
          <w:iCs/>
          <w:sz w:val="24"/>
          <w:szCs w:val="24"/>
          <w:lang w:eastAsia="en-US"/>
        </w:rPr>
      </w:pPr>
      <w:r w:rsidRPr="00F10486">
        <w:rPr>
          <w:rFonts w:ascii="Times New Roman" w:hAnsi="Times New Roman"/>
          <w:sz w:val="24"/>
          <w:szCs w:val="24"/>
        </w:rPr>
        <w:t xml:space="preserve">Среди аналитиков крупных зарубежных банков преобладает оптимизм – специалисты ожидают, что после рецессии российская экономика начнет подниматься в гору, и сейчас удачное время для того, чтобы поучаствовать в этом процессе. Благосклонность таких игроков, как Deutsche Bank и Goldman Sachs, предчувствие, что с приходом новой американской администрации бремя санкций может ослабнуть, а также стабилизация цен на нефть – аргумент в пользу вложений в российские активы для многих инвесторов, ищущих более высокую доходность, чем на развитых рынках. Кроме того, Россия выглядит привлекательнее по сравнению с многими развивающимися странами. В частности, существуют все шансы переманить тех, кто вкладывался в Турцию или Мексику. В то же время, заключает Елизавета Белугина, нужно понимать, что Россия все еще ассоциируется с высоким страновым риском, </w:t>
      </w:r>
      <w:r w:rsidRPr="00F10486">
        <w:rPr>
          <w:rFonts w:ascii="Times New Roman" w:hAnsi="Times New Roman"/>
          <w:sz w:val="24"/>
          <w:szCs w:val="24"/>
        </w:rPr>
        <w:lastRenderedPageBreak/>
        <w:t>поэтому большая часть средств, которую будут заводить в экономику, будет все же носить спекулятивный характер</w:t>
      </w:r>
      <w:r>
        <w:rPr>
          <w:rFonts w:ascii="Times New Roman" w:hAnsi="Times New Roman"/>
          <w:sz w:val="24"/>
          <w:szCs w:val="24"/>
        </w:rPr>
        <w:t>.</w:t>
      </w:r>
    </w:p>
    <w:p w:rsidR="00973371" w:rsidRDefault="00973371" w:rsidP="006D40AA">
      <w:pPr>
        <w:shd w:val="clear" w:color="auto" w:fill="FFFFFF"/>
        <w:spacing w:after="0" w:line="240" w:lineRule="auto"/>
        <w:jc w:val="both"/>
        <w:rPr>
          <w:rFonts w:ascii="Times New Roman" w:hAnsi="Times New Roman"/>
          <w:b/>
          <w:color w:val="333333"/>
          <w:sz w:val="24"/>
          <w:szCs w:val="24"/>
        </w:rPr>
      </w:pPr>
    </w:p>
    <w:p w:rsidR="00973371" w:rsidRDefault="00973371" w:rsidP="006D40AA">
      <w:pPr>
        <w:shd w:val="clear" w:color="auto" w:fill="FFFFFF"/>
        <w:spacing w:after="0" w:line="240" w:lineRule="auto"/>
        <w:jc w:val="both"/>
        <w:rPr>
          <w:rFonts w:ascii="Times New Roman" w:hAnsi="Times New Roman"/>
          <w:b/>
          <w:color w:val="333333"/>
          <w:sz w:val="24"/>
          <w:szCs w:val="24"/>
        </w:rPr>
      </w:pPr>
    </w:p>
    <w:p w:rsidR="00973371" w:rsidRDefault="00973371" w:rsidP="006D40AA">
      <w:pPr>
        <w:shd w:val="clear" w:color="auto" w:fill="FFFFFF"/>
        <w:spacing w:after="0" w:line="240" w:lineRule="auto"/>
        <w:jc w:val="both"/>
        <w:rPr>
          <w:rFonts w:ascii="Times New Roman" w:hAnsi="Times New Roman"/>
          <w:b/>
          <w:color w:val="333333"/>
          <w:sz w:val="24"/>
          <w:szCs w:val="24"/>
        </w:rPr>
      </w:pPr>
    </w:p>
    <w:p w:rsidR="006D40AA" w:rsidRPr="00A1788C" w:rsidRDefault="00A1788C" w:rsidP="006D40AA">
      <w:pPr>
        <w:shd w:val="clear" w:color="auto" w:fill="FFFFFF"/>
        <w:spacing w:after="0" w:line="240" w:lineRule="auto"/>
        <w:jc w:val="both"/>
        <w:rPr>
          <w:rFonts w:ascii="Arial" w:hAnsi="Arial" w:cs="Arial"/>
          <w:b/>
          <w:color w:val="333333"/>
          <w:sz w:val="24"/>
          <w:szCs w:val="24"/>
        </w:rPr>
      </w:pPr>
      <w:r w:rsidRPr="00A1788C">
        <w:rPr>
          <w:rFonts w:ascii="Times New Roman" w:hAnsi="Times New Roman"/>
          <w:b/>
          <w:color w:val="333333"/>
          <w:sz w:val="24"/>
          <w:szCs w:val="24"/>
        </w:rPr>
        <w:t>Задачи</w:t>
      </w:r>
    </w:p>
    <w:p w:rsidR="00A1788C" w:rsidRPr="00A1788C" w:rsidRDefault="00A1788C" w:rsidP="001149D3">
      <w:pPr>
        <w:autoSpaceDE w:val="0"/>
        <w:autoSpaceDN w:val="0"/>
        <w:adjustRightInd w:val="0"/>
        <w:spacing w:after="0" w:line="360" w:lineRule="auto"/>
        <w:ind w:firstLine="709"/>
        <w:jc w:val="both"/>
        <w:rPr>
          <w:rFonts w:ascii="Times New Roman" w:hAnsi="Times New Roman"/>
          <w:sz w:val="24"/>
          <w:szCs w:val="24"/>
        </w:rPr>
      </w:pPr>
      <w:r w:rsidRPr="00A1788C">
        <w:rPr>
          <w:rFonts w:ascii="Times New Roman" w:hAnsi="Times New Roman"/>
          <w:sz w:val="24"/>
          <w:szCs w:val="24"/>
        </w:rPr>
        <w:t>1. ПАО «Метелица» обещает выплачивать дивиденды (D) в размере 200 рублей на акцию в течение неопределенного периода при требуемой (желаемой инвестором) ставке i = 10%. Текущий курс акции равен 1 750 (Р) рублей. Есть ли смысл покупать акции фирмы (используйте формулу чистой приведенной стоимости в модели нулевого роста)?</w:t>
      </w:r>
    </w:p>
    <w:p w:rsidR="00A1788C" w:rsidRPr="00A1788C" w:rsidRDefault="00A1788C" w:rsidP="001149D3">
      <w:pPr>
        <w:autoSpaceDE w:val="0"/>
        <w:autoSpaceDN w:val="0"/>
        <w:adjustRightInd w:val="0"/>
        <w:spacing w:after="0" w:line="360" w:lineRule="auto"/>
        <w:ind w:firstLine="709"/>
        <w:jc w:val="both"/>
        <w:rPr>
          <w:rFonts w:ascii="Times New Roman" w:hAnsi="Times New Roman"/>
          <w:sz w:val="24"/>
          <w:szCs w:val="24"/>
        </w:rPr>
      </w:pPr>
      <w:r w:rsidRPr="00A1788C">
        <w:rPr>
          <w:rFonts w:ascii="Times New Roman" w:hAnsi="Times New Roman"/>
          <w:sz w:val="24"/>
          <w:szCs w:val="24"/>
        </w:rPr>
        <w:t xml:space="preserve"> 2. ПАО «Метелица» обещает выплачивать дивиденды (D) в размере 200 рублей на акцию в течение неопределенного периода. Текущий курс акции равен 1 750 (Р) рублей. Желаемая ставка доходности – 10%. Есть ли смысл покупать акции фирмы (используйте формулу внутренней ставки доходности в модели нулевого роста)? </w:t>
      </w:r>
    </w:p>
    <w:p w:rsidR="00A1788C" w:rsidRPr="00A1788C" w:rsidRDefault="00A1788C" w:rsidP="001149D3">
      <w:pPr>
        <w:autoSpaceDE w:val="0"/>
        <w:autoSpaceDN w:val="0"/>
        <w:adjustRightInd w:val="0"/>
        <w:spacing w:after="0" w:line="360" w:lineRule="auto"/>
        <w:ind w:firstLine="709"/>
        <w:jc w:val="both"/>
        <w:rPr>
          <w:rFonts w:ascii="Times New Roman" w:hAnsi="Times New Roman"/>
          <w:sz w:val="24"/>
          <w:szCs w:val="24"/>
        </w:rPr>
      </w:pPr>
      <w:r w:rsidRPr="00A1788C">
        <w:rPr>
          <w:rFonts w:ascii="Times New Roman" w:hAnsi="Times New Roman"/>
          <w:sz w:val="24"/>
          <w:szCs w:val="24"/>
        </w:rPr>
        <w:t>3. ПАО «Калинушка» выплатила дивиденды в размере 200 рублей на одну акцию. Прогнозируется, что дивиденды по акциям фирмы будут расти на 5% каждый год. Желаемая ставка доходности равна 10%. Текущий курс акции – 1 750 рублей. Требуется найти истинную стоимость акции и принять решение о покупке или продаже имеющихся акций.</w:t>
      </w:r>
    </w:p>
    <w:p w:rsidR="00A1788C" w:rsidRPr="00A1788C" w:rsidRDefault="00A1788C" w:rsidP="001149D3">
      <w:pPr>
        <w:autoSpaceDE w:val="0"/>
        <w:autoSpaceDN w:val="0"/>
        <w:adjustRightInd w:val="0"/>
        <w:spacing w:after="0" w:line="360" w:lineRule="auto"/>
        <w:ind w:firstLine="709"/>
        <w:jc w:val="both"/>
        <w:rPr>
          <w:rFonts w:ascii="Times New Roman" w:hAnsi="Times New Roman"/>
          <w:sz w:val="24"/>
          <w:szCs w:val="24"/>
        </w:rPr>
      </w:pPr>
      <w:r w:rsidRPr="00A1788C">
        <w:rPr>
          <w:rFonts w:ascii="Times New Roman" w:hAnsi="Times New Roman"/>
          <w:sz w:val="24"/>
          <w:szCs w:val="24"/>
        </w:rPr>
        <w:t xml:space="preserve"> 4. Найти внутреннюю доходность акции ПАО «Калинушка» при условии, что выплата дивидендов составила 200 рублей на одну акцию. Прогнозируемый рост дивидендов по акциям фирмы составит ежегодно 5%. Желаемая ставка доходности равна 10%. Текущий курс акции – 1 750 рублей. </w:t>
      </w:r>
    </w:p>
    <w:p w:rsidR="00C1797A" w:rsidRPr="00A1788C" w:rsidRDefault="00A1788C" w:rsidP="001149D3">
      <w:pPr>
        <w:autoSpaceDE w:val="0"/>
        <w:autoSpaceDN w:val="0"/>
        <w:adjustRightInd w:val="0"/>
        <w:spacing w:after="0" w:line="360" w:lineRule="auto"/>
        <w:ind w:firstLine="709"/>
        <w:jc w:val="both"/>
        <w:rPr>
          <w:rFonts w:ascii="Times New Roman" w:hAnsi="Times New Roman"/>
          <w:b/>
          <w:bCs/>
          <w:sz w:val="24"/>
          <w:szCs w:val="24"/>
        </w:rPr>
      </w:pPr>
      <w:r w:rsidRPr="00A1788C">
        <w:rPr>
          <w:rFonts w:ascii="Times New Roman" w:hAnsi="Times New Roman"/>
          <w:sz w:val="24"/>
          <w:szCs w:val="24"/>
        </w:rPr>
        <w:t>5. Номинальная стоимость бескупонной облигации Nb = 1 000 рублей. Текущая рыночная стоимость – 695 рублей. Срок погашения – 4 года. Ставка депозита – 12%. Определите целесообразность приобретения облигации.</w:t>
      </w:r>
    </w:p>
    <w:p w:rsidR="00C1797A" w:rsidRDefault="00C1797A"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973371" w:rsidRDefault="00973371" w:rsidP="001149D3">
      <w:pPr>
        <w:autoSpaceDE w:val="0"/>
        <w:autoSpaceDN w:val="0"/>
        <w:adjustRightInd w:val="0"/>
        <w:spacing w:after="0" w:line="360" w:lineRule="auto"/>
        <w:ind w:firstLine="709"/>
        <w:jc w:val="both"/>
        <w:rPr>
          <w:rFonts w:ascii="Times New Roman" w:hAnsi="Times New Roman"/>
          <w:b/>
          <w:bCs/>
          <w:sz w:val="24"/>
          <w:szCs w:val="24"/>
        </w:rPr>
      </w:pPr>
    </w:p>
    <w:p w:rsidR="001B2022" w:rsidRDefault="001B2022" w:rsidP="001149D3">
      <w:pPr>
        <w:autoSpaceDE w:val="0"/>
        <w:autoSpaceDN w:val="0"/>
        <w:adjustRightInd w:val="0"/>
        <w:spacing w:after="0" w:line="360" w:lineRule="auto"/>
        <w:ind w:firstLine="709"/>
        <w:jc w:val="both"/>
        <w:rPr>
          <w:rFonts w:ascii="Times New Roman" w:hAnsi="Times New Roman"/>
          <w:b/>
          <w:bCs/>
          <w:sz w:val="24"/>
          <w:szCs w:val="24"/>
        </w:rPr>
      </w:pPr>
    </w:p>
    <w:p w:rsidR="001149D3" w:rsidRPr="008D56DB"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8D56DB">
        <w:rPr>
          <w:rFonts w:ascii="Times New Roman" w:hAnsi="Times New Roman"/>
          <w:b/>
          <w:bCs/>
          <w:sz w:val="24"/>
          <w:szCs w:val="24"/>
        </w:rPr>
        <w:lastRenderedPageBreak/>
        <w:t>3</w:t>
      </w:r>
      <w:r>
        <w:rPr>
          <w:rFonts w:ascii="Times New Roman" w:hAnsi="Times New Roman"/>
          <w:b/>
          <w:bCs/>
          <w:sz w:val="24"/>
          <w:szCs w:val="24"/>
        </w:rPr>
        <w:t>.</w:t>
      </w:r>
      <w:r w:rsidRPr="008D56DB">
        <w:rPr>
          <w:rFonts w:ascii="Times New Roman" w:hAnsi="Times New Roman"/>
          <w:b/>
          <w:bCs/>
          <w:sz w:val="24"/>
          <w:szCs w:val="24"/>
        </w:rPr>
        <w:t xml:space="preserve"> </w:t>
      </w:r>
      <w:r w:rsidRPr="008D56DB">
        <w:rPr>
          <w:rFonts w:ascii="Times New Roman" w:hAnsi="Times New Roman"/>
          <w:b/>
          <w:sz w:val="24"/>
          <w:szCs w:val="24"/>
        </w:rPr>
        <w:t>ОЦЕНКА ОСВОЕНИЯ ПРОФЕССИОНАЛЬНОГО МОДУЛЯ</w:t>
      </w:r>
    </w:p>
    <w:p w:rsidR="001149D3" w:rsidRDefault="001149D3" w:rsidP="001149D3">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Пакет экзаменатора</w:t>
      </w:r>
    </w:p>
    <w:p w:rsidR="00D5446F" w:rsidRPr="00ED6212" w:rsidRDefault="00D5446F" w:rsidP="00D5446F">
      <w:pPr>
        <w:spacing w:after="0" w:line="360" w:lineRule="auto"/>
        <w:ind w:firstLine="709"/>
        <w:jc w:val="both"/>
        <w:rPr>
          <w:rFonts w:ascii="Times New Roman" w:hAnsi="Times New Roman"/>
          <w:color w:val="000000"/>
          <w:sz w:val="24"/>
          <w:szCs w:val="24"/>
        </w:rPr>
      </w:pPr>
      <w:r w:rsidRPr="00ED6212">
        <w:rPr>
          <w:rFonts w:ascii="Times New Roman" w:hAnsi="Times New Roman"/>
          <w:color w:val="000000"/>
          <w:sz w:val="24"/>
          <w:szCs w:val="24"/>
        </w:rPr>
        <w:t xml:space="preserve">Итоговая аттестация в форме </w:t>
      </w:r>
      <w:r w:rsidR="00407DEA">
        <w:rPr>
          <w:rFonts w:ascii="Times New Roman" w:hAnsi="Times New Roman"/>
          <w:b/>
          <w:sz w:val="24"/>
          <w:szCs w:val="24"/>
        </w:rPr>
        <w:t>дифференцирова</w:t>
      </w:r>
      <w:r w:rsidR="00ED6212" w:rsidRPr="00ED6212">
        <w:rPr>
          <w:rFonts w:ascii="Times New Roman" w:hAnsi="Times New Roman"/>
          <w:b/>
          <w:sz w:val="24"/>
          <w:szCs w:val="24"/>
        </w:rPr>
        <w:t>нного зачета</w:t>
      </w:r>
      <w:r w:rsidRPr="00ED6212">
        <w:rPr>
          <w:rFonts w:ascii="Times New Roman" w:hAnsi="Times New Roman"/>
          <w:color w:val="000000"/>
          <w:sz w:val="24"/>
          <w:szCs w:val="24"/>
        </w:rPr>
        <w:t>, состоит из теоретических вопросов.</w:t>
      </w:r>
    </w:p>
    <w:p w:rsidR="00D5446F" w:rsidRDefault="00D5446F" w:rsidP="00D5446F">
      <w:pPr>
        <w:spacing w:after="0" w:line="240" w:lineRule="auto"/>
        <w:jc w:val="center"/>
        <w:rPr>
          <w:rFonts w:ascii="Times New Roman" w:hAnsi="Times New Roman"/>
          <w:b/>
          <w:sz w:val="24"/>
          <w:szCs w:val="24"/>
        </w:rPr>
      </w:pPr>
      <w:r>
        <w:rPr>
          <w:rFonts w:ascii="Times New Roman" w:hAnsi="Times New Roman"/>
          <w:b/>
          <w:color w:val="000000"/>
          <w:sz w:val="24"/>
          <w:szCs w:val="24"/>
        </w:rPr>
        <w:t>3.1</w:t>
      </w:r>
      <w:r w:rsidRPr="00145A6B">
        <w:rPr>
          <w:rFonts w:ascii="Times New Roman" w:hAnsi="Times New Roman"/>
          <w:b/>
          <w:color w:val="000000"/>
          <w:sz w:val="24"/>
          <w:szCs w:val="24"/>
        </w:rPr>
        <w:t xml:space="preserve"> </w:t>
      </w:r>
      <w:r w:rsidRPr="00082474">
        <w:rPr>
          <w:rFonts w:ascii="Times New Roman" w:hAnsi="Times New Roman"/>
          <w:b/>
          <w:sz w:val="24"/>
          <w:szCs w:val="24"/>
        </w:rPr>
        <w:t xml:space="preserve">Теоретическое задание для проведения итоговой аттестации в форме </w:t>
      </w:r>
      <w:r w:rsidR="0094612C">
        <w:rPr>
          <w:rFonts w:ascii="Times New Roman" w:hAnsi="Times New Roman"/>
          <w:b/>
          <w:sz w:val="24"/>
          <w:szCs w:val="24"/>
        </w:rPr>
        <w:t>дифференцирова</w:t>
      </w:r>
      <w:r w:rsidR="00ED6212" w:rsidRPr="00ED6212">
        <w:rPr>
          <w:rFonts w:ascii="Times New Roman" w:hAnsi="Times New Roman"/>
          <w:b/>
          <w:sz w:val="24"/>
          <w:szCs w:val="24"/>
        </w:rPr>
        <w:t>нного зачета</w:t>
      </w:r>
      <w:r w:rsidRPr="00082474">
        <w:rPr>
          <w:rFonts w:ascii="Times New Roman" w:hAnsi="Times New Roman"/>
          <w:b/>
          <w:sz w:val="24"/>
          <w:szCs w:val="24"/>
        </w:rPr>
        <w:t>:</w:t>
      </w:r>
    </w:p>
    <w:p w:rsidR="00EA3BD4" w:rsidRPr="00082474" w:rsidRDefault="00EA3BD4" w:rsidP="00D5446F">
      <w:pPr>
        <w:spacing w:after="0" w:line="240" w:lineRule="auto"/>
        <w:jc w:val="center"/>
        <w:rPr>
          <w:rFonts w:ascii="Times New Roman" w:hAnsi="Times New Roman"/>
          <w:b/>
          <w:sz w:val="24"/>
          <w:szCs w:val="24"/>
        </w:rPr>
      </w:pPr>
    </w:p>
    <w:p w:rsidR="001976A9"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ED6212">
        <w:rPr>
          <w:sz w:val="24"/>
          <w:szCs w:val="24"/>
        </w:rPr>
        <w:t xml:space="preserve"> </w:t>
      </w:r>
      <w:r w:rsidRPr="007C6ECE">
        <w:rPr>
          <w:sz w:val="24"/>
          <w:szCs w:val="24"/>
        </w:rPr>
        <w:t xml:space="preserve">Ценные бумаги, выпускаемые банками: классификация, цели выпуска,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сравнительная характеристика процедуры выпуска. </w:t>
      </w:r>
    </w:p>
    <w:p w:rsidR="001976A9"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Нормативно-правовое регулирование деятельности кредитных организаций </w:t>
      </w:r>
    </w:p>
    <w:p w:rsidR="00ED6212" w:rsidRPr="007C6ECE" w:rsidRDefault="00ED6212" w:rsidP="001B2022">
      <w:pPr>
        <w:pStyle w:val="12"/>
        <w:shd w:val="clear" w:color="auto" w:fill="auto"/>
        <w:tabs>
          <w:tab w:val="left" w:pos="390"/>
        </w:tabs>
        <w:spacing w:after="0" w:line="360" w:lineRule="auto"/>
        <w:ind w:left="720" w:right="-284"/>
        <w:jc w:val="both"/>
        <w:rPr>
          <w:sz w:val="24"/>
          <w:szCs w:val="24"/>
        </w:rPr>
      </w:pPr>
      <w:r w:rsidRPr="007C6ECE">
        <w:rPr>
          <w:sz w:val="24"/>
          <w:szCs w:val="24"/>
        </w:rPr>
        <w:t xml:space="preserve">по выпуску эмиссионных ценных бумаг.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Объявленные и размещённые акции.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Права и обязанности акционеров.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Этапы процедуры выпуска эмиссионных ценных бумаг.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Виды решений о размещении эмиссионных ценных бумаг и их реквизиты.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Содержание решения о выпуске ценных бумаг.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Соде</w:t>
      </w:r>
      <w:r w:rsidR="001B2022">
        <w:rPr>
          <w:sz w:val="24"/>
          <w:szCs w:val="24"/>
        </w:rPr>
        <w:t xml:space="preserve">ржание проспекта ценных бумаг. </w:t>
      </w:r>
    </w:p>
    <w:p w:rsidR="00ED6212" w:rsidRPr="007C6ECE" w:rsidRDefault="001B2022" w:rsidP="00EA312A">
      <w:pPr>
        <w:pStyle w:val="12"/>
        <w:numPr>
          <w:ilvl w:val="0"/>
          <w:numId w:val="36"/>
        </w:numPr>
        <w:shd w:val="clear" w:color="auto" w:fill="auto"/>
        <w:tabs>
          <w:tab w:val="left" w:pos="390"/>
        </w:tabs>
        <w:spacing w:after="0" w:line="360" w:lineRule="auto"/>
        <w:ind w:right="-284"/>
        <w:jc w:val="both"/>
        <w:rPr>
          <w:sz w:val="24"/>
          <w:szCs w:val="24"/>
        </w:rPr>
      </w:pPr>
      <w:r>
        <w:rPr>
          <w:sz w:val="24"/>
          <w:szCs w:val="24"/>
        </w:rPr>
        <w:t>П</w:t>
      </w:r>
      <w:r w:rsidR="00ED6212" w:rsidRPr="007C6ECE">
        <w:rPr>
          <w:sz w:val="24"/>
          <w:szCs w:val="24"/>
        </w:rPr>
        <w:t xml:space="preserve">орядок регистрации выпуска ценных бумаг.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Порядок расчёта суммы дивидендов по акциям.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 xml:space="preserve">Размеры и порядок выплаты доходов по облигациям. </w:t>
      </w:r>
    </w:p>
    <w:p w:rsidR="00ED6212"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sz w:val="24"/>
          <w:szCs w:val="24"/>
        </w:rPr>
        <w:t>Порядок обращения и погашения облигаций банка.</w:t>
      </w:r>
    </w:p>
    <w:p w:rsidR="007C6ECE"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color w:val="000000"/>
          <w:sz w:val="24"/>
          <w:szCs w:val="24"/>
          <w:shd w:val="clear" w:color="auto" w:fill="FFFFFF"/>
        </w:rPr>
        <w:t xml:space="preserve">Сберегательный (депозитный) сертификат: понятие, виды, сроки обращения. </w:t>
      </w:r>
    </w:p>
    <w:p w:rsidR="007C6ECE"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color w:val="000000"/>
          <w:sz w:val="24"/>
          <w:szCs w:val="24"/>
          <w:shd w:val="clear" w:color="auto" w:fill="FFFFFF"/>
        </w:rPr>
        <w:t xml:space="preserve">Требования к оформлению сертификата. </w:t>
      </w:r>
    </w:p>
    <w:p w:rsidR="00D5446F" w:rsidRPr="007C6ECE" w:rsidRDefault="00ED6212" w:rsidP="00EA312A">
      <w:pPr>
        <w:pStyle w:val="12"/>
        <w:numPr>
          <w:ilvl w:val="0"/>
          <w:numId w:val="36"/>
        </w:numPr>
        <w:shd w:val="clear" w:color="auto" w:fill="auto"/>
        <w:tabs>
          <w:tab w:val="left" w:pos="390"/>
        </w:tabs>
        <w:spacing w:after="0" w:line="360" w:lineRule="auto"/>
        <w:ind w:right="-284"/>
        <w:jc w:val="both"/>
        <w:rPr>
          <w:sz w:val="24"/>
          <w:szCs w:val="24"/>
        </w:rPr>
      </w:pPr>
      <w:r w:rsidRPr="007C6ECE">
        <w:rPr>
          <w:color w:val="000000"/>
          <w:sz w:val="24"/>
          <w:szCs w:val="24"/>
          <w:shd w:val="clear" w:color="auto" w:fill="FFFFFF"/>
        </w:rPr>
        <w:t>Порядок оформления перехода прав (цессии) по сберегательным и депозитным сертификатам</w:t>
      </w:r>
      <w:r w:rsidR="00D5446F" w:rsidRPr="007C6ECE">
        <w:rPr>
          <w:bCs/>
          <w:sz w:val="24"/>
          <w:szCs w:val="24"/>
        </w:rPr>
        <w:t>.</w:t>
      </w:r>
    </w:p>
    <w:p w:rsidR="007C6ECE" w:rsidRPr="007C6ECE" w:rsidRDefault="00ED6212" w:rsidP="00EA312A">
      <w:pPr>
        <w:pStyle w:val="12"/>
        <w:numPr>
          <w:ilvl w:val="0"/>
          <w:numId w:val="36"/>
        </w:numPr>
        <w:shd w:val="clear" w:color="auto" w:fill="auto"/>
        <w:tabs>
          <w:tab w:val="left" w:pos="381"/>
        </w:tabs>
        <w:spacing w:after="0" w:line="360" w:lineRule="auto"/>
        <w:ind w:right="-284"/>
        <w:jc w:val="both"/>
        <w:rPr>
          <w:sz w:val="24"/>
          <w:szCs w:val="24"/>
        </w:rPr>
      </w:pPr>
      <w:r w:rsidRPr="007C6ECE">
        <w:rPr>
          <w:color w:val="000000"/>
          <w:sz w:val="24"/>
          <w:szCs w:val="24"/>
          <w:shd w:val="clear" w:color="auto" w:fill="FFFFFF"/>
        </w:rPr>
        <w:t xml:space="preserve">Содержание и порядок регистрации условий выпуска и обращения </w:t>
      </w:r>
    </w:p>
    <w:p w:rsidR="00ED6212" w:rsidRPr="007C6ECE" w:rsidRDefault="00ED6212" w:rsidP="00EA312A">
      <w:pPr>
        <w:pStyle w:val="12"/>
        <w:numPr>
          <w:ilvl w:val="0"/>
          <w:numId w:val="36"/>
        </w:numPr>
        <w:shd w:val="clear" w:color="auto" w:fill="auto"/>
        <w:tabs>
          <w:tab w:val="left" w:pos="381"/>
        </w:tabs>
        <w:spacing w:after="0" w:line="360" w:lineRule="auto"/>
        <w:ind w:right="-284"/>
        <w:jc w:val="both"/>
        <w:rPr>
          <w:sz w:val="24"/>
          <w:szCs w:val="24"/>
        </w:rPr>
      </w:pPr>
      <w:r w:rsidRPr="007C6ECE">
        <w:rPr>
          <w:color w:val="000000"/>
          <w:sz w:val="24"/>
          <w:szCs w:val="24"/>
          <w:shd w:val="clear" w:color="auto" w:fill="FFFFFF"/>
        </w:rPr>
        <w:t>сберегательных (депозитных) сертификатов</w:t>
      </w:r>
      <w:r w:rsidRPr="007C6ECE">
        <w:rPr>
          <w:bCs/>
          <w:sz w:val="24"/>
          <w:szCs w:val="24"/>
        </w:rPr>
        <w:t xml:space="preserve">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Инвестиционные операции банков: понятие, назначение. Виды инвестиций. Типы инвестиционной политики.</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 xml:space="preserve"> Прямые и портфельные инвестиции.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 xml:space="preserve">Портфель ценных бумаг: понятие и типы.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Факторы, определяющие структуру портфеля ценных бумаг (ликвидность, доходность, рискованность, порядок налогообложения, специализация банка)</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Расчёт показателей эффективности портфеля ценных бумаг</w:t>
      </w:r>
      <w:r w:rsidRPr="007C6ECE">
        <w:rPr>
          <w:bCs/>
          <w:sz w:val="24"/>
          <w:szCs w:val="24"/>
        </w:rPr>
        <w:t xml:space="preserve">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Порядок совершения операций по приобретению и реализации ценных бумаг на неорганизованном рынке ценных бумаг.</w:t>
      </w:r>
      <w:r w:rsidRPr="007C6ECE">
        <w:rPr>
          <w:sz w:val="24"/>
          <w:szCs w:val="24"/>
        </w:rPr>
        <w:t xml:space="preserve">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lastRenderedPageBreak/>
        <w:t>Порядок совершения операций купли/продажи ценных бумаг на организованном рынке ценных бумаг через брокера.</w:t>
      </w:r>
      <w:r w:rsidRPr="007C6ECE">
        <w:rPr>
          <w:color w:val="000000"/>
          <w:sz w:val="20"/>
          <w:szCs w:val="20"/>
          <w:shd w:val="clear" w:color="auto" w:fill="FFFFFF"/>
        </w:rPr>
        <w:t xml:space="preserve"> </w:t>
      </w:r>
    </w:p>
    <w:p w:rsidR="007C6ECE" w:rsidRPr="007C6ECE" w:rsidRDefault="007C6ECE" w:rsidP="00EA312A">
      <w:pPr>
        <w:pStyle w:val="12"/>
        <w:numPr>
          <w:ilvl w:val="0"/>
          <w:numId w:val="36"/>
        </w:numPr>
        <w:shd w:val="clear" w:color="auto" w:fill="auto"/>
        <w:tabs>
          <w:tab w:val="left" w:pos="366"/>
        </w:tabs>
        <w:spacing w:after="0" w:line="360" w:lineRule="auto"/>
        <w:ind w:right="-284"/>
        <w:jc w:val="both"/>
        <w:rPr>
          <w:sz w:val="24"/>
          <w:szCs w:val="24"/>
        </w:rPr>
      </w:pPr>
      <w:r w:rsidRPr="007C6ECE">
        <w:rPr>
          <w:color w:val="000000"/>
          <w:sz w:val="24"/>
          <w:szCs w:val="24"/>
          <w:shd w:val="clear" w:color="auto" w:fill="FFFFFF"/>
        </w:rPr>
        <w:t>Документальное оформление операций купли/продажи ценных бумаг на организованном рынке ценных бумаг через брокера.</w:t>
      </w:r>
    </w:p>
    <w:p w:rsidR="001149D3" w:rsidRDefault="001149D3" w:rsidP="00BE186D">
      <w:pPr>
        <w:pStyle w:val="12"/>
        <w:shd w:val="clear" w:color="auto" w:fill="auto"/>
        <w:tabs>
          <w:tab w:val="left" w:pos="395"/>
        </w:tabs>
        <w:spacing w:after="0" w:line="240" w:lineRule="auto"/>
        <w:ind w:left="-113" w:right="-284"/>
        <w:jc w:val="left"/>
        <w:rPr>
          <w:b/>
          <w:sz w:val="24"/>
          <w:szCs w:val="24"/>
        </w:rPr>
      </w:pPr>
    </w:p>
    <w:p w:rsidR="001149D3" w:rsidRDefault="001149D3" w:rsidP="001149D3">
      <w:pPr>
        <w:autoSpaceDE w:val="0"/>
        <w:autoSpaceDN w:val="0"/>
        <w:adjustRightInd w:val="0"/>
        <w:spacing w:after="0" w:line="240" w:lineRule="auto"/>
        <w:ind w:left="720"/>
        <w:rPr>
          <w:rFonts w:ascii="TT40o00" w:hAnsi="TT40o00" w:cs="TT40o00"/>
          <w:sz w:val="28"/>
          <w:szCs w:val="28"/>
        </w:rPr>
      </w:pPr>
    </w:p>
    <w:p w:rsidR="009D011B" w:rsidRPr="009D011B" w:rsidRDefault="009D011B" w:rsidP="009D011B">
      <w:pPr>
        <w:spacing w:after="0" w:line="360" w:lineRule="auto"/>
        <w:ind w:firstLine="142"/>
        <w:jc w:val="center"/>
        <w:rPr>
          <w:rFonts w:ascii="Times New Roman" w:hAnsi="Times New Roman"/>
          <w:sz w:val="24"/>
          <w:szCs w:val="24"/>
          <w:u w:val="single"/>
        </w:rPr>
      </w:pPr>
      <w:r w:rsidRPr="009D011B">
        <w:rPr>
          <w:rFonts w:ascii="Times New Roman" w:hAnsi="Times New Roman"/>
          <w:sz w:val="24"/>
          <w:szCs w:val="24"/>
          <w:u w:val="single"/>
        </w:rPr>
        <w:t>Критерии оценки ответа (в устной или письменной форме):</w:t>
      </w:r>
    </w:p>
    <w:p w:rsidR="009D011B" w:rsidRPr="009D011B" w:rsidRDefault="009D011B" w:rsidP="009D011B">
      <w:pPr>
        <w:spacing w:after="0" w:line="360" w:lineRule="auto"/>
        <w:ind w:firstLine="142"/>
        <w:jc w:val="both"/>
        <w:rPr>
          <w:rFonts w:ascii="Times New Roman" w:hAnsi="Times New Roman"/>
          <w:sz w:val="24"/>
          <w:szCs w:val="24"/>
        </w:rPr>
      </w:pPr>
      <w:r w:rsidRPr="009D011B">
        <w:rPr>
          <w:rFonts w:ascii="Times New Roman" w:hAnsi="Times New Roman"/>
          <w:sz w:val="24"/>
          <w:szCs w:val="24"/>
        </w:rPr>
        <w:tab/>
      </w:r>
      <w:r w:rsidRPr="009D011B">
        <w:rPr>
          <w:rFonts w:ascii="Times New Roman" w:hAnsi="Times New Roman"/>
          <w:b/>
          <w:sz w:val="24"/>
          <w:szCs w:val="24"/>
        </w:rPr>
        <w:t>«5»</w:t>
      </w:r>
      <w:r w:rsidRPr="009D011B">
        <w:rPr>
          <w:rFonts w:ascii="Times New Roman" w:hAnsi="Times New Roman"/>
          <w:sz w:val="24"/>
          <w:szCs w:val="24"/>
        </w:rPr>
        <w:t xml:space="preserve"> - полное изложение полученных знаний в устной  или письменной форме, в соответствии с требованиями учебной программы; правильное определение специальных понятий; владение терминологией; полное понимание материала; умение обосновать свои суждения, применить знания на практике, привести необходимые примеры; последовательное и полное с точки зрения технологии выполнения работ изложение материала.</w:t>
      </w:r>
    </w:p>
    <w:p w:rsidR="009D011B" w:rsidRPr="009D011B" w:rsidRDefault="009D011B" w:rsidP="009D011B">
      <w:pPr>
        <w:spacing w:after="0" w:line="360" w:lineRule="auto"/>
        <w:ind w:firstLine="142"/>
        <w:jc w:val="both"/>
        <w:rPr>
          <w:rFonts w:ascii="Times New Roman" w:hAnsi="Times New Roman"/>
          <w:sz w:val="24"/>
          <w:szCs w:val="24"/>
        </w:rPr>
      </w:pPr>
      <w:r w:rsidRPr="009D011B">
        <w:rPr>
          <w:rFonts w:ascii="Times New Roman" w:hAnsi="Times New Roman"/>
          <w:sz w:val="24"/>
          <w:szCs w:val="24"/>
        </w:rPr>
        <w:tab/>
      </w:r>
      <w:r w:rsidRPr="009D011B">
        <w:rPr>
          <w:rFonts w:ascii="Times New Roman" w:hAnsi="Times New Roman"/>
          <w:b/>
          <w:sz w:val="24"/>
          <w:szCs w:val="24"/>
        </w:rPr>
        <w:t>«4»</w:t>
      </w:r>
      <w:r w:rsidRPr="009D011B">
        <w:rPr>
          <w:rFonts w:ascii="Times New Roman" w:hAnsi="Times New Roman"/>
          <w:sz w:val="24"/>
          <w:szCs w:val="24"/>
        </w:rPr>
        <w:t xml:space="preserve"> - изложение полученных знаний в устной  или письменной форме, удовлетворяющее тем же требованиям, что и для оценки «5»; наличие несущественных терминологических ошибок, не меняющих суть раскрываемого вопроса, самостоятельное их исправление; выполнение заданий с небольшой помощью преподавателя.</w:t>
      </w:r>
    </w:p>
    <w:p w:rsidR="009D011B" w:rsidRPr="009D011B" w:rsidRDefault="009D011B" w:rsidP="009D011B">
      <w:pPr>
        <w:spacing w:after="0" w:line="360" w:lineRule="auto"/>
        <w:ind w:firstLine="142"/>
        <w:jc w:val="both"/>
        <w:rPr>
          <w:rFonts w:ascii="Times New Roman" w:hAnsi="Times New Roman"/>
          <w:sz w:val="24"/>
          <w:szCs w:val="24"/>
        </w:rPr>
      </w:pPr>
      <w:r w:rsidRPr="009D011B">
        <w:rPr>
          <w:rFonts w:ascii="Times New Roman" w:hAnsi="Times New Roman"/>
          <w:sz w:val="24"/>
          <w:szCs w:val="24"/>
        </w:rPr>
        <w:tab/>
      </w:r>
      <w:r w:rsidRPr="009D011B">
        <w:rPr>
          <w:rFonts w:ascii="Times New Roman" w:hAnsi="Times New Roman"/>
          <w:b/>
          <w:sz w:val="24"/>
          <w:szCs w:val="24"/>
        </w:rPr>
        <w:t>«3»</w:t>
      </w:r>
      <w:r w:rsidRPr="009D011B">
        <w:rPr>
          <w:rFonts w:ascii="Times New Roman" w:hAnsi="Times New Roman"/>
          <w:sz w:val="24"/>
          <w:szCs w:val="24"/>
        </w:rPr>
        <w:t xml:space="preserve"> - изложение полученных знаний неполное; неточности в определении понятий или формулировке технологии или структуры; недостаточно глубокое и доказательное обоснование своих суждений и приведение своих примеров; непоследовательное изложение материала.</w:t>
      </w:r>
    </w:p>
    <w:p w:rsidR="009D011B" w:rsidRPr="009D011B" w:rsidRDefault="009D011B" w:rsidP="009D011B">
      <w:pPr>
        <w:widowControl w:val="0"/>
        <w:shd w:val="clear" w:color="auto" w:fill="FFFFFF"/>
        <w:autoSpaceDE w:val="0"/>
        <w:autoSpaceDN w:val="0"/>
        <w:adjustRightInd w:val="0"/>
        <w:spacing w:after="0" w:line="360" w:lineRule="auto"/>
        <w:ind w:firstLine="142"/>
        <w:jc w:val="both"/>
        <w:rPr>
          <w:rFonts w:ascii="Times New Roman" w:hAnsi="Times New Roman"/>
          <w:color w:val="000000"/>
          <w:sz w:val="24"/>
          <w:szCs w:val="24"/>
        </w:rPr>
      </w:pPr>
      <w:r w:rsidRPr="009D011B">
        <w:rPr>
          <w:rFonts w:ascii="Times New Roman" w:hAnsi="Times New Roman"/>
          <w:b/>
          <w:color w:val="000000"/>
          <w:sz w:val="24"/>
          <w:szCs w:val="24"/>
        </w:rPr>
        <w:t xml:space="preserve">        «2»</w:t>
      </w:r>
      <w:r w:rsidRPr="009D011B">
        <w:rPr>
          <w:rFonts w:ascii="Times New Roman" w:hAnsi="Times New Roman"/>
          <w:color w:val="000000"/>
          <w:sz w:val="24"/>
          <w:szCs w:val="24"/>
        </w:rPr>
        <w:t xml:space="preserve"> выставляется в том случае, когда студенты не подготовлены к экзамену.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преподавателя и хорошо подготовленных студентов неэффективны по причине плохой подготовки.</w:t>
      </w:r>
    </w:p>
    <w:p w:rsidR="00F26F77" w:rsidRDefault="009D011B" w:rsidP="009D011B">
      <w:pPr>
        <w:spacing w:after="0" w:line="360" w:lineRule="auto"/>
        <w:ind w:firstLine="851"/>
        <w:jc w:val="both"/>
        <w:rPr>
          <w:rFonts w:ascii="Times New Roman" w:hAnsi="Times New Roman"/>
          <w:b/>
          <w:sz w:val="24"/>
          <w:szCs w:val="24"/>
        </w:rPr>
      </w:pPr>
      <w:r w:rsidRPr="009D011B">
        <w:rPr>
          <w:rFonts w:ascii="Times New Roman" w:hAnsi="Times New Roman"/>
          <w:color w:val="FF0000"/>
          <w:sz w:val="24"/>
          <w:szCs w:val="24"/>
        </w:rPr>
        <w:t xml:space="preserve">  </w:t>
      </w:r>
    </w:p>
    <w:p w:rsidR="001149D3" w:rsidRPr="0070689D"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70689D">
        <w:rPr>
          <w:rFonts w:ascii="Times New Roman" w:hAnsi="Times New Roman"/>
          <w:b/>
          <w:sz w:val="24"/>
          <w:szCs w:val="24"/>
        </w:rPr>
        <w:t>3.</w:t>
      </w:r>
      <w:r w:rsidR="009D011B">
        <w:rPr>
          <w:rFonts w:ascii="Times New Roman" w:hAnsi="Times New Roman"/>
          <w:b/>
          <w:sz w:val="24"/>
          <w:szCs w:val="24"/>
        </w:rPr>
        <w:t>2</w:t>
      </w:r>
      <w:r w:rsidR="004E4558">
        <w:rPr>
          <w:rFonts w:ascii="Times New Roman" w:hAnsi="Times New Roman"/>
          <w:b/>
          <w:sz w:val="24"/>
          <w:szCs w:val="24"/>
        </w:rPr>
        <w:t xml:space="preserve"> У</w:t>
      </w:r>
      <w:r w:rsidRPr="0070689D">
        <w:rPr>
          <w:rFonts w:ascii="Times New Roman" w:hAnsi="Times New Roman"/>
          <w:b/>
          <w:sz w:val="24"/>
          <w:szCs w:val="24"/>
        </w:rPr>
        <w:t>словия выполнения заданий</w:t>
      </w:r>
    </w:p>
    <w:p w:rsid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Условия выполнения задания:</w:t>
      </w:r>
    </w:p>
    <w:p w:rsidR="00A5024C" w:rsidRPr="00A5024C" w:rsidRDefault="00A5024C" w:rsidP="00A5024C">
      <w:pPr>
        <w:autoSpaceDE w:val="0"/>
        <w:autoSpaceDN w:val="0"/>
        <w:adjustRightInd w:val="0"/>
        <w:spacing w:after="0" w:line="360" w:lineRule="auto"/>
        <w:jc w:val="both"/>
        <w:rPr>
          <w:rFonts w:ascii="Times New Roman" w:hAnsi="Times New Roman"/>
          <w:sz w:val="24"/>
          <w:szCs w:val="24"/>
        </w:rPr>
      </w:pPr>
      <w:r w:rsidRPr="0070689D">
        <w:rPr>
          <w:rFonts w:ascii="Times New Roman" w:hAnsi="Times New Roman"/>
          <w:sz w:val="24"/>
          <w:szCs w:val="24"/>
        </w:rPr>
        <w:t>Количество вариантов з</w:t>
      </w:r>
      <w:r>
        <w:rPr>
          <w:rFonts w:ascii="Times New Roman" w:hAnsi="Times New Roman"/>
          <w:sz w:val="24"/>
          <w:szCs w:val="24"/>
        </w:rPr>
        <w:t>адания для экзаменующегося – 1.</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Время</w:t>
      </w:r>
      <w:r>
        <w:rPr>
          <w:rFonts w:ascii="Times New Roman" w:hAnsi="Times New Roman"/>
          <w:sz w:val="24"/>
          <w:szCs w:val="24"/>
        </w:rPr>
        <w:t xml:space="preserve"> выполнения задания мин./час.:</w:t>
      </w:r>
      <w:r w:rsidR="007C6ECE">
        <w:rPr>
          <w:rFonts w:ascii="Times New Roman" w:hAnsi="Times New Roman"/>
          <w:sz w:val="24"/>
          <w:szCs w:val="24"/>
        </w:rPr>
        <w:t>2 академических часа</w:t>
      </w:r>
      <w:r w:rsidRPr="00A5024C">
        <w:rPr>
          <w:rFonts w:ascii="Times New Roman" w:hAnsi="Times New Roman"/>
          <w:sz w:val="24"/>
          <w:szCs w:val="24"/>
        </w:rPr>
        <w:t>;</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Требования охраны труда: инструктаж по технике безопасности;</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 xml:space="preserve">Оборудование: компьютер, бумага, ручка; </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Литература для экзаменующихся: справочная, методическая.</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Дополнительная литература для экзаменатора: учебная, нормативная в соответствии перечнем материалов, оборудования и информационных источников, используемых в аттестации.</w:t>
      </w:r>
    </w:p>
    <w:p w:rsidR="001976A9" w:rsidRDefault="001976A9" w:rsidP="009D011B">
      <w:pPr>
        <w:spacing w:after="0" w:line="240" w:lineRule="auto"/>
        <w:ind w:left="720"/>
        <w:contextualSpacing/>
        <w:rPr>
          <w:rFonts w:ascii="Times New Roman" w:eastAsia="Calibri" w:hAnsi="Times New Roman"/>
          <w:b/>
          <w:bCs/>
          <w:kern w:val="32"/>
          <w:sz w:val="24"/>
          <w:szCs w:val="24"/>
        </w:rPr>
      </w:pPr>
    </w:p>
    <w:p w:rsidR="00973371" w:rsidRDefault="00973371" w:rsidP="009D011B">
      <w:pPr>
        <w:spacing w:after="0" w:line="240" w:lineRule="auto"/>
        <w:ind w:left="720"/>
        <w:contextualSpacing/>
        <w:rPr>
          <w:rFonts w:ascii="Times New Roman" w:eastAsia="Calibri" w:hAnsi="Times New Roman"/>
          <w:b/>
          <w:bCs/>
          <w:kern w:val="32"/>
          <w:sz w:val="24"/>
          <w:szCs w:val="24"/>
        </w:rPr>
      </w:pPr>
    </w:p>
    <w:p w:rsidR="00973371" w:rsidRDefault="00973371" w:rsidP="009D011B">
      <w:pPr>
        <w:spacing w:after="0" w:line="240" w:lineRule="auto"/>
        <w:ind w:left="720"/>
        <w:contextualSpacing/>
        <w:rPr>
          <w:rFonts w:ascii="Times New Roman" w:eastAsia="Calibri" w:hAnsi="Times New Roman"/>
          <w:b/>
          <w:bCs/>
          <w:kern w:val="32"/>
          <w:sz w:val="24"/>
          <w:szCs w:val="24"/>
        </w:rPr>
      </w:pPr>
    </w:p>
    <w:p w:rsidR="009D011B" w:rsidRPr="00372F15" w:rsidRDefault="00C07844" w:rsidP="009D011B">
      <w:pPr>
        <w:spacing w:after="0" w:line="240" w:lineRule="auto"/>
        <w:ind w:left="720"/>
        <w:contextualSpacing/>
        <w:rPr>
          <w:rFonts w:ascii="Times New Roman" w:eastAsia="Calibri" w:hAnsi="Times New Roman"/>
          <w:b/>
          <w:bCs/>
          <w:kern w:val="32"/>
          <w:sz w:val="24"/>
          <w:szCs w:val="24"/>
        </w:rPr>
      </w:pPr>
      <w:r>
        <w:rPr>
          <w:rFonts w:ascii="Times New Roman" w:eastAsia="Calibri" w:hAnsi="Times New Roman"/>
          <w:b/>
          <w:bCs/>
          <w:kern w:val="32"/>
          <w:sz w:val="24"/>
          <w:szCs w:val="24"/>
        </w:rPr>
        <w:lastRenderedPageBreak/>
        <w:t>4</w:t>
      </w:r>
      <w:r w:rsidR="001976A9">
        <w:rPr>
          <w:rFonts w:ascii="Times New Roman" w:eastAsia="Calibri" w:hAnsi="Times New Roman"/>
          <w:b/>
          <w:bCs/>
          <w:kern w:val="32"/>
          <w:sz w:val="24"/>
          <w:szCs w:val="24"/>
        </w:rPr>
        <w:t>.</w:t>
      </w:r>
      <w:r w:rsidR="009D011B" w:rsidRPr="00372F15">
        <w:rPr>
          <w:b/>
        </w:rPr>
        <w:t xml:space="preserve"> </w:t>
      </w:r>
      <w:r w:rsidR="009D011B" w:rsidRPr="00372F15">
        <w:rPr>
          <w:rFonts w:ascii="Times New Roman" w:eastAsia="Calibri" w:hAnsi="Times New Roman"/>
          <w:b/>
          <w:bCs/>
          <w:kern w:val="32"/>
          <w:sz w:val="24"/>
          <w:szCs w:val="24"/>
        </w:rPr>
        <w:t xml:space="preserve">КОНТРОЛЬ И ОЦЕНКА РЕЗУЛЬТАТОВ ОСВОЕНИЯ УЧЕБНОЙ </w:t>
      </w:r>
    </w:p>
    <w:p w:rsidR="009D011B" w:rsidRDefault="009D011B" w:rsidP="009D011B">
      <w:pPr>
        <w:spacing w:after="0" w:line="240" w:lineRule="auto"/>
        <w:contextualSpacing/>
        <w:jc w:val="center"/>
        <w:rPr>
          <w:rFonts w:ascii="Times New Roman" w:eastAsia="Calibri" w:hAnsi="Times New Roman"/>
          <w:b/>
          <w:bCs/>
          <w:kern w:val="32"/>
          <w:sz w:val="24"/>
          <w:szCs w:val="24"/>
        </w:rPr>
      </w:pPr>
      <w:r w:rsidRPr="00372F15">
        <w:rPr>
          <w:rFonts w:ascii="Times New Roman" w:eastAsia="Calibri" w:hAnsi="Times New Roman"/>
          <w:b/>
          <w:bCs/>
          <w:kern w:val="32"/>
          <w:sz w:val="24"/>
          <w:szCs w:val="24"/>
        </w:rPr>
        <w:t>ДИСЦИПЛИНЫ</w:t>
      </w:r>
    </w:p>
    <w:p w:rsidR="009D011B" w:rsidRPr="00372F15" w:rsidRDefault="009D011B" w:rsidP="009D011B">
      <w:pPr>
        <w:spacing w:after="0" w:line="240" w:lineRule="auto"/>
        <w:contextualSpacing/>
        <w:jc w:val="center"/>
        <w:rPr>
          <w:rFonts w:ascii="Times New Roman" w:eastAsia="Calibri" w:hAnsi="Times New Roman"/>
          <w:b/>
          <w:bCs/>
          <w:kern w:val="32"/>
          <w:sz w:val="24"/>
          <w:szCs w:val="24"/>
        </w:rPr>
      </w:pPr>
    </w:p>
    <w:p w:rsidR="009D011B" w:rsidRPr="00946BE5" w:rsidRDefault="009D011B" w:rsidP="009D011B">
      <w:pPr>
        <w:autoSpaceDE w:val="0"/>
        <w:autoSpaceDN w:val="0"/>
        <w:adjustRightInd w:val="0"/>
        <w:spacing w:after="0" w:line="360" w:lineRule="auto"/>
        <w:ind w:firstLine="709"/>
        <w:jc w:val="both"/>
        <w:rPr>
          <w:rFonts w:ascii="Times New Roman" w:hAnsi="Times New Roman"/>
          <w:sz w:val="24"/>
          <w:szCs w:val="24"/>
        </w:rPr>
      </w:pPr>
      <w:r w:rsidRPr="00D355E4">
        <w:rPr>
          <w:rFonts w:ascii="Times New Roman" w:hAnsi="Times New Roman"/>
          <w:bCs/>
          <w:sz w:val="24"/>
          <w:szCs w:val="24"/>
        </w:rPr>
        <w:t>1)</w:t>
      </w:r>
      <w:r w:rsidRPr="00946BE5">
        <w:rPr>
          <w:rFonts w:ascii="Times New Roman" w:hAnsi="Times New Roman"/>
          <w:b/>
          <w:bCs/>
          <w:sz w:val="24"/>
          <w:szCs w:val="24"/>
        </w:rPr>
        <w:t xml:space="preserve"> </w:t>
      </w:r>
      <w:r>
        <w:rPr>
          <w:rFonts w:ascii="Times New Roman" w:hAnsi="Times New Roman"/>
          <w:sz w:val="24"/>
          <w:szCs w:val="24"/>
        </w:rPr>
        <w:t xml:space="preserve">Критерии оценки выполнения задания представлены в таблице </w:t>
      </w:r>
      <w:r w:rsidR="001976A9">
        <w:rPr>
          <w:rFonts w:ascii="Times New Roman" w:hAnsi="Times New Roman"/>
          <w:sz w:val="24"/>
          <w:szCs w:val="24"/>
        </w:rPr>
        <w:t>1</w:t>
      </w:r>
      <w:r>
        <w:rPr>
          <w:rFonts w:ascii="Times New Roman" w:hAnsi="Times New Roman"/>
          <w:sz w:val="24"/>
          <w:szCs w:val="24"/>
        </w:rPr>
        <w:t>.</w:t>
      </w:r>
    </w:p>
    <w:p w:rsidR="009D011B" w:rsidRPr="00372F15" w:rsidRDefault="009D011B" w:rsidP="009D011B">
      <w:pPr>
        <w:spacing w:after="0" w:line="240" w:lineRule="auto"/>
        <w:contextualSpacing/>
        <w:rPr>
          <w:rFonts w:ascii="Times New Roman" w:hAnsi="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2268"/>
        <w:gridCol w:w="2835"/>
      </w:tblGrid>
      <w:tr w:rsidR="009D011B" w:rsidRPr="00372F15" w:rsidTr="00973371">
        <w:trPr>
          <w:trHeight w:val="753"/>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1B" w:rsidRPr="00372F15" w:rsidRDefault="009D011B" w:rsidP="005929F0">
            <w:pPr>
              <w:spacing w:after="0" w:line="240" w:lineRule="auto"/>
              <w:jc w:val="center"/>
              <w:rPr>
                <w:rFonts w:ascii="Times New Roman" w:eastAsia="Calibri" w:hAnsi="Times New Roman"/>
                <w:bCs/>
                <w:i/>
                <w:kern w:val="32"/>
                <w:sz w:val="24"/>
                <w:szCs w:val="24"/>
                <w:lang w:eastAsia="en-US"/>
              </w:rPr>
            </w:pPr>
            <w:r w:rsidRPr="00372F15">
              <w:rPr>
                <w:rFonts w:ascii="Times New Roman" w:eastAsia="Calibri" w:hAnsi="Times New Roman"/>
                <w:bCs/>
                <w:i/>
                <w:kern w:val="32"/>
                <w:sz w:val="24"/>
                <w:szCs w:val="24"/>
                <w:lang w:eastAsia="en-US"/>
              </w:rPr>
              <w:t>Результаты обучения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1B" w:rsidRPr="00372F15" w:rsidRDefault="009D011B" w:rsidP="005929F0">
            <w:pPr>
              <w:spacing w:after="0" w:line="240" w:lineRule="auto"/>
              <w:jc w:val="center"/>
              <w:rPr>
                <w:rFonts w:ascii="Times New Roman" w:eastAsia="Calibri" w:hAnsi="Times New Roman"/>
                <w:bCs/>
                <w:i/>
                <w:kern w:val="32"/>
                <w:sz w:val="24"/>
                <w:szCs w:val="24"/>
                <w:lang w:eastAsia="en-US"/>
              </w:rPr>
            </w:pPr>
            <w:r w:rsidRPr="00372F15">
              <w:rPr>
                <w:rFonts w:ascii="Times New Roman" w:eastAsia="Calibri" w:hAnsi="Times New Roman"/>
                <w:bCs/>
                <w:i/>
                <w:kern w:val="32"/>
                <w:sz w:val="24"/>
                <w:szCs w:val="24"/>
                <w:lang w:eastAsia="en-US"/>
              </w:rPr>
              <w:t xml:space="preserve">Критерии </w:t>
            </w:r>
          </w:p>
          <w:p w:rsidR="009D011B" w:rsidRPr="00372F15" w:rsidRDefault="009D011B" w:rsidP="005929F0">
            <w:pPr>
              <w:spacing w:after="0" w:line="240" w:lineRule="auto"/>
              <w:jc w:val="center"/>
              <w:rPr>
                <w:rFonts w:ascii="Times New Roman" w:eastAsia="Calibri" w:hAnsi="Times New Roman"/>
                <w:bCs/>
                <w:i/>
                <w:kern w:val="32"/>
                <w:sz w:val="24"/>
                <w:szCs w:val="24"/>
                <w:lang w:eastAsia="en-US"/>
              </w:rPr>
            </w:pPr>
            <w:r w:rsidRPr="00372F15">
              <w:rPr>
                <w:rFonts w:ascii="Times New Roman" w:eastAsia="Calibri" w:hAnsi="Times New Roman"/>
                <w:bCs/>
                <w:i/>
                <w:kern w:val="32"/>
                <w:sz w:val="24"/>
                <w:szCs w:val="24"/>
                <w:lang w:eastAsia="en-US"/>
              </w:rPr>
              <w:t>оценки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011B" w:rsidRPr="00372F15" w:rsidRDefault="009D011B" w:rsidP="005929F0">
            <w:pPr>
              <w:spacing w:after="0" w:line="240" w:lineRule="auto"/>
              <w:jc w:val="center"/>
              <w:rPr>
                <w:rFonts w:ascii="Times New Roman" w:eastAsia="Calibri" w:hAnsi="Times New Roman"/>
                <w:bCs/>
                <w:i/>
                <w:kern w:val="32"/>
                <w:sz w:val="24"/>
                <w:szCs w:val="24"/>
                <w:lang w:eastAsia="en-US"/>
              </w:rPr>
            </w:pPr>
            <w:r w:rsidRPr="00372F15">
              <w:rPr>
                <w:rFonts w:ascii="Times New Roman" w:eastAsia="Calibri" w:hAnsi="Times New Roman"/>
                <w:bCs/>
                <w:i/>
                <w:kern w:val="32"/>
                <w:sz w:val="24"/>
                <w:szCs w:val="24"/>
                <w:lang w:eastAsia="en-US"/>
              </w:rPr>
              <w:t>Методы оценки</w:t>
            </w:r>
          </w:p>
        </w:tc>
      </w:tr>
      <w:tr w:rsidR="009D011B" w:rsidRPr="00372F15" w:rsidTr="00973371">
        <w:trPr>
          <w:trHeight w:val="983"/>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Перечень знаний, осваиваемых в рамках дисциплины:</w:t>
            </w:r>
          </w:p>
          <w:p w:rsidR="009D011B" w:rsidRPr="00372F15" w:rsidRDefault="009D011B" w:rsidP="005929F0">
            <w:pPr>
              <w:spacing w:after="0" w:line="240" w:lineRule="auto"/>
              <w:jc w:val="both"/>
              <w:rPr>
                <w:rFonts w:ascii="Times New Roman" w:eastAsia="Calibri" w:hAnsi="Times New Roman"/>
                <w:b/>
                <w:bCs/>
                <w:i/>
                <w:kern w:val="32"/>
                <w:sz w:val="24"/>
                <w:szCs w:val="24"/>
                <w:lang w:eastAsia="en-US"/>
              </w:rPr>
            </w:pP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выплаты дохода по долевым и долговым эмиссионным ценным бумагам;</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условия выпуска и обращения депозитных и сберегательных сертификатов и порядок их регистрации;</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оформления операций по продаже и погашению сберегательных и депозитных сертификатов и выплате дохода по ним;</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выпуска и обращения собственных векселей банка;</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расчёта и выплаты доходов по собственным ценным бумагам банка (дивидендов, процентов, дисконта);</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оценки доходности и ликвидности различных видов ценных бумаг;</w:t>
            </w:r>
          </w:p>
          <w:p w:rsidR="009D011B" w:rsidRPr="00372F15" w:rsidRDefault="009D011B" w:rsidP="009D011B">
            <w:pPr>
              <w:widowControl w:val="0"/>
              <w:numPr>
                <w:ilvl w:val="0"/>
                <w:numId w:val="35"/>
              </w:numPr>
              <w:tabs>
                <w:tab w:val="left" w:pos="312"/>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определения степени инвестиционного риска и эффективности вложений в ценные бумаги;</w:t>
            </w:r>
          </w:p>
          <w:p w:rsidR="009D011B" w:rsidRPr="00372F15" w:rsidRDefault="009D011B" w:rsidP="005929F0">
            <w:pPr>
              <w:widowControl w:val="0"/>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 порядок оформления операций доверительного управления;</w:t>
            </w:r>
          </w:p>
          <w:p w:rsidR="009D011B" w:rsidRPr="00372F15" w:rsidRDefault="009D011B" w:rsidP="009D011B">
            <w:pPr>
              <w:widowControl w:val="0"/>
              <w:numPr>
                <w:ilvl w:val="0"/>
                <w:numId w:val="35"/>
              </w:numPr>
              <w:tabs>
                <w:tab w:val="left" w:pos="337"/>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условия создания общих фондов банковского управления и регламентация их деятельности;</w:t>
            </w:r>
          </w:p>
          <w:p w:rsidR="009D011B" w:rsidRPr="00372F15" w:rsidRDefault="009D011B" w:rsidP="009D011B">
            <w:pPr>
              <w:widowControl w:val="0"/>
              <w:numPr>
                <w:ilvl w:val="0"/>
                <w:numId w:val="35"/>
              </w:numPr>
              <w:tabs>
                <w:tab w:val="left" w:pos="348"/>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порядок предоставления депозитарных услуг.</w:t>
            </w:r>
          </w:p>
        </w:tc>
        <w:tc>
          <w:tcPr>
            <w:tcW w:w="2268" w:type="dxa"/>
            <w:vMerge w:val="restart"/>
            <w:tcBorders>
              <w:top w:val="single" w:sz="4" w:space="0" w:color="auto"/>
              <w:left w:val="single" w:sz="4" w:space="0" w:color="auto"/>
              <w:right w:val="single" w:sz="4" w:space="0" w:color="auto"/>
            </w:tcBorders>
            <w:shd w:val="clear" w:color="auto" w:fill="auto"/>
          </w:tcPr>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 xml:space="preserve">Характеристики демонстрируемых знаний, которые </w:t>
            </w:r>
          </w:p>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 xml:space="preserve">могут быть </w:t>
            </w:r>
          </w:p>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проверены:</w:t>
            </w:r>
          </w:p>
          <w:p w:rsidR="009D011B" w:rsidRPr="00372F15" w:rsidRDefault="009D011B" w:rsidP="005929F0">
            <w:pPr>
              <w:spacing w:after="0" w:line="240" w:lineRule="auto"/>
              <w:ind w:firstLine="709"/>
              <w:jc w:val="both"/>
              <w:rPr>
                <w:rFonts w:ascii="Times New Roman" w:eastAsia="Calibri" w:hAnsi="Times New Roman"/>
                <w:b/>
                <w:bCs/>
                <w:i/>
                <w:kern w:val="32"/>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 уровень освоения учебного материала;</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  умение использовать теоретические знания и практические умения при выполнении профессиональных задач;</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widowControl w:val="0"/>
              <w:shd w:val="clear" w:color="auto" w:fill="FFFFFF"/>
              <w:tabs>
                <w:tab w:val="left" w:pos="426"/>
              </w:tabs>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 уровень сформированности общих компетенций.</w:t>
            </w:r>
          </w:p>
        </w:tc>
        <w:tc>
          <w:tcPr>
            <w:tcW w:w="2835" w:type="dxa"/>
            <w:vMerge w:val="restart"/>
            <w:tcBorders>
              <w:top w:val="single" w:sz="4" w:space="0" w:color="auto"/>
              <w:left w:val="single" w:sz="4" w:space="0" w:color="auto"/>
              <w:right w:val="single" w:sz="4" w:space="0" w:color="auto"/>
            </w:tcBorders>
            <w:shd w:val="clear" w:color="auto" w:fill="auto"/>
          </w:tcPr>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Какими процедурами</w:t>
            </w:r>
          </w:p>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производится оценка:</w:t>
            </w:r>
          </w:p>
          <w:p w:rsidR="009D011B" w:rsidRPr="00372F15" w:rsidRDefault="009D011B" w:rsidP="005929F0">
            <w:pPr>
              <w:spacing w:after="0" w:line="240" w:lineRule="auto"/>
              <w:jc w:val="center"/>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-оценка результатов выполнения практических работ;</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-оценка результатов устного и письменного опроса;</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-оценка результатов тестирования;</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-оценка результатов самостоятельной работы;</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spacing w:after="0" w:line="240" w:lineRule="auto"/>
              <w:jc w:val="both"/>
              <w:rPr>
                <w:rFonts w:ascii="Times New Roman" w:hAnsi="Times New Roman"/>
                <w:sz w:val="24"/>
                <w:szCs w:val="24"/>
                <w:lang w:eastAsia="en-US"/>
              </w:rPr>
            </w:pPr>
            <w:r w:rsidRPr="00372F15">
              <w:rPr>
                <w:rFonts w:ascii="Times New Roman" w:hAnsi="Times New Roman"/>
                <w:sz w:val="24"/>
                <w:szCs w:val="24"/>
                <w:lang w:eastAsia="en-US"/>
              </w:rPr>
              <w:t>-оценка результатов выполнения домашних заданий;</w:t>
            </w:r>
          </w:p>
          <w:p w:rsidR="009D011B" w:rsidRPr="00372F15" w:rsidRDefault="009D011B" w:rsidP="005929F0">
            <w:pPr>
              <w:spacing w:after="0" w:line="240" w:lineRule="auto"/>
              <w:jc w:val="both"/>
              <w:rPr>
                <w:rFonts w:ascii="Times New Roman" w:hAnsi="Times New Roman"/>
                <w:sz w:val="24"/>
                <w:szCs w:val="24"/>
                <w:lang w:eastAsia="en-US"/>
              </w:rPr>
            </w:pPr>
          </w:p>
          <w:p w:rsidR="009D011B" w:rsidRPr="00372F15" w:rsidRDefault="009D011B" w:rsidP="005929F0">
            <w:pPr>
              <w:widowControl w:val="0"/>
              <w:tabs>
                <w:tab w:val="left" w:pos="426"/>
              </w:tabs>
              <w:spacing w:after="0" w:line="240" w:lineRule="auto"/>
              <w:ind w:right="57"/>
              <w:jc w:val="both"/>
              <w:rPr>
                <w:rFonts w:ascii="Times New Roman" w:hAnsi="Times New Roman"/>
                <w:sz w:val="24"/>
                <w:szCs w:val="24"/>
                <w:lang w:eastAsia="en-US"/>
              </w:rPr>
            </w:pPr>
            <w:r w:rsidRPr="00372F15">
              <w:rPr>
                <w:rFonts w:ascii="Times New Roman" w:hAnsi="Times New Roman"/>
                <w:sz w:val="24"/>
                <w:szCs w:val="24"/>
                <w:lang w:eastAsia="en-US"/>
              </w:rPr>
              <w:t xml:space="preserve">-оценка результатов проведенного </w:t>
            </w:r>
            <w:r w:rsidRPr="00C07844">
              <w:rPr>
                <w:rFonts w:ascii="Times New Roman" w:hAnsi="Times New Roman"/>
                <w:b/>
                <w:sz w:val="24"/>
                <w:szCs w:val="24"/>
                <w:lang w:eastAsia="en-US"/>
              </w:rPr>
              <w:t>дифференцированного зачёта.</w:t>
            </w:r>
          </w:p>
        </w:tc>
      </w:tr>
      <w:tr w:rsidR="009D011B" w:rsidRPr="00372F15" w:rsidTr="00973371">
        <w:trPr>
          <w:trHeight w:val="1975"/>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9D011B" w:rsidRPr="00372F15" w:rsidRDefault="009D011B" w:rsidP="005929F0">
            <w:pPr>
              <w:spacing w:after="0" w:line="240" w:lineRule="auto"/>
              <w:jc w:val="center"/>
              <w:rPr>
                <w:rFonts w:ascii="Times New Roman" w:hAnsi="Times New Roman"/>
                <w:bCs/>
                <w:i/>
                <w:sz w:val="24"/>
                <w:szCs w:val="24"/>
              </w:rPr>
            </w:pPr>
            <w:r w:rsidRPr="00372F15">
              <w:rPr>
                <w:rFonts w:ascii="Times New Roman" w:hAnsi="Times New Roman"/>
                <w:bCs/>
                <w:i/>
                <w:sz w:val="24"/>
                <w:szCs w:val="24"/>
              </w:rPr>
              <w:t>Перечень умений, осваиваемых в рамках дисциплины:</w:t>
            </w:r>
          </w:p>
          <w:p w:rsidR="009D011B" w:rsidRPr="00372F15" w:rsidRDefault="009D011B" w:rsidP="005929F0">
            <w:pPr>
              <w:spacing w:after="0" w:line="240" w:lineRule="auto"/>
              <w:jc w:val="both"/>
              <w:rPr>
                <w:rFonts w:ascii="Times New Roman" w:eastAsia="Calibri" w:hAnsi="Times New Roman"/>
                <w:b/>
                <w:bCs/>
                <w:i/>
                <w:kern w:val="32"/>
                <w:sz w:val="24"/>
                <w:szCs w:val="24"/>
                <w:lang w:eastAsia="en-US"/>
              </w:rPr>
            </w:pPr>
          </w:p>
          <w:p w:rsidR="009D011B" w:rsidRPr="00372F15" w:rsidRDefault="009D011B" w:rsidP="009D011B">
            <w:pPr>
              <w:widowControl w:val="0"/>
              <w:numPr>
                <w:ilvl w:val="0"/>
                <w:numId w:val="35"/>
              </w:numPr>
              <w:tabs>
                <w:tab w:val="left" w:pos="348"/>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консультировать клиентов по условиям обращения и погашения собственных ценных бумаг, о видах и условиях предоставления посреднических услуг на рынке ценных бумаг, о рисках вложений денежных средств в ценные бумаги;</w:t>
            </w:r>
          </w:p>
          <w:p w:rsidR="009D011B" w:rsidRPr="00372F15" w:rsidRDefault="009D011B" w:rsidP="009D011B">
            <w:pPr>
              <w:widowControl w:val="0"/>
              <w:numPr>
                <w:ilvl w:val="0"/>
                <w:numId w:val="35"/>
              </w:numPr>
              <w:tabs>
                <w:tab w:val="left" w:pos="348"/>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оформлять документы по выпуску и продаже ценных бумаг банка;</w:t>
            </w:r>
          </w:p>
          <w:p w:rsidR="009D011B" w:rsidRPr="00372F15" w:rsidRDefault="009D011B" w:rsidP="009D011B">
            <w:pPr>
              <w:widowControl w:val="0"/>
              <w:numPr>
                <w:ilvl w:val="0"/>
                <w:numId w:val="35"/>
              </w:numPr>
              <w:tabs>
                <w:tab w:val="left" w:pos="348"/>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lastRenderedPageBreak/>
              <w:t>рассчитывать, оформлять начисление и выплату доходов (дивидендов, процентов, дисконта) по ценным бумагам банка;</w:t>
            </w:r>
          </w:p>
          <w:p w:rsidR="009D011B" w:rsidRPr="00372F15" w:rsidRDefault="009D011B" w:rsidP="009D011B">
            <w:pPr>
              <w:widowControl w:val="0"/>
              <w:numPr>
                <w:ilvl w:val="0"/>
                <w:numId w:val="35"/>
              </w:numPr>
              <w:tabs>
                <w:tab w:val="left" w:pos="348"/>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 xml:space="preserve">проводить сравнительную оценку инвестиционного качества ценных бумаг, оценивать степень </w:t>
            </w:r>
          </w:p>
          <w:p w:rsidR="009D011B" w:rsidRPr="00372F15" w:rsidRDefault="009D011B" w:rsidP="009D011B">
            <w:pPr>
              <w:widowControl w:val="0"/>
              <w:numPr>
                <w:ilvl w:val="0"/>
                <w:numId w:val="35"/>
              </w:numPr>
              <w:tabs>
                <w:tab w:val="left" w:pos="337"/>
              </w:tabs>
              <w:spacing w:after="0" w:line="240" w:lineRule="auto"/>
              <w:ind w:left="175" w:right="57" w:hanging="142"/>
              <w:jc w:val="both"/>
              <w:rPr>
                <w:rFonts w:ascii="Times New Roman" w:hAnsi="Times New Roman"/>
                <w:sz w:val="24"/>
                <w:szCs w:val="24"/>
                <w:lang w:eastAsia="en-US"/>
              </w:rPr>
            </w:pPr>
            <w:r w:rsidRPr="00372F15">
              <w:rPr>
                <w:rFonts w:ascii="Times New Roman" w:hAnsi="Times New Roman"/>
                <w:sz w:val="24"/>
                <w:szCs w:val="24"/>
                <w:lang w:eastAsia="en-US"/>
              </w:rPr>
              <w:t>оформлять документы при совершении операций с ценными бумагами сторонних эмитентов на организованном рынке ценных бумаг.</w:t>
            </w:r>
          </w:p>
        </w:tc>
        <w:tc>
          <w:tcPr>
            <w:tcW w:w="2268" w:type="dxa"/>
            <w:vMerge/>
            <w:tcBorders>
              <w:left w:val="single" w:sz="4" w:space="0" w:color="auto"/>
              <w:bottom w:val="single" w:sz="4" w:space="0" w:color="auto"/>
              <w:right w:val="single" w:sz="4" w:space="0" w:color="auto"/>
            </w:tcBorders>
            <w:shd w:val="clear" w:color="auto" w:fill="auto"/>
            <w:vAlign w:val="center"/>
            <w:hideMark/>
          </w:tcPr>
          <w:p w:rsidR="009D011B" w:rsidRPr="00372F15" w:rsidRDefault="009D011B" w:rsidP="005929F0">
            <w:pPr>
              <w:widowControl w:val="0"/>
              <w:tabs>
                <w:tab w:val="left" w:pos="426"/>
              </w:tabs>
              <w:spacing w:after="0" w:line="240" w:lineRule="auto"/>
              <w:ind w:right="57"/>
              <w:jc w:val="center"/>
              <w:rPr>
                <w:rFonts w:ascii="Times New Roman" w:hAnsi="Times New Roman"/>
                <w:sz w:val="24"/>
                <w:szCs w:val="24"/>
                <w:lang w:eastAsia="en-US"/>
              </w:rPr>
            </w:pPr>
          </w:p>
        </w:tc>
        <w:tc>
          <w:tcPr>
            <w:tcW w:w="2835" w:type="dxa"/>
            <w:vMerge/>
            <w:tcBorders>
              <w:left w:val="single" w:sz="4" w:space="0" w:color="auto"/>
              <w:bottom w:val="single" w:sz="4" w:space="0" w:color="auto"/>
              <w:right w:val="single" w:sz="4" w:space="0" w:color="auto"/>
            </w:tcBorders>
            <w:shd w:val="clear" w:color="auto" w:fill="auto"/>
            <w:vAlign w:val="center"/>
          </w:tcPr>
          <w:p w:rsidR="009D011B" w:rsidRPr="00372F15" w:rsidRDefault="009D011B" w:rsidP="005929F0">
            <w:pPr>
              <w:widowControl w:val="0"/>
              <w:tabs>
                <w:tab w:val="left" w:pos="426"/>
              </w:tabs>
              <w:spacing w:after="0" w:line="240" w:lineRule="auto"/>
              <w:ind w:right="57"/>
              <w:jc w:val="center"/>
              <w:rPr>
                <w:rFonts w:ascii="Times New Roman" w:hAnsi="Times New Roman"/>
                <w:sz w:val="24"/>
                <w:szCs w:val="24"/>
                <w:lang w:eastAsia="en-US"/>
              </w:rPr>
            </w:pPr>
          </w:p>
        </w:tc>
      </w:tr>
    </w:tbl>
    <w:p w:rsidR="001B2022" w:rsidRDefault="001B2022" w:rsidP="001149D3">
      <w:pPr>
        <w:spacing w:after="0" w:line="360" w:lineRule="auto"/>
        <w:ind w:firstLine="709"/>
        <w:jc w:val="both"/>
        <w:rPr>
          <w:rFonts w:ascii="Times New Roman" w:hAnsi="Times New Roman"/>
          <w:b/>
          <w:sz w:val="24"/>
          <w:szCs w:val="24"/>
        </w:rPr>
      </w:pPr>
    </w:p>
    <w:p w:rsidR="001149D3" w:rsidRPr="00963436" w:rsidRDefault="001149D3" w:rsidP="001149D3">
      <w:pPr>
        <w:spacing w:after="0" w:line="360" w:lineRule="auto"/>
        <w:ind w:firstLine="709"/>
        <w:jc w:val="both"/>
        <w:rPr>
          <w:rFonts w:ascii="Times New Roman" w:hAnsi="Times New Roman"/>
          <w:b/>
          <w:bCs/>
          <w:iCs/>
          <w:sz w:val="24"/>
          <w:szCs w:val="24"/>
        </w:rPr>
      </w:pPr>
      <w:r w:rsidRPr="00963436">
        <w:rPr>
          <w:rFonts w:ascii="Times New Roman" w:hAnsi="Times New Roman"/>
          <w:b/>
          <w:sz w:val="24"/>
          <w:szCs w:val="24"/>
        </w:rPr>
        <w:t>3.</w:t>
      </w:r>
      <w:r w:rsidR="001976A9">
        <w:rPr>
          <w:rFonts w:ascii="Times New Roman" w:hAnsi="Times New Roman"/>
          <w:b/>
          <w:sz w:val="24"/>
          <w:szCs w:val="24"/>
        </w:rPr>
        <w:t>4</w:t>
      </w:r>
      <w:r w:rsidRPr="00963436">
        <w:rPr>
          <w:rFonts w:ascii="Times New Roman" w:hAnsi="Times New Roman"/>
          <w:b/>
          <w:sz w:val="24"/>
          <w:szCs w:val="24"/>
        </w:rPr>
        <w:t xml:space="preserve"> Литература для обучающегося</w:t>
      </w:r>
    </w:p>
    <w:p w:rsidR="007C6ECE" w:rsidRPr="006766F6" w:rsidRDefault="007C6ECE" w:rsidP="007C6ECE">
      <w:pPr>
        <w:ind w:firstLine="709"/>
        <w:contextualSpacing/>
        <w:jc w:val="both"/>
        <w:rPr>
          <w:rFonts w:ascii="Times New Roman" w:hAnsi="Times New Roman"/>
          <w:sz w:val="24"/>
          <w:szCs w:val="24"/>
        </w:rPr>
      </w:pPr>
      <w:r w:rsidRPr="006766F6">
        <w:rPr>
          <w:rFonts w:ascii="Times New Roman" w:hAnsi="Times New Roman"/>
          <w:sz w:val="24"/>
          <w:szCs w:val="24"/>
        </w:rPr>
        <w:t>В качестве основной литературы</w:t>
      </w:r>
      <w:r>
        <w:rPr>
          <w:rFonts w:ascii="Times New Roman" w:hAnsi="Times New Roman"/>
          <w:sz w:val="24"/>
          <w:szCs w:val="24"/>
        </w:rPr>
        <w:t xml:space="preserve"> для реализации программы дисциплины </w:t>
      </w:r>
      <w:r w:rsidRPr="006766F6">
        <w:rPr>
          <w:rFonts w:ascii="Times New Roman" w:hAnsi="Times New Roman"/>
          <w:sz w:val="24"/>
          <w:szCs w:val="24"/>
        </w:rPr>
        <w:t xml:space="preserve">образовательная организация использует учебники, учебные пособия, предусмотренные </w:t>
      </w:r>
      <w:r>
        <w:rPr>
          <w:rFonts w:ascii="Times New Roman" w:hAnsi="Times New Roman"/>
          <w:sz w:val="24"/>
          <w:szCs w:val="24"/>
        </w:rPr>
        <w:t xml:space="preserve">данной </w:t>
      </w:r>
      <w:r w:rsidRPr="006766F6">
        <w:rPr>
          <w:rFonts w:ascii="Times New Roman" w:hAnsi="Times New Roman"/>
          <w:sz w:val="24"/>
          <w:szCs w:val="24"/>
        </w:rPr>
        <w:t>ПООП.</w:t>
      </w:r>
    </w:p>
    <w:p w:rsidR="007C6ECE" w:rsidRDefault="007C6ECE" w:rsidP="007C6ECE">
      <w:pPr>
        <w:ind w:firstLine="709"/>
        <w:contextualSpacing/>
        <w:jc w:val="both"/>
        <w:rPr>
          <w:rFonts w:ascii="Times New Roman" w:hAnsi="Times New Roman"/>
          <w:sz w:val="24"/>
          <w:szCs w:val="24"/>
        </w:rPr>
      </w:pPr>
      <w:r w:rsidRPr="006766F6">
        <w:rPr>
          <w:rFonts w:ascii="Times New Roman" w:hAnsi="Times New Roman"/>
          <w:sz w:val="24"/>
          <w:szCs w:val="24"/>
        </w:rPr>
        <w:t>Библиотечный фонд образовательной организации укомплектован печатными изданиями и (или) электронными изданиями</w:t>
      </w:r>
      <w:r w:rsidR="00407DEA">
        <w:rPr>
          <w:rFonts w:ascii="Times New Roman" w:hAnsi="Times New Roman"/>
          <w:sz w:val="24"/>
          <w:szCs w:val="24"/>
        </w:rPr>
        <w:t>.</w:t>
      </w:r>
    </w:p>
    <w:p w:rsidR="007C6ECE" w:rsidRPr="00F374DF" w:rsidRDefault="007C6ECE" w:rsidP="007C6ECE">
      <w:pPr>
        <w:ind w:firstLine="709"/>
        <w:contextualSpacing/>
        <w:jc w:val="both"/>
        <w:rPr>
          <w:rFonts w:ascii="Times New Roman" w:hAnsi="Times New Roman"/>
          <w:b/>
          <w:sz w:val="24"/>
          <w:szCs w:val="24"/>
        </w:rPr>
      </w:pPr>
      <w:r w:rsidRPr="00F374DF">
        <w:rPr>
          <w:rFonts w:ascii="Times New Roman" w:hAnsi="Times New Roman"/>
          <w:b/>
          <w:sz w:val="24"/>
          <w:szCs w:val="24"/>
        </w:rPr>
        <w:t>Основные источники</w:t>
      </w:r>
    </w:p>
    <w:p w:rsidR="007C6ECE" w:rsidRPr="00372F15" w:rsidRDefault="001976A9" w:rsidP="007C6ECE">
      <w:pPr>
        <w:tabs>
          <w:tab w:val="left" w:pos="993"/>
        </w:tabs>
        <w:spacing w:after="0" w:line="240" w:lineRule="auto"/>
        <w:jc w:val="both"/>
        <w:rPr>
          <w:rFonts w:ascii="Times New Roman" w:eastAsia="Calibri" w:hAnsi="Times New Roman"/>
          <w:b/>
          <w:kern w:val="32"/>
          <w:sz w:val="24"/>
          <w:szCs w:val="24"/>
          <w:lang w:eastAsia="en-US"/>
        </w:rPr>
      </w:pPr>
      <w:r>
        <w:rPr>
          <w:rFonts w:ascii="Times New Roman" w:eastAsia="Calibri" w:hAnsi="Times New Roman"/>
          <w:b/>
          <w:kern w:val="32"/>
          <w:sz w:val="24"/>
          <w:szCs w:val="24"/>
          <w:lang w:eastAsia="en-US"/>
        </w:rPr>
        <w:t>3.4</w:t>
      </w:r>
      <w:r w:rsidR="007C6ECE" w:rsidRPr="00372F15">
        <w:rPr>
          <w:rFonts w:ascii="Times New Roman" w:eastAsia="Calibri" w:hAnsi="Times New Roman"/>
          <w:b/>
          <w:kern w:val="32"/>
          <w:sz w:val="24"/>
          <w:szCs w:val="24"/>
          <w:lang w:eastAsia="en-US"/>
        </w:rPr>
        <w:t>.1. Печатные издания:</w:t>
      </w:r>
    </w:p>
    <w:p w:rsidR="00210FB1" w:rsidRPr="006F50C5" w:rsidRDefault="00210FB1" w:rsidP="00210FB1">
      <w:pPr>
        <w:pStyle w:val="a3"/>
        <w:numPr>
          <w:ilvl w:val="0"/>
          <w:numId w:val="33"/>
        </w:numPr>
        <w:ind w:left="928"/>
        <w:jc w:val="both"/>
      </w:pPr>
      <w:r w:rsidRPr="006F50C5">
        <w:t xml:space="preserve">Банковское дело. Практикум: учебное пособие для академического бакалавриата.О. И. Ларина-М.: Издательство Юрайт, 2017. – 251 с.- Серия :Бакалавр. Академический курс. </w:t>
      </w:r>
    </w:p>
    <w:p w:rsidR="00210FB1" w:rsidRPr="006F50C5" w:rsidRDefault="00210FB1" w:rsidP="00210FB1">
      <w:pPr>
        <w:pStyle w:val="a3"/>
        <w:widowControl w:val="0"/>
        <w:numPr>
          <w:ilvl w:val="0"/>
          <w:numId w:val="33"/>
        </w:numPr>
        <w:ind w:left="928"/>
        <w:jc w:val="both"/>
      </w:pPr>
      <w:r>
        <w:t xml:space="preserve">Банки и банковское дело . </w:t>
      </w:r>
      <w:r w:rsidRPr="006F50C5">
        <w:t>В 2ч. Часть 1: учебник и практикум для академического бакалавриата / под ред. В.А.Боровковой. – 4-е изд., перераб. и доп.- М.:Издательство Юрайт,2017. – 390 с. – Серия : бакалавр. Академический курс.</w:t>
      </w:r>
    </w:p>
    <w:p w:rsidR="00210FB1" w:rsidRPr="006F50C5" w:rsidRDefault="00210FB1" w:rsidP="00210FB1">
      <w:pPr>
        <w:pStyle w:val="a3"/>
        <w:widowControl w:val="0"/>
        <w:numPr>
          <w:ilvl w:val="0"/>
          <w:numId w:val="33"/>
        </w:numPr>
        <w:ind w:left="928"/>
        <w:jc w:val="both"/>
      </w:pPr>
      <w:r>
        <w:t>Банки и банковское дело .</w:t>
      </w:r>
      <w:r w:rsidRPr="006F50C5">
        <w:t>В 2ч. Часть 1: учебник и практикум для академического бакалавриата / под ред. В.А.Боровковой. – 4-е изд., перераб. и доп.- М.:Издательство Юрайт,2017. – 159 с. – Серия : бакалавр. Академический курс.</w:t>
      </w:r>
    </w:p>
    <w:p w:rsidR="00210FB1" w:rsidRDefault="00210FB1" w:rsidP="007C6ECE">
      <w:pPr>
        <w:spacing w:after="0" w:line="240" w:lineRule="auto"/>
        <w:contextualSpacing/>
        <w:rPr>
          <w:rFonts w:ascii="Times New Roman" w:hAnsi="Times New Roman"/>
          <w:sz w:val="24"/>
          <w:szCs w:val="24"/>
        </w:rPr>
      </w:pPr>
    </w:p>
    <w:p w:rsidR="007C6ECE" w:rsidRPr="00372F15" w:rsidRDefault="001976A9" w:rsidP="007C6ECE">
      <w:pPr>
        <w:spacing w:after="0" w:line="240" w:lineRule="auto"/>
        <w:contextualSpacing/>
        <w:rPr>
          <w:rFonts w:ascii="Times New Roman" w:hAnsi="Times New Roman"/>
          <w:b/>
          <w:sz w:val="24"/>
          <w:szCs w:val="24"/>
        </w:rPr>
      </w:pPr>
      <w:r>
        <w:rPr>
          <w:rFonts w:ascii="Times New Roman" w:hAnsi="Times New Roman"/>
          <w:b/>
          <w:sz w:val="24"/>
          <w:szCs w:val="24"/>
        </w:rPr>
        <w:t>3.4</w:t>
      </w:r>
      <w:r w:rsidR="007C6ECE" w:rsidRPr="00372F15">
        <w:rPr>
          <w:rFonts w:ascii="Times New Roman" w:hAnsi="Times New Roman"/>
          <w:b/>
          <w:sz w:val="24"/>
          <w:szCs w:val="24"/>
        </w:rPr>
        <w:t>.2. Электронные издания (электронные ресурсы):</w:t>
      </w:r>
    </w:p>
    <w:p w:rsidR="007C6ECE" w:rsidRPr="00372F15" w:rsidRDefault="007C6ECE" w:rsidP="007C6ECE">
      <w:pPr>
        <w:spacing w:after="0" w:line="240" w:lineRule="auto"/>
        <w:rPr>
          <w:rFonts w:ascii="Times New Roman" w:hAnsi="Times New Roman"/>
          <w:sz w:val="24"/>
          <w:szCs w:val="24"/>
        </w:rPr>
      </w:pPr>
      <w:r w:rsidRPr="00372F15">
        <w:rPr>
          <w:rFonts w:ascii="Times New Roman" w:hAnsi="Times New Roman"/>
          <w:sz w:val="24"/>
          <w:szCs w:val="24"/>
        </w:rPr>
        <w:t xml:space="preserve">1. Официальный сайт Банка России: </w:t>
      </w:r>
      <w:hyperlink r:id="rId22" w:history="1">
        <w:r w:rsidRPr="00372F15">
          <w:rPr>
            <w:rFonts w:ascii="Times New Roman" w:hAnsi="Times New Roman"/>
            <w:sz w:val="24"/>
            <w:szCs w:val="24"/>
          </w:rPr>
          <w:t>http://www.cbr.ru/</w:t>
        </w:r>
      </w:hyperlink>
    </w:p>
    <w:p w:rsidR="007C6ECE" w:rsidRPr="00372F15" w:rsidRDefault="007C6ECE" w:rsidP="007C6ECE">
      <w:pPr>
        <w:spacing w:after="0" w:line="240" w:lineRule="auto"/>
        <w:rPr>
          <w:rFonts w:ascii="Times New Roman" w:hAnsi="Times New Roman"/>
          <w:sz w:val="24"/>
          <w:szCs w:val="24"/>
        </w:rPr>
      </w:pPr>
      <w:r w:rsidRPr="00372F15">
        <w:rPr>
          <w:rFonts w:ascii="Times New Roman" w:hAnsi="Times New Roman"/>
          <w:sz w:val="24"/>
          <w:szCs w:val="24"/>
        </w:rPr>
        <w:t xml:space="preserve">2. Журнал «Рынок ценных бумаг»  </w:t>
      </w:r>
      <w:hyperlink r:id="rId23" w:history="1">
        <w:r w:rsidRPr="00372F15">
          <w:rPr>
            <w:rFonts w:ascii="Times New Roman" w:hAnsi="Times New Roman"/>
            <w:sz w:val="24"/>
            <w:szCs w:val="24"/>
          </w:rPr>
          <w:t>http://www.investor.ru/</w:t>
        </w:r>
      </w:hyperlink>
    </w:p>
    <w:p w:rsidR="007C6ECE" w:rsidRDefault="00407DEA" w:rsidP="00407DEA">
      <w:pPr>
        <w:spacing w:after="0" w:line="240" w:lineRule="auto"/>
        <w:contextualSpacing/>
        <w:jc w:val="both"/>
        <w:rPr>
          <w:rFonts w:ascii="Times New Roman" w:hAnsi="Times New Roman"/>
          <w:sz w:val="24"/>
          <w:szCs w:val="24"/>
        </w:rPr>
      </w:pPr>
      <w:r w:rsidRPr="00407DEA">
        <w:rPr>
          <w:rFonts w:ascii="Times New Roman" w:hAnsi="Times New Roman"/>
          <w:sz w:val="24"/>
          <w:szCs w:val="24"/>
        </w:rPr>
        <w:t xml:space="preserve">3. Электронно-библиотечная система IPRbooks [Электронный ресурс]. — Режим доступа : </w:t>
      </w:r>
      <w:hyperlink r:id="rId24" w:history="1">
        <w:r w:rsidRPr="003B2DD3">
          <w:rPr>
            <w:rStyle w:val="ae"/>
            <w:rFonts w:ascii="Times New Roman" w:hAnsi="Times New Roman" w:cs="Times New Roman"/>
            <w:sz w:val="24"/>
            <w:szCs w:val="24"/>
          </w:rPr>
          <w:t>http://www.iprbookshop.ru/</w:t>
        </w:r>
      </w:hyperlink>
    </w:p>
    <w:p w:rsidR="00407DEA" w:rsidRPr="00407DEA" w:rsidRDefault="00407DEA" w:rsidP="00407DEA">
      <w:pPr>
        <w:spacing w:after="0" w:line="240" w:lineRule="auto"/>
        <w:contextualSpacing/>
        <w:jc w:val="both"/>
        <w:rPr>
          <w:rFonts w:ascii="Times New Roman" w:hAnsi="Times New Roman"/>
          <w:sz w:val="24"/>
          <w:szCs w:val="24"/>
        </w:rPr>
      </w:pPr>
    </w:p>
    <w:p w:rsidR="007C6ECE" w:rsidRPr="00372F15" w:rsidRDefault="007C6ECE" w:rsidP="007C6ECE">
      <w:pPr>
        <w:spacing w:after="0" w:line="240" w:lineRule="auto"/>
        <w:jc w:val="both"/>
        <w:rPr>
          <w:rFonts w:ascii="Times New Roman" w:eastAsia="Calibri" w:hAnsi="Times New Roman"/>
          <w:b/>
          <w:kern w:val="32"/>
          <w:sz w:val="24"/>
          <w:szCs w:val="24"/>
          <w:lang w:eastAsia="en-US"/>
        </w:rPr>
      </w:pPr>
      <w:r w:rsidRPr="00372F15">
        <w:rPr>
          <w:rFonts w:ascii="Times New Roman" w:eastAsia="Calibri" w:hAnsi="Times New Roman"/>
          <w:b/>
          <w:kern w:val="32"/>
          <w:sz w:val="24"/>
          <w:szCs w:val="24"/>
          <w:lang w:eastAsia="en-US"/>
        </w:rPr>
        <w:t>3.</w:t>
      </w:r>
      <w:r w:rsidR="001976A9">
        <w:rPr>
          <w:rFonts w:ascii="Times New Roman" w:eastAsia="Calibri" w:hAnsi="Times New Roman"/>
          <w:b/>
          <w:kern w:val="32"/>
          <w:sz w:val="24"/>
          <w:szCs w:val="24"/>
          <w:lang w:eastAsia="en-US"/>
        </w:rPr>
        <w:t>4</w:t>
      </w:r>
      <w:r w:rsidRPr="00372F15">
        <w:rPr>
          <w:rFonts w:ascii="Times New Roman" w:eastAsia="Calibri" w:hAnsi="Times New Roman"/>
          <w:b/>
          <w:kern w:val="32"/>
          <w:sz w:val="24"/>
          <w:szCs w:val="24"/>
          <w:lang w:eastAsia="en-US"/>
        </w:rPr>
        <w:t>.3. Дополнительные источники:</w:t>
      </w:r>
    </w:p>
    <w:p w:rsidR="007C6ECE" w:rsidRPr="00372F15" w:rsidRDefault="007C6ECE" w:rsidP="007C6ECE">
      <w:pPr>
        <w:numPr>
          <w:ilvl w:val="0"/>
          <w:numId w:val="34"/>
        </w:numPr>
        <w:spacing w:after="0" w:line="240" w:lineRule="auto"/>
        <w:ind w:left="284" w:hanging="284"/>
        <w:contextualSpacing/>
        <w:jc w:val="both"/>
        <w:rPr>
          <w:rFonts w:ascii="Times New Roman" w:hAnsi="Times New Roman"/>
          <w:sz w:val="24"/>
          <w:szCs w:val="24"/>
        </w:rPr>
      </w:pPr>
      <w:r w:rsidRPr="00372F15">
        <w:rPr>
          <w:rFonts w:ascii="Times New Roman" w:hAnsi="Times New Roman"/>
          <w:sz w:val="24"/>
          <w:szCs w:val="24"/>
        </w:rPr>
        <w:t>Инвестиции. Сборник заданий для самостоятельной подготовки: учебное пособие / Н.И. Лахметкина под ред. — Москва: КноРус, 2016</w:t>
      </w:r>
    </w:p>
    <w:p w:rsidR="007C6ECE" w:rsidRPr="00372F15" w:rsidRDefault="007C6ECE" w:rsidP="007C6ECE">
      <w:pPr>
        <w:numPr>
          <w:ilvl w:val="0"/>
          <w:numId w:val="34"/>
        </w:numPr>
        <w:spacing w:after="0" w:line="240" w:lineRule="auto"/>
        <w:ind w:left="284" w:hanging="284"/>
        <w:contextualSpacing/>
        <w:jc w:val="both"/>
        <w:rPr>
          <w:rFonts w:ascii="Times New Roman" w:hAnsi="Times New Roman"/>
          <w:sz w:val="24"/>
          <w:szCs w:val="24"/>
        </w:rPr>
      </w:pPr>
      <w:r w:rsidRPr="00372F15">
        <w:rPr>
          <w:rFonts w:ascii="Times New Roman" w:hAnsi="Times New Roman"/>
          <w:sz w:val="24"/>
          <w:szCs w:val="24"/>
        </w:rPr>
        <w:t>Рынок ценных бумаг: учебное пособие / Б.В. Сребник. — Москва: КноРус, 2016</w:t>
      </w:r>
    </w:p>
    <w:p w:rsidR="008D481C" w:rsidRPr="00625D83" w:rsidRDefault="008D481C" w:rsidP="00625D83">
      <w:pPr>
        <w:spacing w:after="0" w:line="360" w:lineRule="auto"/>
        <w:jc w:val="both"/>
        <w:rPr>
          <w:rFonts w:ascii="Times New Roman" w:hAnsi="Times New Roman"/>
          <w:sz w:val="24"/>
          <w:szCs w:val="24"/>
        </w:rPr>
      </w:pPr>
    </w:p>
    <w:sectPr w:rsidR="008D481C" w:rsidRPr="00625D83" w:rsidSect="00E1215B">
      <w:footerReference w:type="default" r:id="rId25"/>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CEC" w:rsidRDefault="00843CEC" w:rsidP="00547C6E">
      <w:pPr>
        <w:spacing w:after="0" w:line="240" w:lineRule="auto"/>
      </w:pPr>
      <w:r>
        <w:separator/>
      </w:r>
    </w:p>
  </w:endnote>
  <w:endnote w:type="continuationSeparator" w:id="0">
    <w:p w:rsidR="00843CEC" w:rsidRDefault="00843CEC" w:rsidP="0054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T40o00">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50" w:rsidRPr="00D87B60" w:rsidRDefault="00FA47B2">
    <w:pPr>
      <w:pStyle w:val="a8"/>
      <w:jc w:val="right"/>
      <w:rPr>
        <w:rFonts w:ascii="Times New Roman" w:hAnsi="Times New Roman"/>
        <w:sz w:val="24"/>
        <w:szCs w:val="24"/>
      </w:rPr>
    </w:pPr>
    <w:r w:rsidRPr="00D87B60">
      <w:rPr>
        <w:rFonts w:ascii="Times New Roman" w:hAnsi="Times New Roman"/>
        <w:sz w:val="24"/>
        <w:szCs w:val="24"/>
      </w:rPr>
      <w:fldChar w:fldCharType="begin"/>
    </w:r>
    <w:r w:rsidR="00E34E50" w:rsidRPr="00D87B60">
      <w:rPr>
        <w:rFonts w:ascii="Times New Roman" w:hAnsi="Times New Roman"/>
        <w:sz w:val="24"/>
        <w:szCs w:val="24"/>
      </w:rPr>
      <w:instrText xml:space="preserve"> PAGE   \* MERGEFORMAT </w:instrText>
    </w:r>
    <w:r w:rsidRPr="00D87B60">
      <w:rPr>
        <w:rFonts w:ascii="Times New Roman" w:hAnsi="Times New Roman"/>
        <w:sz w:val="24"/>
        <w:szCs w:val="24"/>
      </w:rPr>
      <w:fldChar w:fldCharType="separate"/>
    </w:r>
    <w:r w:rsidR="00625D83">
      <w:rPr>
        <w:rFonts w:ascii="Times New Roman" w:hAnsi="Times New Roman"/>
        <w:noProof/>
        <w:sz w:val="24"/>
        <w:szCs w:val="24"/>
      </w:rPr>
      <w:t>1</w:t>
    </w:r>
    <w:r w:rsidRPr="00D87B6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CEC" w:rsidRDefault="00843CEC" w:rsidP="00547C6E">
      <w:pPr>
        <w:spacing w:after="0" w:line="240" w:lineRule="auto"/>
      </w:pPr>
      <w:r>
        <w:separator/>
      </w:r>
    </w:p>
  </w:footnote>
  <w:footnote w:type="continuationSeparator" w:id="0">
    <w:p w:rsidR="00843CEC" w:rsidRDefault="00843CEC" w:rsidP="00547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BEC"/>
    <w:multiLevelType w:val="hybridMultilevel"/>
    <w:tmpl w:val="01A8E3E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6714320"/>
    <w:multiLevelType w:val="hybridMultilevel"/>
    <w:tmpl w:val="F00A44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050C94"/>
    <w:multiLevelType w:val="hybridMultilevel"/>
    <w:tmpl w:val="B6E28A8A"/>
    <w:lvl w:ilvl="0" w:tplc="75D28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4F2A17"/>
    <w:multiLevelType w:val="hybridMultilevel"/>
    <w:tmpl w:val="7A441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9A549C"/>
    <w:multiLevelType w:val="hybridMultilevel"/>
    <w:tmpl w:val="F418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B62CB"/>
    <w:multiLevelType w:val="hybridMultilevel"/>
    <w:tmpl w:val="7BFA9288"/>
    <w:lvl w:ilvl="0" w:tplc="0419000F">
      <w:start w:val="1"/>
      <w:numFmt w:val="decimal"/>
      <w:lvlText w:val="%1."/>
      <w:lvlJc w:val="left"/>
      <w:pPr>
        <w:ind w:left="5390" w:hanging="360"/>
      </w:pPr>
    </w:lvl>
    <w:lvl w:ilvl="1" w:tplc="04190019" w:tentative="1">
      <w:start w:val="1"/>
      <w:numFmt w:val="lowerLetter"/>
      <w:lvlText w:val="%2."/>
      <w:lvlJc w:val="left"/>
      <w:pPr>
        <w:ind w:left="6110" w:hanging="360"/>
      </w:pPr>
    </w:lvl>
    <w:lvl w:ilvl="2" w:tplc="0419001B" w:tentative="1">
      <w:start w:val="1"/>
      <w:numFmt w:val="lowerRoman"/>
      <w:lvlText w:val="%3."/>
      <w:lvlJc w:val="right"/>
      <w:pPr>
        <w:ind w:left="6830" w:hanging="180"/>
      </w:pPr>
    </w:lvl>
    <w:lvl w:ilvl="3" w:tplc="0419000F" w:tentative="1">
      <w:start w:val="1"/>
      <w:numFmt w:val="decimal"/>
      <w:lvlText w:val="%4."/>
      <w:lvlJc w:val="left"/>
      <w:pPr>
        <w:ind w:left="7550" w:hanging="360"/>
      </w:pPr>
    </w:lvl>
    <w:lvl w:ilvl="4" w:tplc="04190019" w:tentative="1">
      <w:start w:val="1"/>
      <w:numFmt w:val="lowerLetter"/>
      <w:lvlText w:val="%5."/>
      <w:lvlJc w:val="left"/>
      <w:pPr>
        <w:ind w:left="8270" w:hanging="360"/>
      </w:pPr>
    </w:lvl>
    <w:lvl w:ilvl="5" w:tplc="0419001B" w:tentative="1">
      <w:start w:val="1"/>
      <w:numFmt w:val="lowerRoman"/>
      <w:lvlText w:val="%6."/>
      <w:lvlJc w:val="right"/>
      <w:pPr>
        <w:ind w:left="8990" w:hanging="180"/>
      </w:pPr>
    </w:lvl>
    <w:lvl w:ilvl="6" w:tplc="0419000F" w:tentative="1">
      <w:start w:val="1"/>
      <w:numFmt w:val="decimal"/>
      <w:lvlText w:val="%7."/>
      <w:lvlJc w:val="left"/>
      <w:pPr>
        <w:ind w:left="9710" w:hanging="360"/>
      </w:pPr>
    </w:lvl>
    <w:lvl w:ilvl="7" w:tplc="04190019" w:tentative="1">
      <w:start w:val="1"/>
      <w:numFmt w:val="lowerLetter"/>
      <w:lvlText w:val="%8."/>
      <w:lvlJc w:val="left"/>
      <w:pPr>
        <w:ind w:left="10430" w:hanging="360"/>
      </w:pPr>
    </w:lvl>
    <w:lvl w:ilvl="8" w:tplc="0419001B" w:tentative="1">
      <w:start w:val="1"/>
      <w:numFmt w:val="lowerRoman"/>
      <w:lvlText w:val="%9."/>
      <w:lvlJc w:val="right"/>
      <w:pPr>
        <w:ind w:left="11150" w:hanging="180"/>
      </w:pPr>
    </w:lvl>
  </w:abstractNum>
  <w:abstractNum w:abstractNumId="6">
    <w:nsid w:val="1CAA5A35"/>
    <w:multiLevelType w:val="multilevel"/>
    <w:tmpl w:val="C3F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665CE"/>
    <w:multiLevelType w:val="multilevel"/>
    <w:tmpl w:val="8FE81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426A9"/>
    <w:multiLevelType w:val="hybridMultilevel"/>
    <w:tmpl w:val="A94C379C"/>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E4217C"/>
    <w:multiLevelType w:val="hybridMultilevel"/>
    <w:tmpl w:val="8EE43A14"/>
    <w:lvl w:ilvl="0" w:tplc="BAEEE7B0">
      <w:start w:val="22"/>
      <w:numFmt w:val="decimal"/>
      <w:lvlText w:val="%1."/>
      <w:lvlJc w:val="left"/>
      <w:pPr>
        <w:ind w:left="247"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784EFA"/>
    <w:multiLevelType w:val="hybridMultilevel"/>
    <w:tmpl w:val="3C702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04252"/>
    <w:multiLevelType w:val="hybridMultilevel"/>
    <w:tmpl w:val="E5966712"/>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6D55DD"/>
    <w:multiLevelType w:val="hybridMultilevel"/>
    <w:tmpl w:val="A23A1CE8"/>
    <w:lvl w:ilvl="0" w:tplc="0419000F">
      <w:start w:val="1"/>
      <w:numFmt w:val="decimal"/>
      <w:lvlText w:val="%1."/>
      <w:lvlJc w:val="left"/>
      <w:pPr>
        <w:ind w:left="2220" w:hanging="360"/>
      </w:p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3">
    <w:nsid w:val="364C4135"/>
    <w:multiLevelType w:val="hybridMultilevel"/>
    <w:tmpl w:val="919CA63A"/>
    <w:lvl w:ilvl="0" w:tplc="FEC0C20E">
      <w:start w:val="1"/>
      <w:numFmt w:val="bullet"/>
      <w:lvlText w:val=""/>
      <w:lvlJc w:val="left"/>
      <w:pPr>
        <w:ind w:left="36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ED4E43"/>
    <w:multiLevelType w:val="hybridMultilevel"/>
    <w:tmpl w:val="6E3C7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016528"/>
    <w:multiLevelType w:val="hybridMultilevel"/>
    <w:tmpl w:val="FFD07884"/>
    <w:lvl w:ilvl="0" w:tplc="DA10327A">
      <w:start w:val="38"/>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E0002"/>
    <w:multiLevelType w:val="multilevel"/>
    <w:tmpl w:val="DDFE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FB622C"/>
    <w:multiLevelType w:val="hybridMultilevel"/>
    <w:tmpl w:val="0EEA88D2"/>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B47936"/>
    <w:multiLevelType w:val="hybridMultilevel"/>
    <w:tmpl w:val="DBAAC138"/>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54A60FA"/>
    <w:multiLevelType w:val="hybridMultilevel"/>
    <w:tmpl w:val="2DB6EDF8"/>
    <w:lvl w:ilvl="0" w:tplc="75EEA256">
      <w:start w:val="16"/>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0">
    <w:nsid w:val="49E0626D"/>
    <w:multiLevelType w:val="hybridMultilevel"/>
    <w:tmpl w:val="75CEFA2A"/>
    <w:lvl w:ilvl="0" w:tplc="337EEB64">
      <w:start w:val="1"/>
      <w:numFmt w:val="decimal"/>
      <w:lvlText w:val="%1)"/>
      <w:lvlJc w:val="left"/>
      <w:pPr>
        <w:ind w:left="1429" w:hanging="360"/>
      </w:pPr>
      <w:rPr>
        <w:rFonts w:ascii="Times New Roman" w:hAnsi="Times New Roman" w:hint="default"/>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A416547"/>
    <w:multiLevelType w:val="hybridMultilevel"/>
    <w:tmpl w:val="7856FC3E"/>
    <w:lvl w:ilvl="0" w:tplc="A984AAB6">
      <w:start w:val="38"/>
      <w:numFmt w:val="decimal"/>
      <w:lvlText w:val="%1."/>
      <w:lvlJc w:val="left"/>
      <w:pPr>
        <w:ind w:left="607" w:hanging="360"/>
      </w:pPr>
      <w:rPr>
        <w:rFonts w:hint="default"/>
        <w:sz w:val="23"/>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2">
    <w:nsid w:val="4B053D28"/>
    <w:multiLevelType w:val="hybridMultilevel"/>
    <w:tmpl w:val="EA901888"/>
    <w:lvl w:ilvl="0" w:tplc="BAEEE7B0">
      <w:start w:val="22"/>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3">
    <w:nsid w:val="4DA31B31"/>
    <w:multiLevelType w:val="hybridMultilevel"/>
    <w:tmpl w:val="925EA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33447D"/>
    <w:multiLevelType w:val="multilevel"/>
    <w:tmpl w:val="80CA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D56260"/>
    <w:multiLevelType w:val="hybridMultilevel"/>
    <w:tmpl w:val="6DC6DE08"/>
    <w:lvl w:ilvl="0" w:tplc="02E69916">
      <w:start w:val="1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583F1EA5"/>
    <w:multiLevelType w:val="hybridMultilevel"/>
    <w:tmpl w:val="A0A67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8EB06CF"/>
    <w:multiLevelType w:val="multilevel"/>
    <w:tmpl w:val="C9766CD8"/>
    <w:lvl w:ilvl="0">
      <w:start w:val="1"/>
      <w:numFmt w:val="decimal"/>
      <w:lvlText w:val="%1."/>
      <w:lvlJc w:val="left"/>
      <w:pPr>
        <w:ind w:left="5180" w:hanging="360"/>
      </w:pPr>
      <w:rPr>
        <w:rFonts w:cs="Times New Roman" w:hint="default"/>
      </w:rPr>
    </w:lvl>
    <w:lvl w:ilvl="1">
      <w:start w:val="3"/>
      <w:numFmt w:val="decimal"/>
      <w:lvlText w:val="%1.%2."/>
      <w:lvlJc w:val="left"/>
      <w:pPr>
        <w:ind w:left="5180" w:hanging="360"/>
      </w:pPr>
      <w:rPr>
        <w:rFonts w:cs="Times New Roman" w:hint="default"/>
      </w:rPr>
    </w:lvl>
    <w:lvl w:ilvl="2">
      <w:start w:val="1"/>
      <w:numFmt w:val="decimal"/>
      <w:lvlText w:val="%1.%2.%3."/>
      <w:lvlJc w:val="left"/>
      <w:pPr>
        <w:ind w:left="5540" w:hanging="720"/>
      </w:pPr>
      <w:rPr>
        <w:rFonts w:cs="Times New Roman" w:hint="default"/>
      </w:rPr>
    </w:lvl>
    <w:lvl w:ilvl="3">
      <w:start w:val="1"/>
      <w:numFmt w:val="decimal"/>
      <w:lvlText w:val="%1.%2.%3.%4."/>
      <w:lvlJc w:val="left"/>
      <w:pPr>
        <w:ind w:left="5540" w:hanging="720"/>
      </w:pPr>
      <w:rPr>
        <w:rFonts w:cs="Times New Roman" w:hint="default"/>
      </w:rPr>
    </w:lvl>
    <w:lvl w:ilvl="4">
      <w:start w:val="1"/>
      <w:numFmt w:val="decimal"/>
      <w:lvlText w:val="%1.%2.%3.%4.%5."/>
      <w:lvlJc w:val="left"/>
      <w:pPr>
        <w:ind w:left="5900" w:hanging="1080"/>
      </w:pPr>
      <w:rPr>
        <w:rFonts w:cs="Times New Roman" w:hint="default"/>
      </w:rPr>
    </w:lvl>
    <w:lvl w:ilvl="5">
      <w:start w:val="1"/>
      <w:numFmt w:val="decimal"/>
      <w:lvlText w:val="%1.%2.%3.%4.%5.%6."/>
      <w:lvlJc w:val="left"/>
      <w:pPr>
        <w:ind w:left="5900" w:hanging="1080"/>
      </w:pPr>
      <w:rPr>
        <w:rFonts w:cs="Times New Roman" w:hint="default"/>
      </w:rPr>
    </w:lvl>
    <w:lvl w:ilvl="6">
      <w:start w:val="1"/>
      <w:numFmt w:val="decimal"/>
      <w:lvlText w:val="%1.%2.%3.%4.%5.%6.%7."/>
      <w:lvlJc w:val="left"/>
      <w:pPr>
        <w:ind w:left="6260" w:hanging="1440"/>
      </w:pPr>
      <w:rPr>
        <w:rFonts w:cs="Times New Roman" w:hint="default"/>
      </w:rPr>
    </w:lvl>
    <w:lvl w:ilvl="7">
      <w:start w:val="1"/>
      <w:numFmt w:val="decimal"/>
      <w:lvlText w:val="%1.%2.%3.%4.%5.%6.%7.%8."/>
      <w:lvlJc w:val="left"/>
      <w:pPr>
        <w:ind w:left="6260" w:hanging="1440"/>
      </w:pPr>
      <w:rPr>
        <w:rFonts w:cs="Times New Roman" w:hint="default"/>
      </w:rPr>
    </w:lvl>
    <w:lvl w:ilvl="8">
      <w:start w:val="1"/>
      <w:numFmt w:val="decimal"/>
      <w:lvlText w:val="%1.%2.%3.%4.%5.%6.%7.%8.%9."/>
      <w:lvlJc w:val="left"/>
      <w:pPr>
        <w:ind w:left="6620" w:hanging="1800"/>
      </w:pPr>
      <w:rPr>
        <w:rFonts w:cs="Times New Roman" w:hint="default"/>
      </w:rPr>
    </w:lvl>
  </w:abstractNum>
  <w:abstractNum w:abstractNumId="28">
    <w:nsid w:val="58EF13D5"/>
    <w:multiLevelType w:val="hybridMultilevel"/>
    <w:tmpl w:val="FB2A473A"/>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D02EF2"/>
    <w:multiLevelType w:val="hybridMultilevel"/>
    <w:tmpl w:val="47309224"/>
    <w:lvl w:ilvl="0" w:tplc="337EEB64">
      <w:start w:val="1"/>
      <w:numFmt w:val="decimal"/>
      <w:lvlText w:val="%1)"/>
      <w:lvlJc w:val="left"/>
      <w:pPr>
        <w:ind w:left="918" w:hanging="360"/>
      </w:pPr>
      <w:rPr>
        <w:rFonts w:ascii="Times New Roman" w:hAnsi="Times New Roman" w:hint="default"/>
        <w:color w:val="auto"/>
        <w:sz w:val="24"/>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30">
    <w:nsid w:val="62D431D2"/>
    <w:multiLevelType w:val="hybridMultilevel"/>
    <w:tmpl w:val="E1D09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05760"/>
    <w:multiLevelType w:val="multilevel"/>
    <w:tmpl w:val="8F84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5118B"/>
    <w:multiLevelType w:val="hybridMultilevel"/>
    <w:tmpl w:val="224AB1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5A0074"/>
    <w:multiLevelType w:val="hybridMultilevel"/>
    <w:tmpl w:val="9C088680"/>
    <w:lvl w:ilvl="0" w:tplc="B38EEE96">
      <w:start w:val="50"/>
      <w:numFmt w:val="decimal"/>
      <w:lvlText w:val="%1"/>
      <w:lvlJc w:val="left"/>
      <w:pPr>
        <w:ind w:left="247" w:hanging="360"/>
      </w:pPr>
      <w:rPr>
        <w:rFonts w:ascii="Times New Roman CYR" w:hAnsi="Times New Roman CYR" w:cs="Times New Roman CYR"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34">
    <w:nsid w:val="6D547FB6"/>
    <w:multiLevelType w:val="hybridMultilevel"/>
    <w:tmpl w:val="9F82BAF8"/>
    <w:lvl w:ilvl="0" w:tplc="2E68DAFE">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E1B40FF"/>
    <w:multiLevelType w:val="multilevel"/>
    <w:tmpl w:val="5D1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FA186E"/>
    <w:multiLevelType w:val="hybridMultilevel"/>
    <w:tmpl w:val="DC14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CD53F61"/>
    <w:multiLevelType w:val="hybridMultilevel"/>
    <w:tmpl w:val="8834B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2"/>
  </w:num>
  <w:num w:numId="3">
    <w:abstractNumId w:val="18"/>
  </w:num>
  <w:num w:numId="4">
    <w:abstractNumId w:val="20"/>
  </w:num>
  <w:num w:numId="5">
    <w:abstractNumId w:val="29"/>
  </w:num>
  <w:num w:numId="6">
    <w:abstractNumId w:val="28"/>
  </w:num>
  <w:num w:numId="7">
    <w:abstractNumId w:val="11"/>
  </w:num>
  <w:num w:numId="8">
    <w:abstractNumId w:val="13"/>
  </w:num>
  <w:num w:numId="9">
    <w:abstractNumId w:val="8"/>
  </w:num>
  <w:num w:numId="10">
    <w:abstractNumId w:val="5"/>
  </w:num>
  <w:num w:numId="11">
    <w:abstractNumId w:val="26"/>
  </w:num>
  <w:num w:numId="12">
    <w:abstractNumId w:val="12"/>
  </w:num>
  <w:num w:numId="13">
    <w:abstractNumId w:val="0"/>
  </w:num>
  <w:num w:numId="14">
    <w:abstractNumId w:val="10"/>
  </w:num>
  <w:num w:numId="15">
    <w:abstractNumId w:val="31"/>
  </w:num>
  <w:num w:numId="16">
    <w:abstractNumId w:val="6"/>
  </w:num>
  <w:num w:numId="17">
    <w:abstractNumId w:val="16"/>
  </w:num>
  <w:num w:numId="18">
    <w:abstractNumId w:val="27"/>
  </w:num>
  <w:num w:numId="19">
    <w:abstractNumId w:val="36"/>
  </w:num>
  <w:num w:numId="20">
    <w:abstractNumId w:val="30"/>
  </w:num>
  <w:num w:numId="21">
    <w:abstractNumId w:val="4"/>
  </w:num>
  <w:num w:numId="22">
    <w:abstractNumId w:val="7"/>
  </w:num>
  <w:num w:numId="23">
    <w:abstractNumId w:val="32"/>
  </w:num>
  <w:num w:numId="24">
    <w:abstractNumId w:val="25"/>
  </w:num>
  <w:num w:numId="25">
    <w:abstractNumId w:val="19"/>
  </w:num>
  <w:num w:numId="26">
    <w:abstractNumId w:val="22"/>
  </w:num>
  <w:num w:numId="27">
    <w:abstractNumId w:val="9"/>
  </w:num>
  <w:num w:numId="28">
    <w:abstractNumId w:val="21"/>
  </w:num>
  <w:num w:numId="29">
    <w:abstractNumId w:val="15"/>
  </w:num>
  <w:num w:numId="30">
    <w:abstractNumId w:val="33"/>
  </w:num>
  <w:num w:numId="31">
    <w:abstractNumId w:val="3"/>
  </w:num>
  <w:num w:numId="32">
    <w:abstractNumId w:val="3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3"/>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1149D3"/>
    <w:rsid w:val="00010C5E"/>
    <w:rsid w:val="000132DD"/>
    <w:rsid w:val="00023DB2"/>
    <w:rsid w:val="00037ED8"/>
    <w:rsid w:val="000403C4"/>
    <w:rsid w:val="0005186B"/>
    <w:rsid w:val="00075A9E"/>
    <w:rsid w:val="000956B1"/>
    <w:rsid w:val="000A0595"/>
    <w:rsid w:val="000B09E2"/>
    <w:rsid w:val="000C1A09"/>
    <w:rsid w:val="000E053D"/>
    <w:rsid w:val="00105BDE"/>
    <w:rsid w:val="001149D3"/>
    <w:rsid w:val="00114E52"/>
    <w:rsid w:val="00115F29"/>
    <w:rsid w:val="00116FD3"/>
    <w:rsid w:val="0012049C"/>
    <w:rsid w:val="00132295"/>
    <w:rsid w:val="0015185C"/>
    <w:rsid w:val="00164184"/>
    <w:rsid w:val="00180D49"/>
    <w:rsid w:val="001976A9"/>
    <w:rsid w:val="0019793B"/>
    <w:rsid w:val="001A047A"/>
    <w:rsid w:val="001A215F"/>
    <w:rsid w:val="001A5456"/>
    <w:rsid w:val="001A55E3"/>
    <w:rsid w:val="001B2022"/>
    <w:rsid w:val="001B2D56"/>
    <w:rsid w:val="001C06E5"/>
    <w:rsid w:val="001C26CD"/>
    <w:rsid w:val="001C4EBB"/>
    <w:rsid w:val="001F1B41"/>
    <w:rsid w:val="00210FB1"/>
    <w:rsid w:val="00211D28"/>
    <w:rsid w:val="00224C61"/>
    <w:rsid w:val="002308BA"/>
    <w:rsid w:val="00263F09"/>
    <w:rsid w:val="00267803"/>
    <w:rsid w:val="00283470"/>
    <w:rsid w:val="002A7F87"/>
    <w:rsid w:val="002B51C4"/>
    <w:rsid w:val="002B74F1"/>
    <w:rsid w:val="002C2816"/>
    <w:rsid w:val="002F2CA8"/>
    <w:rsid w:val="002F3291"/>
    <w:rsid w:val="002F6341"/>
    <w:rsid w:val="00303C6B"/>
    <w:rsid w:val="003140D9"/>
    <w:rsid w:val="0032657A"/>
    <w:rsid w:val="00356F9A"/>
    <w:rsid w:val="00360726"/>
    <w:rsid w:val="00371A70"/>
    <w:rsid w:val="00383A38"/>
    <w:rsid w:val="00391B13"/>
    <w:rsid w:val="003953F6"/>
    <w:rsid w:val="003966DF"/>
    <w:rsid w:val="003A38E1"/>
    <w:rsid w:val="003A7FD0"/>
    <w:rsid w:val="003B1791"/>
    <w:rsid w:val="003B4518"/>
    <w:rsid w:val="003B697B"/>
    <w:rsid w:val="003C31DD"/>
    <w:rsid w:val="003C3BB6"/>
    <w:rsid w:val="003D0E99"/>
    <w:rsid w:val="003D2BF8"/>
    <w:rsid w:val="003E32AF"/>
    <w:rsid w:val="00403DEA"/>
    <w:rsid w:val="00404D77"/>
    <w:rsid w:val="00407A72"/>
    <w:rsid w:val="00407DEA"/>
    <w:rsid w:val="00420F97"/>
    <w:rsid w:val="00425007"/>
    <w:rsid w:val="004269B0"/>
    <w:rsid w:val="00444BD0"/>
    <w:rsid w:val="0044571E"/>
    <w:rsid w:val="0046117A"/>
    <w:rsid w:val="00464EB8"/>
    <w:rsid w:val="00482976"/>
    <w:rsid w:val="004877A6"/>
    <w:rsid w:val="004942C4"/>
    <w:rsid w:val="0049484A"/>
    <w:rsid w:val="004A708E"/>
    <w:rsid w:val="004B37DE"/>
    <w:rsid w:val="004B42B2"/>
    <w:rsid w:val="004B6451"/>
    <w:rsid w:val="004C4DB3"/>
    <w:rsid w:val="004C79C4"/>
    <w:rsid w:val="004E4558"/>
    <w:rsid w:val="004F2099"/>
    <w:rsid w:val="004F52B7"/>
    <w:rsid w:val="004F6D2B"/>
    <w:rsid w:val="00515C90"/>
    <w:rsid w:val="005214A8"/>
    <w:rsid w:val="00534911"/>
    <w:rsid w:val="00535B55"/>
    <w:rsid w:val="00540A38"/>
    <w:rsid w:val="00547C6E"/>
    <w:rsid w:val="00556229"/>
    <w:rsid w:val="00560F23"/>
    <w:rsid w:val="00573D78"/>
    <w:rsid w:val="00576BA6"/>
    <w:rsid w:val="00583139"/>
    <w:rsid w:val="00583340"/>
    <w:rsid w:val="005929F0"/>
    <w:rsid w:val="005A7B1D"/>
    <w:rsid w:val="005B41A7"/>
    <w:rsid w:val="005C260E"/>
    <w:rsid w:val="005E324A"/>
    <w:rsid w:val="00605B88"/>
    <w:rsid w:val="00620C2B"/>
    <w:rsid w:val="00625D83"/>
    <w:rsid w:val="00645CBB"/>
    <w:rsid w:val="00651729"/>
    <w:rsid w:val="0065361F"/>
    <w:rsid w:val="006539EE"/>
    <w:rsid w:val="006613A9"/>
    <w:rsid w:val="00661620"/>
    <w:rsid w:val="0068315E"/>
    <w:rsid w:val="0069043C"/>
    <w:rsid w:val="006A120F"/>
    <w:rsid w:val="006A3418"/>
    <w:rsid w:val="006D40AA"/>
    <w:rsid w:val="006D542A"/>
    <w:rsid w:val="006D5715"/>
    <w:rsid w:val="006D7014"/>
    <w:rsid w:val="006E364F"/>
    <w:rsid w:val="00703F98"/>
    <w:rsid w:val="00710B22"/>
    <w:rsid w:val="00712BA2"/>
    <w:rsid w:val="00714A6C"/>
    <w:rsid w:val="00716FF7"/>
    <w:rsid w:val="00720A0E"/>
    <w:rsid w:val="00721BF1"/>
    <w:rsid w:val="00754AE0"/>
    <w:rsid w:val="007839CD"/>
    <w:rsid w:val="00786371"/>
    <w:rsid w:val="0079572D"/>
    <w:rsid w:val="007C3DAC"/>
    <w:rsid w:val="007C6ECE"/>
    <w:rsid w:val="007D5378"/>
    <w:rsid w:val="007F70B6"/>
    <w:rsid w:val="008059F4"/>
    <w:rsid w:val="00832EF0"/>
    <w:rsid w:val="00833FF2"/>
    <w:rsid w:val="008366B7"/>
    <w:rsid w:val="008434D1"/>
    <w:rsid w:val="00843CEC"/>
    <w:rsid w:val="0085549B"/>
    <w:rsid w:val="00860C6B"/>
    <w:rsid w:val="00863D2A"/>
    <w:rsid w:val="00863FD1"/>
    <w:rsid w:val="00886385"/>
    <w:rsid w:val="0089502D"/>
    <w:rsid w:val="00896B9F"/>
    <w:rsid w:val="008A4455"/>
    <w:rsid w:val="008B2E0B"/>
    <w:rsid w:val="008B679F"/>
    <w:rsid w:val="008B7366"/>
    <w:rsid w:val="008C03FB"/>
    <w:rsid w:val="008C2D48"/>
    <w:rsid w:val="008C43ED"/>
    <w:rsid w:val="008D2EE0"/>
    <w:rsid w:val="008D481C"/>
    <w:rsid w:val="008D5ECE"/>
    <w:rsid w:val="008D67A8"/>
    <w:rsid w:val="00913163"/>
    <w:rsid w:val="00915BDF"/>
    <w:rsid w:val="0093078A"/>
    <w:rsid w:val="00932DB5"/>
    <w:rsid w:val="00935295"/>
    <w:rsid w:val="009455D7"/>
    <w:rsid w:val="0094612C"/>
    <w:rsid w:val="0096387C"/>
    <w:rsid w:val="0096735F"/>
    <w:rsid w:val="00970BE7"/>
    <w:rsid w:val="00973371"/>
    <w:rsid w:val="00980884"/>
    <w:rsid w:val="009860EE"/>
    <w:rsid w:val="00993AD5"/>
    <w:rsid w:val="00994876"/>
    <w:rsid w:val="00995175"/>
    <w:rsid w:val="009A3B0F"/>
    <w:rsid w:val="009A59EC"/>
    <w:rsid w:val="009D011B"/>
    <w:rsid w:val="009D6467"/>
    <w:rsid w:val="009E0FD7"/>
    <w:rsid w:val="009E17E6"/>
    <w:rsid w:val="009E34FE"/>
    <w:rsid w:val="009F4225"/>
    <w:rsid w:val="009F5860"/>
    <w:rsid w:val="00A13233"/>
    <w:rsid w:val="00A13F49"/>
    <w:rsid w:val="00A1788C"/>
    <w:rsid w:val="00A318E5"/>
    <w:rsid w:val="00A332DE"/>
    <w:rsid w:val="00A4213D"/>
    <w:rsid w:val="00A46B2A"/>
    <w:rsid w:val="00A5024C"/>
    <w:rsid w:val="00A533A4"/>
    <w:rsid w:val="00A62EB9"/>
    <w:rsid w:val="00A87D07"/>
    <w:rsid w:val="00A9063B"/>
    <w:rsid w:val="00A9541B"/>
    <w:rsid w:val="00AA149B"/>
    <w:rsid w:val="00AA1E71"/>
    <w:rsid w:val="00AA49AC"/>
    <w:rsid w:val="00AD3EF5"/>
    <w:rsid w:val="00AD7161"/>
    <w:rsid w:val="00B179D3"/>
    <w:rsid w:val="00B2734C"/>
    <w:rsid w:val="00B31277"/>
    <w:rsid w:val="00B319FA"/>
    <w:rsid w:val="00B44267"/>
    <w:rsid w:val="00B4480F"/>
    <w:rsid w:val="00B471C4"/>
    <w:rsid w:val="00B57244"/>
    <w:rsid w:val="00B65A6E"/>
    <w:rsid w:val="00B7568B"/>
    <w:rsid w:val="00B83BCC"/>
    <w:rsid w:val="00B87D1D"/>
    <w:rsid w:val="00BB0D68"/>
    <w:rsid w:val="00BB10AF"/>
    <w:rsid w:val="00BB514E"/>
    <w:rsid w:val="00BC7E00"/>
    <w:rsid w:val="00BE186D"/>
    <w:rsid w:val="00BE5037"/>
    <w:rsid w:val="00C002AC"/>
    <w:rsid w:val="00C02DC2"/>
    <w:rsid w:val="00C04C69"/>
    <w:rsid w:val="00C07844"/>
    <w:rsid w:val="00C1797A"/>
    <w:rsid w:val="00C274F0"/>
    <w:rsid w:val="00C27D4E"/>
    <w:rsid w:val="00C33D7D"/>
    <w:rsid w:val="00C36412"/>
    <w:rsid w:val="00C36900"/>
    <w:rsid w:val="00C55C8D"/>
    <w:rsid w:val="00C60893"/>
    <w:rsid w:val="00C801DB"/>
    <w:rsid w:val="00C94641"/>
    <w:rsid w:val="00CB439E"/>
    <w:rsid w:val="00CB4BAF"/>
    <w:rsid w:val="00CC4778"/>
    <w:rsid w:val="00CC7A3C"/>
    <w:rsid w:val="00CE0C95"/>
    <w:rsid w:val="00CE5A04"/>
    <w:rsid w:val="00CF2C21"/>
    <w:rsid w:val="00CF510A"/>
    <w:rsid w:val="00D011BB"/>
    <w:rsid w:val="00D46F8D"/>
    <w:rsid w:val="00D5446F"/>
    <w:rsid w:val="00D56417"/>
    <w:rsid w:val="00D61A2A"/>
    <w:rsid w:val="00D671B8"/>
    <w:rsid w:val="00D76A45"/>
    <w:rsid w:val="00D8201E"/>
    <w:rsid w:val="00D91797"/>
    <w:rsid w:val="00DE44A4"/>
    <w:rsid w:val="00E03636"/>
    <w:rsid w:val="00E11FF0"/>
    <w:rsid w:val="00E1215B"/>
    <w:rsid w:val="00E200A1"/>
    <w:rsid w:val="00E26082"/>
    <w:rsid w:val="00E34E50"/>
    <w:rsid w:val="00E44731"/>
    <w:rsid w:val="00E45BD9"/>
    <w:rsid w:val="00E72BC8"/>
    <w:rsid w:val="00E76245"/>
    <w:rsid w:val="00EA12EE"/>
    <w:rsid w:val="00EA312A"/>
    <w:rsid w:val="00EA3BD4"/>
    <w:rsid w:val="00EA45FA"/>
    <w:rsid w:val="00EA7101"/>
    <w:rsid w:val="00EB073A"/>
    <w:rsid w:val="00EC3828"/>
    <w:rsid w:val="00ED29D5"/>
    <w:rsid w:val="00ED6212"/>
    <w:rsid w:val="00F009FC"/>
    <w:rsid w:val="00F10486"/>
    <w:rsid w:val="00F11197"/>
    <w:rsid w:val="00F26F77"/>
    <w:rsid w:val="00F33C37"/>
    <w:rsid w:val="00F36D50"/>
    <w:rsid w:val="00F37493"/>
    <w:rsid w:val="00F37B32"/>
    <w:rsid w:val="00F5267F"/>
    <w:rsid w:val="00F6042B"/>
    <w:rsid w:val="00F62720"/>
    <w:rsid w:val="00F815FA"/>
    <w:rsid w:val="00FA3B42"/>
    <w:rsid w:val="00FA47B2"/>
    <w:rsid w:val="00FB168C"/>
    <w:rsid w:val="00FE0FF4"/>
    <w:rsid w:val="00FE16A6"/>
    <w:rsid w:val="00FF3941"/>
    <w:rsid w:val="00FF7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D3"/>
    <w:rPr>
      <w:rFonts w:ascii="Calibri" w:eastAsia="Times New Roman" w:hAnsi="Calibri" w:cs="Times New Roman"/>
      <w:lang w:eastAsia="ru-RU"/>
    </w:rPr>
  </w:style>
  <w:style w:type="paragraph" w:styleId="1">
    <w:name w:val="heading 1"/>
    <w:basedOn w:val="a"/>
    <w:next w:val="a"/>
    <w:link w:val="10"/>
    <w:qFormat/>
    <w:rsid w:val="001149D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56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A7B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B37D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9D3"/>
    <w:rPr>
      <w:rFonts w:ascii="Cambria" w:eastAsia="Times New Roman" w:hAnsi="Cambria" w:cs="Times New Roman"/>
      <w:b/>
      <w:bCs/>
      <w:kern w:val="32"/>
      <w:sz w:val="32"/>
      <w:szCs w:val="32"/>
      <w:lang w:eastAsia="ru-RU"/>
    </w:rPr>
  </w:style>
  <w:style w:type="paragraph" w:customStyle="1" w:styleId="11">
    <w:name w:val="Абзац списка1"/>
    <w:basedOn w:val="a"/>
    <w:rsid w:val="001149D3"/>
    <w:pPr>
      <w:ind w:left="720"/>
    </w:pPr>
  </w:style>
  <w:style w:type="paragraph" w:styleId="a3">
    <w:name w:val="List Paragraph"/>
    <w:basedOn w:val="a"/>
    <w:uiPriority w:val="34"/>
    <w:qFormat/>
    <w:rsid w:val="001149D3"/>
    <w:pPr>
      <w:spacing w:after="0" w:line="240" w:lineRule="auto"/>
      <w:ind w:left="720"/>
      <w:contextualSpacing/>
    </w:pPr>
    <w:rPr>
      <w:rFonts w:ascii="Times New Roman" w:hAnsi="Times New Roman"/>
      <w:sz w:val="24"/>
      <w:szCs w:val="24"/>
    </w:rPr>
  </w:style>
  <w:style w:type="paragraph" w:styleId="a4">
    <w:name w:val="List"/>
    <w:basedOn w:val="a"/>
    <w:rsid w:val="001149D3"/>
    <w:pPr>
      <w:spacing w:after="0" w:line="240" w:lineRule="auto"/>
      <w:ind w:left="283" w:hanging="283"/>
      <w:contextualSpacing/>
    </w:pPr>
    <w:rPr>
      <w:rFonts w:ascii="Times New Roman" w:hAnsi="Times New Roman"/>
      <w:sz w:val="24"/>
      <w:szCs w:val="24"/>
    </w:rPr>
  </w:style>
  <w:style w:type="paragraph" w:customStyle="1" w:styleId="Default">
    <w:name w:val="Default"/>
    <w:rsid w:val="001149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1149D3"/>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1149D3"/>
    <w:rPr>
      <w:rFonts w:ascii="Times New Roman" w:eastAsia="Times New Roman" w:hAnsi="Times New Roman" w:cs="Times New Roman"/>
      <w:sz w:val="24"/>
      <w:szCs w:val="24"/>
      <w:lang w:eastAsia="ru-RU"/>
    </w:rPr>
  </w:style>
  <w:style w:type="character" w:styleId="a7">
    <w:name w:val="page number"/>
    <w:basedOn w:val="a0"/>
    <w:rsid w:val="001149D3"/>
  </w:style>
  <w:style w:type="paragraph" w:styleId="a8">
    <w:name w:val="footer"/>
    <w:basedOn w:val="a"/>
    <w:link w:val="a9"/>
    <w:uiPriority w:val="99"/>
    <w:rsid w:val="001149D3"/>
    <w:pPr>
      <w:tabs>
        <w:tab w:val="center" w:pos="4677"/>
        <w:tab w:val="right" w:pos="9355"/>
      </w:tabs>
    </w:pPr>
  </w:style>
  <w:style w:type="character" w:customStyle="1" w:styleId="a9">
    <w:name w:val="Нижний колонтитул Знак"/>
    <w:basedOn w:val="a0"/>
    <w:link w:val="a8"/>
    <w:uiPriority w:val="99"/>
    <w:rsid w:val="001149D3"/>
    <w:rPr>
      <w:rFonts w:ascii="Calibri" w:eastAsia="Times New Roman" w:hAnsi="Calibri" w:cs="Times New Roman"/>
      <w:lang w:eastAsia="ru-RU"/>
    </w:rPr>
  </w:style>
  <w:style w:type="character" w:customStyle="1" w:styleId="FontStyle46">
    <w:name w:val="Font Style46"/>
    <w:basedOn w:val="a0"/>
    <w:uiPriority w:val="99"/>
    <w:rsid w:val="003B4518"/>
    <w:rPr>
      <w:rFonts w:ascii="Times New Roman" w:hAnsi="Times New Roman" w:cs="Times New Roman"/>
      <w:sz w:val="22"/>
      <w:szCs w:val="22"/>
    </w:rPr>
  </w:style>
  <w:style w:type="paragraph" w:styleId="aa">
    <w:name w:val="Balloon Text"/>
    <w:basedOn w:val="a"/>
    <w:link w:val="ab"/>
    <w:uiPriority w:val="99"/>
    <w:semiHidden/>
    <w:unhideWhenUsed/>
    <w:rsid w:val="00E45B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5BD9"/>
    <w:rPr>
      <w:rFonts w:ascii="Tahoma" w:eastAsia="Times New Roman" w:hAnsi="Tahoma" w:cs="Tahoma"/>
      <w:sz w:val="16"/>
      <w:szCs w:val="16"/>
      <w:lang w:eastAsia="ru-RU"/>
    </w:rPr>
  </w:style>
  <w:style w:type="paragraph" w:customStyle="1" w:styleId="ConsPlusNormal">
    <w:name w:val="ConsPlusNormal"/>
    <w:rsid w:val="00AA14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веб) Знак Знак,Обычный (веб) Знак Знак Знак,Обычный (веб) Знак,Обычный (веб) Знак Знак Знак Знак Знак Знак,Обычный (веб) Знак Знак Знак Знак Знак Знак Знак Знак Знак Знак,Обычный (Web) Знак"/>
    <w:basedOn w:val="a"/>
    <w:unhideWhenUsed/>
    <w:rsid w:val="00AA149B"/>
    <w:pPr>
      <w:spacing w:before="100" w:beforeAutospacing="1" w:after="100" w:afterAutospacing="1" w:line="240" w:lineRule="auto"/>
    </w:pPr>
    <w:rPr>
      <w:rFonts w:ascii="Times New Roman" w:hAnsi="Times New Roman"/>
      <w:sz w:val="24"/>
      <w:szCs w:val="24"/>
    </w:rPr>
  </w:style>
  <w:style w:type="character" w:styleId="ad">
    <w:name w:val="Strong"/>
    <w:basedOn w:val="a0"/>
    <w:uiPriority w:val="22"/>
    <w:qFormat/>
    <w:rsid w:val="00AA149B"/>
    <w:rPr>
      <w:b/>
      <w:bCs/>
    </w:rPr>
  </w:style>
  <w:style w:type="character" w:styleId="ae">
    <w:name w:val="Hyperlink"/>
    <w:basedOn w:val="a0"/>
    <w:uiPriority w:val="99"/>
    <w:unhideWhenUsed/>
    <w:rsid w:val="00AA149B"/>
    <w:rPr>
      <w:rFonts w:ascii="Tahoma" w:hAnsi="Tahoma" w:cs="Tahoma" w:hint="default"/>
      <w:color w:val="19799A"/>
      <w:u w:val="single"/>
    </w:rPr>
  </w:style>
  <w:style w:type="character" w:customStyle="1" w:styleId="b-serp-urlitem">
    <w:name w:val="b-serp-url__item"/>
    <w:basedOn w:val="a0"/>
    <w:rsid w:val="00AA149B"/>
  </w:style>
  <w:style w:type="paragraph" w:styleId="af">
    <w:name w:val="No Spacing"/>
    <w:uiPriority w:val="1"/>
    <w:qFormat/>
    <w:rsid w:val="001C06E5"/>
    <w:pPr>
      <w:spacing w:after="0" w:line="240" w:lineRule="auto"/>
    </w:pPr>
    <w:rPr>
      <w:rFonts w:ascii="Calibri" w:eastAsia="Times New Roman" w:hAnsi="Calibri" w:cs="Times New Roman"/>
      <w:lang w:eastAsia="ru-RU"/>
    </w:rPr>
  </w:style>
  <w:style w:type="character" w:customStyle="1" w:styleId="FontStyle40">
    <w:name w:val="Font Style40"/>
    <w:basedOn w:val="a0"/>
    <w:uiPriority w:val="99"/>
    <w:rsid w:val="0085549B"/>
    <w:rPr>
      <w:rFonts w:ascii="Times New Roman" w:hAnsi="Times New Roman" w:cs="Times New Roman"/>
      <w:sz w:val="26"/>
      <w:szCs w:val="26"/>
    </w:rPr>
  </w:style>
  <w:style w:type="table" w:styleId="af0">
    <w:name w:val="Table Grid"/>
    <w:basedOn w:val="a1"/>
    <w:uiPriority w:val="59"/>
    <w:rsid w:val="00403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43">
    <w:name w:val="Font Style43"/>
    <w:basedOn w:val="a0"/>
    <w:uiPriority w:val="99"/>
    <w:rsid w:val="00932DB5"/>
    <w:rPr>
      <w:rFonts w:ascii="Times New Roman" w:hAnsi="Times New Roman" w:cs="Times New Roman"/>
      <w:sz w:val="28"/>
      <w:szCs w:val="28"/>
    </w:rPr>
  </w:style>
  <w:style w:type="paragraph" w:customStyle="1" w:styleId="Style7">
    <w:name w:val="Style7"/>
    <w:basedOn w:val="a"/>
    <w:uiPriority w:val="99"/>
    <w:rsid w:val="00932DB5"/>
    <w:pPr>
      <w:widowControl w:val="0"/>
      <w:autoSpaceDE w:val="0"/>
      <w:autoSpaceDN w:val="0"/>
      <w:adjustRightInd w:val="0"/>
      <w:spacing w:after="0" w:line="319" w:lineRule="exact"/>
      <w:ind w:firstLine="734"/>
      <w:jc w:val="both"/>
    </w:pPr>
    <w:rPr>
      <w:rFonts w:ascii="Times New Roman" w:eastAsiaTheme="minorEastAsia" w:hAnsi="Times New Roman"/>
      <w:sz w:val="24"/>
      <w:szCs w:val="24"/>
    </w:rPr>
  </w:style>
  <w:style w:type="paragraph" w:customStyle="1" w:styleId="Style1">
    <w:name w:val="Style1"/>
    <w:basedOn w:val="a"/>
    <w:uiPriority w:val="99"/>
    <w:rsid w:val="006D542A"/>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customStyle="1" w:styleId="FontStyle11">
    <w:name w:val="Font Style11"/>
    <w:basedOn w:val="a0"/>
    <w:uiPriority w:val="99"/>
    <w:rsid w:val="006D542A"/>
    <w:rPr>
      <w:rFonts w:ascii="Times New Roman" w:hAnsi="Times New Roman" w:cs="Times New Roman"/>
      <w:sz w:val="22"/>
      <w:szCs w:val="22"/>
    </w:rPr>
  </w:style>
  <w:style w:type="character" w:customStyle="1" w:styleId="20">
    <w:name w:val="Заголовок 2 Знак"/>
    <w:basedOn w:val="a0"/>
    <w:link w:val="2"/>
    <w:uiPriority w:val="9"/>
    <w:semiHidden/>
    <w:rsid w:val="00356F9A"/>
    <w:rPr>
      <w:rFonts w:asciiTheme="majorHAnsi" w:eastAsiaTheme="majorEastAsia" w:hAnsiTheme="majorHAnsi" w:cstheme="majorBidi"/>
      <w:b/>
      <w:bCs/>
      <w:color w:val="4F81BD" w:themeColor="accent1"/>
      <w:sz w:val="26"/>
      <w:szCs w:val="26"/>
      <w:lang w:eastAsia="ru-RU"/>
    </w:rPr>
  </w:style>
  <w:style w:type="paragraph" w:customStyle="1" w:styleId="21">
    <w:name w:val="Абзац списка2"/>
    <w:basedOn w:val="a"/>
    <w:rsid w:val="005214A8"/>
    <w:pPr>
      <w:ind w:left="720"/>
    </w:pPr>
  </w:style>
  <w:style w:type="character" w:styleId="af1">
    <w:name w:val="Emphasis"/>
    <w:basedOn w:val="a0"/>
    <w:uiPriority w:val="20"/>
    <w:qFormat/>
    <w:rsid w:val="00C94641"/>
    <w:rPr>
      <w:i/>
      <w:iCs/>
    </w:rPr>
  </w:style>
  <w:style w:type="character" w:customStyle="1" w:styleId="40">
    <w:name w:val="Заголовок 4 Знак"/>
    <w:basedOn w:val="a0"/>
    <w:link w:val="4"/>
    <w:uiPriority w:val="9"/>
    <w:semiHidden/>
    <w:rsid w:val="005A7B1D"/>
    <w:rPr>
      <w:rFonts w:asciiTheme="majorHAnsi" w:eastAsiaTheme="majorEastAsia" w:hAnsiTheme="majorHAnsi" w:cstheme="majorBidi"/>
      <w:i/>
      <w:iCs/>
      <w:color w:val="365F91" w:themeColor="accent1" w:themeShade="BF"/>
      <w:lang w:eastAsia="ru-RU"/>
    </w:rPr>
  </w:style>
  <w:style w:type="character" w:customStyle="1" w:styleId="30">
    <w:name w:val="Заголовок 3 Знак"/>
    <w:basedOn w:val="a0"/>
    <w:link w:val="3"/>
    <w:uiPriority w:val="9"/>
    <w:semiHidden/>
    <w:rsid w:val="00383A38"/>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4B37DE"/>
    <w:rPr>
      <w:rFonts w:asciiTheme="majorHAnsi" w:eastAsiaTheme="majorEastAsia" w:hAnsiTheme="majorHAnsi" w:cstheme="majorBidi"/>
      <w:color w:val="365F91" w:themeColor="accent1" w:themeShade="BF"/>
      <w:lang w:eastAsia="ru-RU"/>
    </w:rPr>
  </w:style>
  <w:style w:type="paragraph" w:customStyle="1" w:styleId="normal9">
    <w:name w:val="normal9"/>
    <w:basedOn w:val="a"/>
    <w:rsid w:val="006613A9"/>
    <w:pPr>
      <w:snapToGrid w:val="0"/>
      <w:spacing w:after="0" w:line="278" w:lineRule="auto"/>
      <w:ind w:firstLine="320"/>
      <w:jc w:val="both"/>
    </w:pPr>
    <w:rPr>
      <w:rFonts w:ascii="Times New Roman" w:hAnsi="Times New Roman"/>
      <w:sz w:val="20"/>
      <w:szCs w:val="20"/>
    </w:rPr>
  </w:style>
  <w:style w:type="paragraph" w:customStyle="1" w:styleId="normal5">
    <w:name w:val="normal5"/>
    <w:basedOn w:val="a"/>
    <w:rsid w:val="006613A9"/>
    <w:pPr>
      <w:snapToGrid w:val="0"/>
      <w:spacing w:after="0" w:line="278" w:lineRule="auto"/>
      <w:ind w:firstLine="320"/>
      <w:jc w:val="both"/>
    </w:pPr>
    <w:rPr>
      <w:rFonts w:ascii="Times New Roman" w:hAnsi="Times New Roman"/>
      <w:sz w:val="20"/>
      <w:szCs w:val="20"/>
    </w:rPr>
  </w:style>
  <w:style w:type="character" w:customStyle="1" w:styleId="af2">
    <w:name w:val="Основной текст_"/>
    <w:basedOn w:val="a0"/>
    <w:link w:val="12"/>
    <w:rsid w:val="00D5446F"/>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2"/>
    <w:rsid w:val="00D5446F"/>
    <w:pPr>
      <w:shd w:val="clear" w:color="auto" w:fill="FFFFFF"/>
      <w:spacing w:after="240" w:line="269" w:lineRule="exact"/>
      <w:jc w:val="center"/>
    </w:pPr>
    <w:rPr>
      <w:rFonts w:ascii="Times New Roman" w:hAnsi="Times New Roman"/>
      <w:sz w:val="23"/>
      <w:szCs w:val="23"/>
      <w:lang w:eastAsia="en-US"/>
    </w:rPr>
  </w:style>
  <w:style w:type="paragraph" w:styleId="af3">
    <w:name w:val="footnote text"/>
    <w:basedOn w:val="a"/>
    <w:link w:val="af4"/>
    <w:uiPriority w:val="99"/>
    <w:rsid w:val="009E0FD7"/>
    <w:pPr>
      <w:spacing w:after="0" w:line="240" w:lineRule="auto"/>
    </w:pPr>
    <w:rPr>
      <w:rFonts w:ascii="Times New Roman" w:hAnsi="Times New Roman"/>
      <w:sz w:val="20"/>
      <w:szCs w:val="20"/>
      <w:lang w:val="en-US"/>
    </w:rPr>
  </w:style>
  <w:style w:type="character" w:customStyle="1" w:styleId="af4">
    <w:name w:val="Текст сноски Знак"/>
    <w:basedOn w:val="a0"/>
    <w:link w:val="af3"/>
    <w:uiPriority w:val="99"/>
    <w:rsid w:val="009E0FD7"/>
    <w:rPr>
      <w:rFonts w:ascii="Times New Roman" w:eastAsia="Times New Roman" w:hAnsi="Times New Roman" w:cs="Times New Roman"/>
      <w:sz w:val="20"/>
      <w:szCs w:val="20"/>
      <w:lang w:val="en-US" w:eastAsia="ru-RU"/>
    </w:rPr>
  </w:style>
  <w:style w:type="character" w:customStyle="1" w:styleId="apple-converted-space">
    <w:name w:val="apple-converted-space"/>
    <w:basedOn w:val="a0"/>
    <w:rsid w:val="0094612C"/>
  </w:style>
</w:styles>
</file>

<file path=word/webSettings.xml><?xml version="1.0" encoding="utf-8"?>
<w:webSettings xmlns:r="http://schemas.openxmlformats.org/officeDocument/2006/relationships" xmlns:w="http://schemas.openxmlformats.org/wordprocessingml/2006/main">
  <w:divs>
    <w:div w:id="124127805">
      <w:bodyDiv w:val="1"/>
      <w:marLeft w:val="0"/>
      <w:marRight w:val="0"/>
      <w:marTop w:val="0"/>
      <w:marBottom w:val="0"/>
      <w:divBdr>
        <w:top w:val="none" w:sz="0" w:space="0" w:color="auto"/>
        <w:left w:val="none" w:sz="0" w:space="0" w:color="auto"/>
        <w:bottom w:val="none" w:sz="0" w:space="0" w:color="auto"/>
        <w:right w:val="none" w:sz="0" w:space="0" w:color="auto"/>
      </w:divBdr>
      <w:divsChild>
        <w:div w:id="726220744">
          <w:marLeft w:val="0"/>
          <w:marRight w:val="0"/>
          <w:marTop w:val="0"/>
          <w:marBottom w:val="0"/>
          <w:divBdr>
            <w:top w:val="none" w:sz="0" w:space="0" w:color="auto"/>
            <w:left w:val="none" w:sz="0" w:space="0" w:color="auto"/>
            <w:bottom w:val="none" w:sz="0" w:space="0" w:color="auto"/>
            <w:right w:val="none" w:sz="0" w:space="0" w:color="auto"/>
          </w:divBdr>
          <w:divsChild>
            <w:div w:id="96676047">
              <w:marLeft w:val="0"/>
              <w:marRight w:val="0"/>
              <w:marTop w:val="0"/>
              <w:marBottom w:val="0"/>
              <w:divBdr>
                <w:top w:val="none" w:sz="0" w:space="0" w:color="auto"/>
                <w:left w:val="none" w:sz="0" w:space="0" w:color="auto"/>
                <w:bottom w:val="none" w:sz="0" w:space="0" w:color="auto"/>
                <w:right w:val="none" w:sz="0" w:space="0" w:color="auto"/>
              </w:divBdr>
              <w:divsChild>
                <w:div w:id="1590693045">
                  <w:marLeft w:val="0"/>
                  <w:marRight w:val="0"/>
                  <w:marTop w:val="0"/>
                  <w:marBottom w:val="0"/>
                  <w:divBdr>
                    <w:top w:val="none" w:sz="0" w:space="0" w:color="auto"/>
                    <w:left w:val="none" w:sz="0" w:space="0" w:color="auto"/>
                    <w:bottom w:val="none" w:sz="0" w:space="0" w:color="auto"/>
                    <w:right w:val="none" w:sz="0" w:space="0" w:color="auto"/>
                  </w:divBdr>
                  <w:divsChild>
                    <w:div w:id="9124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4530">
      <w:bodyDiv w:val="1"/>
      <w:marLeft w:val="0"/>
      <w:marRight w:val="0"/>
      <w:marTop w:val="0"/>
      <w:marBottom w:val="0"/>
      <w:divBdr>
        <w:top w:val="none" w:sz="0" w:space="0" w:color="auto"/>
        <w:left w:val="none" w:sz="0" w:space="0" w:color="auto"/>
        <w:bottom w:val="none" w:sz="0" w:space="0" w:color="auto"/>
        <w:right w:val="none" w:sz="0" w:space="0" w:color="auto"/>
      </w:divBdr>
    </w:div>
    <w:div w:id="232010887">
      <w:bodyDiv w:val="1"/>
      <w:marLeft w:val="0"/>
      <w:marRight w:val="0"/>
      <w:marTop w:val="0"/>
      <w:marBottom w:val="0"/>
      <w:divBdr>
        <w:top w:val="none" w:sz="0" w:space="0" w:color="auto"/>
        <w:left w:val="none" w:sz="0" w:space="0" w:color="auto"/>
        <w:bottom w:val="none" w:sz="0" w:space="0" w:color="auto"/>
        <w:right w:val="none" w:sz="0" w:space="0" w:color="auto"/>
      </w:divBdr>
    </w:div>
    <w:div w:id="243997727">
      <w:bodyDiv w:val="1"/>
      <w:marLeft w:val="0"/>
      <w:marRight w:val="0"/>
      <w:marTop w:val="0"/>
      <w:marBottom w:val="0"/>
      <w:divBdr>
        <w:top w:val="none" w:sz="0" w:space="0" w:color="auto"/>
        <w:left w:val="none" w:sz="0" w:space="0" w:color="auto"/>
        <w:bottom w:val="none" w:sz="0" w:space="0" w:color="auto"/>
        <w:right w:val="none" w:sz="0" w:space="0" w:color="auto"/>
      </w:divBdr>
      <w:divsChild>
        <w:div w:id="553277974">
          <w:marLeft w:val="0"/>
          <w:marRight w:val="0"/>
          <w:marTop w:val="0"/>
          <w:marBottom w:val="0"/>
          <w:divBdr>
            <w:top w:val="none" w:sz="0" w:space="0" w:color="auto"/>
            <w:left w:val="none" w:sz="0" w:space="0" w:color="auto"/>
            <w:bottom w:val="none" w:sz="0" w:space="0" w:color="auto"/>
            <w:right w:val="none" w:sz="0" w:space="0" w:color="auto"/>
          </w:divBdr>
          <w:divsChild>
            <w:div w:id="2111848136">
              <w:marLeft w:val="0"/>
              <w:marRight w:val="0"/>
              <w:marTop w:val="0"/>
              <w:marBottom w:val="0"/>
              <w:divBdr>
                <w:top w:val="none" w:sz="0" w:space="0" w:color="auto"/>
                <w:left w:val="none" w:sz="0" w:space="0" w:color="auto"/>
                <w:bottom w:val="none" w:sz="0" w:space="0" w:color="auto"/>
                <w:right w:val="none" w:sz="0" w:space="0" w:color="auto"/>
              </w:divBdr>
              <w:divsChild>
                <w:div w:id="544221530">
                  <w:marLeft w:val="0"/>
                  <w:marRight w:val="0"/>
                  <w:marTop w:val="0"/>
                  <w:marBottom w:val="0"/>
                  <w:divBdr>
                    <w:top w:val="none" w:sz="0" w:space="0" w:color="auto"/>
                    <w:left w:val="none" w:sz="0" w:space="0" w:color="auto"/>
                    <w:bottom w:val="none" w:sz="0" w:space="0" w:color="auto"/>
                    <w:right w:val="none" w:sz="0" w:space="0" w:color="auto"/>
                  </w:divBdr>
                  <w:divsChild>
                    <w:div w:id="777989264">
                      <w:marLeft w:val="0"/>
                      <w:marRight w:val="0"/>
                      <w:marTop w:val="0"/>
                      <w:marBottom w:val="0"/>
                      <w:divBdr>
                        <w:top w:val="none" w:sz="0" w:space="0" w:color="auto"/>
                        <w:left w:val="none" w:sz="0" w:space="0" w:color="auto"/>
                        <w:bottom w:val="none" w:sz="0" w:space="0" w:color="auto"/>
                        <w:right w:val="none" w:sz="0" w:space="0" w:color="auto"/>
                      </w:divBdr>
                      <w:divsChild>
                        <w:div w:id="5073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424448">
      <w:bodyDiv w:val="1"/>
      <w:marLeft w:val="0"/>
      <w:marRight w:val="0"/>
      <w:marTop w:val="0"/>
      <w:marBottom w:val="0"/>
      <w:divBdr>
        <w:top w:val="none" w:sz="0" w:space="0" w:color="auto"/>
        <w:left w:val="none" w:sz="0" w:space="0" w:color="auto"/>
        <w:bottom w:val="none" w:sz="0" w:space="0" w:color="auto"/>
        <w:right w:val="none" w:sz="0" w:space="0" w:color="auto"/>
      </w:divBdr>
      <w:divsChild>
        <w:div w:id="376399119">
          <w:marLeft w:val="0"/>
          <w:marRight w:val="0"/>
          <w:marTop w:val="0"/>
          <w:marBottom w:val="0"/>
          <w:divBdr>
            <w:top w:val="none" w:sz="0" w:space="0" w:color="auto"/>
            <w:left w:val="none" w:sz="0" w:space="0" w:color="auto"/>
            <w:bottom w:val="none" w:sz="0" w:space="0" w:color="auto"/>
            <w:right w:val="none" w:sz="0" w:space="0" w:color="auto"/>
          </w:divBdr>
          <w:divsChild>
            <w:div w:id="103968209">
              <w:marLeft w:val="0"/>
              <w:marRight w:val="0"/>
              <w:marTop w:val="0"/>
              <w:marBottom w:val="0"/>
              <w:divBdr>
                <w:top w:val="none" w:sz="0" w:space="0" w:color="auto"/>
                <w:left w:val="none" w:sz="0" w:space="0" w:color="auto"/>
                <w:bottom w:val="none" w:sz="0" w:space="0" w:color="auto"/>
                <w:right w:val="none" w:sz="0" w:space="0" w:color="auto"/>
              </w:divBdr>
              <w:divsChild>
                <w:div w:id="996763842">
                  <w:marLeft w:val="0"/>
                  <w:marRight w:val="0"/>
                  <w:marTop w:val="0"/>
                  <w:marBottom w:val="0"/>
                  <w:divBdr>
                    <w:top w:val="none" w:sz="0" w:space="0" w:color="auto"/>
                    <w:left w:val="none" w:sz="0" w:space="0" w:color="auto"/>
                    <w:bottom w:val="none" w:sz="0" w:space="0" w:color="auto"/>
                    <w:right w:val="none" w:sz="0" w:space="0" w:color="auto"/>
                  </w:divBdr>
                  <w:divsChild>
                    <w:div w:id="9685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3889">
      <w:bodyDiv w:val="1"/>
      <w:marLeft w:val="0"/>
      <w:marRight w:val="150"/>
      <w:marTop w:val="75"/>
      <w:marBottom w:val="150"/>
      <w:divBdr>
        <w:top w:val="none" w:sz="0" w:space="0" w:color="auto"/>
        <w:left w:val="none" w:sz="0" w:space="0" w:color="auto"/>
        <w:bottom w:val="none" w:sz="0" w:space="0" w:color="auto"/>
        <w:right w:val="none" w:sz="0" w:space="0" w:color="auto"/>
      </w:divBdr>
      <w:divsChild>
        <w:div w:id="2016422797">
          <w:marLeft w:val="0"/>
          <w:marRight w:val="0"/>
          <w:marTop w:val="0"/>
          <w:marBottom w:val="0"/>
          <w:divBdr>
            <w:top w:val="none" w:sz="0" w:space="0" w:color="auto"/>
            <w:left w:val="none" w:sz="0" w:space="0" w:color="auto"/>
            <w:bottom w:val="none" w:sz="0" w:space="0" w:color="auto"/>
            <w:right w:val="none" w:sz="0" w:space="0" w:color="auto"/>
          </w:divBdr>
        </w:div>
      </w:divsChild>
    </w:div>
    <w:div w:id="685861201">
      <w:bodyDiv w:val="1"/>
      <w:marLeft w:val="0"/>
      <w:marRight w:val="150"/>
      <w:marTop w:val="75"/>
      <w:marBottom w:val="150"/>
      <w:divBdr>
        <w:top w:val="none" w:sz="0" w:space="0" w:color="auto"/>
        <w:left w:val="none" w:sz="0" w:space="0" w:color="auto"/>
        <w:bottom w:val="none" w:sz="0" w:space="0" w:color="auto"/>
        <w:right w:val="none" w:sz="0" w:space="0" w:color="auto"/>
      </w:divBdr>
      <w:divsChild>
        <w:div w:id="1901019298">
          <w:marLeft w:val="0"/>
          <w:marRight w:val="0"/>
          <w:marTop w:val="0"/>
          <w:marBottom w:val="0"/>
          <w:divBdr>
            <w:top w:val="none" w:sz="0" w:space="0" w:color="auto"/>
            <w:left w:val="none" w:sz="0" w:space="0" w:color="auto"/>
            <w:bottom w:val="none" w:sz="0" w:space="0" w:color="auto"/>
            <w:right w:val="none" w:sz="0" w:space="0" w:color="auto"/>
          </w:divBdr>
        </w:div>
      </w:divsChild>
    </w:div>
    <w:div w:id="823739059">
      <w:bodyDiv w:val="1"/>
      <w:marLeft w:val="0"/>
      <w:marRight w:val="0"/>
      <w:marTop w:val="0"/>
      <w:marBottom w:val="0"/>
      <w:divBdr>
        <w:top w:val="none" w:sz="0" w:space="0" w:color="auto"/>
        <w:left w:val="none" w:sz="0" w:space="0" w:color="auto"/>
        <w:bottom w:val="none" w:sz="0" w:space="0" w:color="auto"/>
        <w:right w:val="none" w:sz="0" w:space="0" w:color="auto"/>
      </w:divBdr>
      <w:divsChild>
        <w:div w:id="654993665">
          <w:marLeft w:val="0"/>
          <w:marRight w:val="0"/>
          <w:marTop w:val="0"/>
          <w:marBottom w:val="0"/>
          <w:divBdr>
            <w:top w:val="none" w:sz="0" w:space="0" w:color="auto"/>
            <w:left w:val="none" w:sz="0" w:space="0" w:color="auto"/>
            <w:bottom w:val="none" w:sz="0" w:space="0" w:color="auto"/>
            <w:right w:val="none" w:sz="0" w:space="0" w:color="auto"/>
          </w:divBdr>
          <w:divsChild>
            <w:div w:id="566309409">
              <w:marLeft w:val="0"/>
              <w:marRight w:val="0"/>
              <w:marTop w:val="0"/>
              <w:marBottom w:val="0"/>
              <w:divBdr>
                <w:top w:val="none" w:sz="0" w:space="0" w:color="auto"/>
                <w:left w:val="none" w:sz="0" w:space="0" w:color="auto"/>
                <w:bottom w:val="none" w:sz="0" w:space="0" w:color="auto"/>
                <w:right w:val="none" w:sz="0" w:space="0" w:color="auto"/>
              </w:divBdr>
            </w:div>
          </w:divsChild>
        </w:div>
        <w:div w:id="1885483109">
          <w:marLeft w:val="0"/>
          <w:marRight w:val="0"/>
          <w:marTop w:val="1200"/>
          <w:marBottom w:val="0"/>
          <w:divBdr>
            <w:top w:val="none" w:sz="0" w:space="0" w:color="auto"/>
            <w:left w:val="none" w:sz="0" w:space="0" w:color="auto"/>
            <w:bottom w:val="none" w:sz="0" w:space="0" w:color="auto"/>
            <w:right w:val="none" w:sz="0" w:space="0" w:color="auto"/>
          </w:divBdr>
          <w:divsChild>
            <w:div w:id="272591505">
              <w:marLeft w:val="0"/>
              <w:marRight w:val="0"/>
              <w:marTop w:val="0"/>
              <w:marBottom w:val="0"/>
              <w:divBdr>
                <w:top w:val="none" w:sz="0" w:space="0" w:color="auto"/>
                <w:left w:val="none" w:sz="0" w:space="0" w:color="auto"/>
                <w:bottom w:val="none" w:sz="0" w:space="0" w:color="auto"/>
                <w:right w:val="none" w:sz="0" w:space="0" w:color="auto"/>
              </w:divBdr>
              <w:divsChild>
                <w:div w:id="993025241">
                  <w:marLeft w:val="0"/>
                  <w:marRight w:val="0"/>
                  <w:marTop w:val="0"/>
                  <w:marBottom w:val="0"/>
                  <w:divBdr>
                    <w:top w:val="none" w:sz="0" w:space="0" w:color="auto"/>
                    <w:left w:val="none" w:sz="0" w:space="0" w:color="auto"/>
                    <w:bottom w:val="none" w:sz="0" w:space="0" w:color="auto"/>
                    <w:right w:val="none" w:sz="0" w:space="0" w:color="auto"/>
                  </w:divBdr>
                  <w:divsChild>
                    <w:div w:id="1274282786">
                      <w:marLeft w:val="0"/>
                      <w:marRight w:val="0"/>
                      <w:marTop w:val="0"/>
                      <w:marBottom w:val="0"/>
                      <w:divBdr>
                        <w:top w:val="none" w:sz="0" w:space="0" w:color="auto"/>
                        <w:left w:val="none" w:sz="0" w:space="0" w:color="auto"/>
                        <w:bottom w:val="none" w:sz="0" w:space="0" w:color="auto"/>
                        <w:right w:val="none" w:sz="0" w:space="0" w:color="auto"/>
                      </w:divBdr>
                      <w:divsChild>
                        <w:div w:id="13664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82382">
      <w:bodyDiv w:val="1"/>
      <w:marLeft w:val="0"/>
      <w:marRight w:val="0"/>
      <w:marTop w:val="150"/>
      <w:marBottom w:val="0"/>
      <w:divBdr>
        <w:top w:val="none" w:sz="0" w:space="0" w:color="auto"/>
        <w:left w:val="none" w:sz="0" w:space="0" w:color="auto"/>
        <w:bottom w:val="none" w:sz="0" w:space="0" w:color="auto"/>
        <w:right w:val="none" w:sz="0" w:space="0" w:color="auto"/>
      </w:divBdr>
      <w:divsChild>
        <w:div w:id="437720414">
          <w:marLeft w:val="0"/>
          <w:marRight w:val="0"/>
          <w:marTop w:val="0"/>
          <w:marBottom w:val="0"/>
          <w:divBdr>
            <w:top w:val="none" w:sz="0" w:space="0" w:color="auto"/>
            <w:left w:val="none" w:sz="0" w:space="0" w:color="auto"/>
            <w:bottom w:val="none" w:sz="0" w:space="0" w:color="auto"/>
            <w:right w:val="none" w:sz="0" w:space="0" w:color="auto"/>
          </w:divBdr>
          <w:divsChild>
            <w:div w:id="1446726819">
              <w:marLeft w:val="0"/>
              <w:marRight w:val="0"/>
              <w:marTop w:val="0"/>
              <w:marBottom w:val="0"/>
              <w:divBdr>
                <w:top w:val="none" w:sz="0" w:space="0" w:color="auto"/>
                <w:left w:val="none" w:sz="0" w:space="0" w:color="auto"/>
                <w:bottom w:val="none" w:sz="0" w:space="0" w:color="auto"/>
                <w:right w:val="none" w:sz="0" w:space="0" w:color="auto"/>
              </w:divBdr>
              <w:divsChild>
                <w:div w:id="1440175893">
                  <w:marLeft w:val="0"/>
                  <w:marRight w:val="0"/>
                  <w:marTop w:val="0"/>
                  <w:marBottom w:val="0"/>
                  <w:divBdr>
                    <w:top w:val="none" w:sz="0" w:space="0" w:color="auto"/>
                    <w:left w:val="none" w:sz="0" w:space="0" w:color="auto"/>
                    <w:bottom w:val="none" w:sz="0" w:space="0" w:color="auto"/>
                    <w:right w:val="none" w:sz="0" w:space="0" w:color="auto"/>
                  </w:divBdr>
                  <w:divsChild>
                    <w:div w:id="487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15917">
      <w:bodyDiv w:val="1"/>
      <w:marLeft w:val="0"/>
      <w:marRight w:val="0"/>
      <w:marTop w:val="0"/>
      <w:marBottom w:val="0"/>
      <w:divBdr>
        <w:top w:val="none" w:sz="0" w:space="0" w:color="auto"/>
        <w:left w:val="none" w:sz="0" w:space="0" w:color="auto"/>
        <w:bottom w:val="none" w:sz="0" w:space="0" w:color="auto"/>
        <w:right w:val="none" w:sz="0" w:space="0" w:color="auto"/>
      </w:divBdr>
      <w:divsChild>
        <w:div w:id="1358461989">
          <w:marLeft w:val="0"/>
          <w:marRight w:val="0"/>
          <w:marTop w:val="0"/>
          <w:marBottom w:val="0"/>
          <w:divBdr>
            <w:top w:val="none" w:sz="0" w:space="0" w:color="auto"/>
            <w:left w:val="none" w:sz="0" w:space="0" w:color="auto"/>
            <w:bottom w:val="none" w:sz="0" w:space="0" w:color="auto"/>
            <w:right w:val="none" w:sz="0" w:space="0" w:color="auto"/>
          </w:divBdr>
          <w:divsChild>
            <w:div w:id="1861772671">
              <w:marLeft w:val="0"/>
              <w:marRight w:val="0"/>
              <w:marTop w:val="0"/>
              <w:marBottom w:val="0"/>
              <w:divBdr>
                <w:top w:val="none" w:sz="0" w:space="0" w:color="auto"/>
                <w:left w:val="none" w:sz="0" w:space="0" w:color="auto"/>
                <w:bottom w:val="none" w:sz="0" w:space="0" w:color="auto"/>
                <w:right w:val="none" w:sz="0" w:space="0" w:color="auto"/>
              </w:divBdr>
              <w:divsChild>
                <w:div w:id="327515992">
                  <w:marLeft w:val="0"/>
                  <w:marRight w:val="0"/>
                  <w:marTop w:val="0"/>
                  <w:marBottom w:val="0"/>
                  <w:divBdr>
                    <w:top w:val="none" w:sz="0" w:space="0" w:color="auto"/>
                    <w:left w:val="none" w:sz="0" w:space="0" w:color="auto"/>
                    <w:bottom w:val="none" w:sz="0" w:space="0" w:color="auto"/>
                    <w:right w:val="none" w:sz="0" w:space="0" w:color="auto"/>
                  </w:divBdr>
                  <w:divsChild>
                    <w:div w:id="17096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3688">
      <w:bodyDiv w:val="1"/>
      <w:marLeft w:val="0"/>
      <w:marRight w:val="0"/>
      <w:marTop w:val="0"/>
      <w:marBottom w:val="0"/>
      <w:divBdr>
        <w:top w:val="none" w:sz="0" w:space="0" w:color="auto"/>
        <w:left w:val="none" w:sz="0" w:space="0" w:color="auto"/>
        <w:bottom w:val="none" w:sz="0" w:space="0" w:color="auto"/>
        <w:right w:val="none" w:sz="0" w:space="0" w:color="auto"/>
      </w:divBdr>
      <w:divsChild>
        <w:div w:id="654526170">
          <w:marLeft w:val="0"/>
          <w:marRight w:val="0"/>
          <w:marTop w:val="0"/>
          <w:marBottom w:val="0"/>
          <w:divBdr>
            <w:top w:val="none" w:sz="0" w:space="0" w:color="auto"/>
            <w:left w:val="none" w:sz="0" w:space="0" w:color="auto"/>
            <w:bottom w:val="none" w:sz="0" w:space="0" w:color="auto"/>
            <w:right w:val="none" w:sz="0" w:space="0" w:color="auto"/>
          </w:divBdr>
          <w:divsChild>
            <w:div w:id="1581982790">
              <w:marLeft w:val="0"/>
              <w:marRight w:val="0"/>
              <w:marTop w:val="0"/>
              <w:marBottom w:val="0"/>
              <w:divBdr>
                <w:top w:val="none" w:sz="0" w:space="0" w:color="auto"/>
                <w:left w:val="none" w:sz="0" w:space="0" w:color="auto"/>
                <w:bottom w:val="none" w:sz="0" w:space="0" w:color="auto"/>
                <w:right w:val="none" w:sz="0" w:space="0" w:color="auto"/>
              </w:divBdr>
              <w:divsChild>
                <w:div w:id="1973752485">
                  <w:marLeft w:val="0"/>
                  <w:marRight w:val="0"/>
                  <w:marTop w:val="0"/>
                  <w:marBottom w:val="0"/>
                  <w:divBdr>
                    <w:top w:val="none" w:sz="0" w:space="0" w:color="auto"/>
                    <w:left w:val="none" w:sz="0" w:space="0" w:color="auto"/>
                    <w:bottom w:val="none" w:sz="0" w:space="0" w:color="auto"/>
                    <w:right w:val="none" w:sz="0" w:space="0" w:color="auto"/>
                  </w:divBdr>
                  <w:divsChild>
                    <w:div w:id="1436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4542">
      <w:bodyDiv w:val="1"/>
      <w:marLeft w:val="0"/>
      <w:marRight w:val="0"/>
      <w:marTop w:val="0"/>
      <w:marBottom w:val="0"/>
      <w:divBdr>
        <w:top w:val="none" w:sz="0" w:space="0" w:color="auto"/>
        <w:left w:val="none" w:sz="0" w:space="0" w:color="auto"/>
        <w:bottom w:val="none" w:sz="0" w:space="0" w:color="auto"/>
        <w:right w:val="none" w:sz="0" w:space="0" w:color="auto"/>
      </w:divBdr>
      <w:divsChild>
        <w:div w:id="1870029452">
          <w:marLeft w:val="0"/>
          <w:marRight w:val="0"/>
          <w:marTop w:val="0"/>
          <w:marBottom w:val="0"/>
          <w:divBdr>
            <w:top w:val="none" w:sz="0" w:space="0" w:color="auto"/>
            <w:left w:val="none" w:sz="0" w:space="0" w:color="auto"/>
            <w:bottom w:val="none" w:sz="0" w:space="0" w:color="auto"/>
            <w:right w:val="none" w:sz="0" w:space="0" w:color="auto"/>
          </w:divBdr>
          <w:divsChild>
            <w:div w:id="1482387517">
              <w:marLeft w:val="0"/>
              <w:marRight w:val="0"/>
              <w:marTop w:val="165"/>
              <w:marBottom w:val="0"/>
              <w:divBdr>
                <w:top w:val="none" w:sz="0" w:space="0" w:color="auto"/>
                <w:left w:val="none" w:sz="0" w:space="0" w:color="auto"/>
                <w:bottom w:val="none" w:sz="0" w:space="0" w:color="auto"/>
                <w:right w:val="none" w:sz="0" w:space="0" w:color="auto"/>
              </w:divBdr>
              <w:divsChild>
                <w:div w:id="1112550776">
                  <w:marLeft w:val="0"/>
                  <w:marRight w:val="0"/>
                  <w:marTop w:val="0"/>
                  <w:marBottom w:val="0"/>
                  <w:divBdr>
                    <w:top w:val="none" w:sz="0" w:space="0" w:color="auto"/>
                    <w:left w:val="none" w:sz="0" w:space="0" w:color="auto"/>
                    <w:bottom w:val="none" w:sz="0" w:space="0" w:color="auto"/>
                    <w:right w:val="none" w:sz="0" w:space="0" w:color="auto"/>
                  </w:divBdr>
                  <w:divsChild>
                    <w:div w:id="607935946">
                      <w:marLeft w:val="0"/>
                      <w:marRight w:val="0"/>
                      <w:marTop w:val="0"/>
                      <w:marBottom w:val="0"/>
                      <w:divBdr>
                        <w:top w:val="none" w:sz="0" w:space="0" w:color="auto"/>
                        <w:left w:val="none" w:sz="0" w:space="0" w:color="auto"/>
                        <w:bottom w:val="none" w:sz="0" w:space="0" w:color="auto"/>
                        <w:right w:val="none" w:sz="0" w:space="0" w:color="auto"/>
                      </w:divBdr>
                      <w:divsChild>
                        <w:div w:id="1961689559">
                          <w:marLeft w:val="0"/>
                          <w:marRight w:val="0"/>
                          <w:marTop w:val="0"/>
                          <w:marBottom w:val="0"/>
                          <w:divBdr>
                            <w:top w:val="none" w:sz="0" w:space="0" w:color="auto"/>
                            <w:left w:val="none" w:sz="0" w:space="0" w:color="auto"/>
                            <w:bottom w:val="none" w:sz="0" w:space="0" w:color="auto"/>
                            <w:right w:val="none" w:sz="0" w:space="0" w:color="auto"/>
                          </w:divBdr>
                          <w:divsChild>
                            <w:div w:id="926113071">
                              <w:marLeft w:val="0"/>
                              <w:marRight w:val="0"/>
                              <w:marTop w:val="0"/>
                              <w:marBottom w:val="0"/>
                              <w:divBdr>
                                <w:top w:val="none" w:sz="0" w:space="0" w:color="auto"/>
                                <w:left w:val="none" w:sz="0" w:space="0" w:color="auto"/>
                                <w:bottom w:val="none" w:sz="0" w:space="0" w:color="auto"/>
                                <w:right w:val="none" w:sz="0" w:space="0" w:color="auto"/>
                              </w:divBdr>
                              <w:divsChild>
                                <w:div w:id="988943993">
                                  <w:marLeft w:val="0"/>
                                  <w:marRight w:val="0"/>
                                  <w:marTop w:val="0"/>
                                  <w:marBottom w:val="0"/>
                                  <w:divBdr>
                                    <w:top w:val="none" w:sz="0" w:space="0" w:color="auto"/>
                                    <w:left w:val="none" w:sz="0" w:space="0" w:color="auto"/>
                                    <w:bottom w:val="none" w:sz="0" w:space="0" w:color="auto"/>
                                    <w:right w:val="none" w:sz="0" w:space="0" w:color="auto"/>
                                  </w:divBdr>
                                  <w:divsChild>
                                    <w:div w:id="1099908009">
                                      <w:marLeft w:val="0"/>
                                      <w:marRight w:val="0"/>
                                      <w:marTop w:val="0"/>
                                      <w:marBottom w:val="0"/>
                                      <w:divBdr>
                                        <w:top w:val="none" w:sz="0" w:space="0" w:color="auto"/>
                                        <w:left w:val="none" w:sz="0" w:space="0" w:color="auto"/>
                                        <w:bottom w:val="none" w:sz="0" w:space="0" w:color="auto"/>
                                        <w:right w:val="none" w:sz="0" w:space="0" w:color="auto"/>
                                      </w:divBdr>
                                      <w:divsChild>
                                        <w:div w:id="1404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016103">
      <w:bodyDiv w:val="1"/>
      <w:marLeft w:val="0"/>
      <w:marRight w:val="0"/>
      <w:marTop w:val="0"/>
      <w:marBottom w:val="0"/>
      <w:divBdr>
        <w:top w:val="none" w:sz="0" w:space="0" w:color="auto"/>
        <w:left w:val="none" w:sz="0" w:space="0" w:color="auto"/>
        <w:bottom w:val="none" w:sz="0" w:space="0" w:color="auto"/>
        <w:right w:val="none" w:sz="0" w:space="0" w:color="auto"/>
      </w:divBdr>
      <w:divsChild>
        <w:div w:id="186917622">
          <w:marLeft w:val="0"/>
          <w:marRight w:val="0"/>
          <w:marTop w:val="0"/>
          <w:marBottom w:val="0"/>
          <w:divBdr>
            <w:top w:val="none" w:sz="0" w:space="0" w:color="auto"/>
            <w:left w:val="none" w:sz="0" w:space="0" w:color="auto"/>
            <w:bottom w:val="none" w:sz="0" w:space="0" w:color="auto"/>
            <w:right w:val="none" w:sz="0" w:space="0" w:color="auto"/>
          </w:divBdr>
          <w:divsChild>
            <w:div w:id="249657559">
              <w:marLeft w:val="0"/>
              <w:marRight w:val="0"/>
              <w:marTop w:val="0"/>
              <w:marBottom w:val="0"/>
              <w:divBdr>
                <w:top w:val="none" w:sz="0" w:space="0" w:color="auto"/>
                <w:left w:val="none" w:sz="0" w:space="0" w:color="auto"/>
                <w:bottom w:val="none" w:sz="0" w:space="0" w:color="auto"/>
                <w:right w:val="none" w:sz="0" w:space="0" w:color="auto"/>
              </w:divBdr>
              <w:divsChild>
                <w:div w:id="1730030842">
                  <w:marLeft w:val="0"/>
                  <w:marRight w:val="0"/>
                  <w:marTop w:val="0"/>
                  <w:marBottom w:val="0"/>
                  <w:divBdr>
                    <w:top w:val="none" w:sz="0" w:space="0" w:color="auto"/>
                    <w:left w:val="none" w:sz="0" w:space="0" w:color="auto"/>
                    <w:bottom w:val="none" w:sz="0" w:space="0" w:color="auto"/>
                    <w:right w:val="none" w:sz="0" w:space="0" w:color="auto"/>
                  </w:divBdr>
                  <w:divsChild>
                    <w:div w:id="617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50921">
      <w:bodyDiv w:val="1"/>
      <w:marLeft w:val="0"/>
      <w:marRight w:val="0"/>
      <w:marTop w:val="0"/>
      <w:marBottom w:val="0"/>
      <w:divBdr>
        <w:top w:val="none" w:sz="0" w:space="0" w:color="auto"/>
        <w:left w:val="none" w:sz="0" w:space="0" w:color="auto"/>
        <w:bottom w:val="none" w:sz="0" w:space="0" w:color="auto"/>
        <w:right w:val="none" w:sz="0" w:space="0" w:color="auto"/>
      </w:divBdr>
      <w:divsChild>
        <w:div w:id="1268539250">
          <w:marLeft w:val="0"/>
          <w:marRight w:val="0"/>
          <w:marTop w:val="0"/>
          <w:marBottom w:val="0"/>
          <w:divBdr>
            <w:top w:val="none" w:sz="0" w:space="0" w:color="auto"/>
            <w:left w:val="none" w:sz="0" w:space="0" w:color="auto"/>
            <w:bottom w:val="none" w:sz="0" w:space="0" w:color="auto"/>
            <w:right w:val="none" w:sz="0" w:space="0" w:color="auto"/>
          </w:divBdr>
          <w:divsChild>
            <w:div w:id="1730373624">
              <w:marLeft w:val="0"/>
              <w:marRight w:val="0"/>
              <w:marTop w:val="0"/>
              <w:marBottom w:val="0"/>
              <w:divBdr>
                <w:top w:val="none" w:sz="0" w:space="0" w:color="auto"/>
                <w:left w:val="none" w:sz="0" w:space="0" w:color="auto"/>
                <w:bottom w:val="none" w:sz="0" w:space="0" w:color="auto"/>
                <w:right w:val="none" w:sz="0" w:space="0" w:color="auto"/>
              </w:divBdr>
              <w:divsChild>
                <w:div w:id="1530725389">
                  <w:marLeft w:val="0"/>
                  <w:marRight w:val="0"/>
                  <w:marTop w:val="0"/>
                  <w:marBottom w:val="0"/>
                  <w:divBdr>
                    <w:top w:val="none" w:sz="0" w:space="0" w:color="auto"/>
                    <w:left w:val="none" w:sz="0" w:space="0" w:color="auto"/>
                    <w:bottom w:val="none" w:sz="0" w:space="0" w:color="auto"/>
                    <w:right w:val="none" w:sz="0" w:space="0" w:color="auto"/>
                  </w:divBdr>
                  <w:divsChild>
                    <w:div w:id="1728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3392">
      <w:bodyDiv w:val="1"/>
      <w:marLeft w:val="0"/>
      <w:marRight w:val="0"/>
      <w:marTop w:val="0"/>
      <w:marBottom w:val="0"/>
      <w:divBdr>
        <w:top w:val="none" w:sz="0" w:space="0" w:color="auto"/>
        <w:left w:val="none" w:sz="0" w:space="0" w:color="auto"/>
        <w:bottom w:val="none" w:sz="0" w:space="0" w:color="auto"/>
        <w:right w:val="none" w:sz="0" w:space="0" w:color="auto"/>
      </w:divBdr>
    </w:div>
    <w:div w:id="1136332138">
      <w:bodyDiv w:val="1"/>
      <w:marLeft w:val="0"/>
      <w:marRight w:val="0"/>
      <w:marTop w:val="0"/>
      <w:marBottom w:val="0"/>
      <w:divBdr>
        <w:top w:val="none" w:sz="0" w:space="0" w:color="auto"/>
        <w:left w:val="none" w:sz="0" w:space="0" w:color="auto"/>
        <w:bottom w:val="none" w:sz="0" w:space="0" w:color="auto"/>
        <w:right w:val="none" w:sz="0" w:space="0" w:color="auto"/>
      </w:divBdr>
      <w:divsChild>
        <w:div w:id="217520288">
          <w:marLeft w:val="0"/>
          <w:marRight w:val="0"/>
          <w:marTop w:val="0"/>
          <w:marBottom w:val="0"/>
          <w:divBdr>
            <w:top w:val="none" w:sz="0" w:space="0" w:color="auto"/>
            <w:left w:val="none" w:sz="0" w:space="0" w:color="auto"/>
            <w:bottom w:val="none" w:sz="0" w:space="0" w:color="auto"/>
            <w:right w:val="none" w:sz="0" w:space="0" w:color="auto"/>
          </w:divBdr>
          <w:divsChild>
            <w:div w:id="1999915684">
              <w:marLeft w:val="0"/>
              <w:marRight w:val="0"/>
              <w:marTop w:val="0"/>
              <w:marBottom w:val="0"/>
              <w:divBdr>
                <w:top w:val="none" w:sz="0" w:space="0" w:color="auto"/>
                <w:left w:val="none" w:sz="0" w:space="0" w:color="auto"/>
                <w:bottom w:val="none" w:sz="0" w:space="0" w:color="auto"/>
                <w:right w:val="none" w:sz="0" w:space="0" w:color="auto"/>
              </w:divBdr>
              <w:divsChild>
                <w:div w:id="1318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9440">
      <w:bodyDiv w:val="1"/>
      <w:marLeft w:val="0"/>
      <w:marRight w:val="0"/>
      <w:marTop w:val="0"/>
      <w:marBottom w:val="0"/>
      <w:divBdr>
        <w:top w:val="none" w:sz="0" w:space="0" w:color="auto"/>
        <w:left w:val="none" w:sz="0" w:space="0" w:color="auto"/>
        <w:bottom w:val="none" w:sz="0" w:space="0" w:color="auto"/>
        <w:right w:val="none" w:sz="0" w:space="0" w:color="auto"/>
      </w:divBdr>
      <w:divsChild>
        <w:div w:id="304361837">
          <w:marLeft w:val="0"/>
          <w:marRight w:val="0"/>
          <w:marTop w:val="0"/>
          <w:marBottom w:val="0"/>
          <w:divBdr>
            <w:top w:val="none" w:sz="0" w:space="0" w:color="auto"/>
            <w:left w:val="none" w:sz="0" w:space="0" w:color="auto"/>
            <w:bottom w:val="none" w:sz="0" w:space="0" w:color="auto"/>
            <w:right w:val="none" w:sz="0" w:space="0" w:color="auto"/>
          </w:divBdr>
          <w:divsChild>
            <w:div w:id="2108695411">
              <w:marLeft w:val="0"/>
              <w:marRight w:val="0"/>
              <w:marTop w:val="0"/>
              <w:marBottom w:val="0"/>
              <w:divBdr>
                <w:top w:val="none" w:sz="0" w:space="0" w:color="auto"/>
                <w:left w:val="none" w:sz="0" w:space="0" w:color="auto"/>
                <w:bottom w:val="none" w:sz="0" w:space="0" w:color="auto"/>
                <w:right w:val="none" w:sz="0" w:space="0" w:color="auto"/>
              </w:divBdr>
              <w:divsChild>
                <w:div w:id="2082946693">
                  <w:marLeft w:val="0"/>
                  <w:marRight w:val="0"/>
                  <w:marTop w:val="0"/>
                  <w:marBottom w:val="0"/>
                  <w:divBdr>
                    <w:top w:val="none" w:sz="0" w:space="0" w:color="auto"/>
                    <w:left w:val="none" w:sz="0" w:space="0" w:color="auto"/>
                    <w:bottom w:val="none" w:sz="0" w:space="0" w:color="auto"/>
                    <w:right w:val="none" w:sz="0" w:space="0" w:color="auto"/>
                  </w:divBdr>
                  <w:divsChild>
                    <w:div w:id="7688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9626">
      <w:bodyDiv w:val="1"/>
      <w:marLeft w:val="0"/>
      <w:marRight w:val="0"/>
      <w:marTop w:val="0"/>
      <w:marBottom w:val="0"/>
      <w:divBdr>
        <w:top w:val="none" w:sz="0" w:space="0" w:color="auto"/>
        <w:left w:val="none" w:sz="0" w:space="0" w:color="auto"/>
        <w:bottom w:val="none" w:sz="0" w:space="0" w:color="auto"/>
        <w:right w:val="none" w:sz="0" w:space="0" w:color="auto"/>
      </w:divBdr>
      <w:divsChild>
        <w:div w:id="394163333">
          <w:marLeft w:val="0"/>
          <w:marRight w:val="0"/>
          <w:marTop w:val="0"/>
          <w:marBottom w:val="0"/>
          <w:divBdr>
            <w:top w:val="none" w:sz="0" w:space="0" w:color="auto"/>
            <w:left w:val="none" w:sz="0" w:space="0" w:color="auto"/>
            <w:bottom w:val="none" w:sz="0" w:space="0" w:color="auto"/>
            <w:right w:val="none" w:sz="0" w:space="0" w:color="auto"/>
          </w:divBdr>
          <w:divsChild>
            <w:div w:id="519390403">
              <w:marLeft w:val="0"/>
              <w:marRight w:val="0"/>
              <w:marTop w:val="0"/>
              <w:marBottom w:val="0"/>
              <w:divBdr>
                <w:top w:val="none" w:sz="0" w:space="0" w:color="auto"/>
                <w:left w:val="none" w:sz="0" w:space="0" w:color="auto"/>
                <w:bottom w:val="none" w:sz="0" w:space="0" w:color="auto"/>
                <w:right w:val="none" w:sz="0" w:space="0" w:color="auto"/>
              </w:divBdr>
              <w:divsChild>
                <w:div w:id="516701085">
                  <w:marLeft w:val="0"/>
                  <w:marRight w:val="0"/>
                  <w:marTop w:val="0"/>
                  <w:marBottom w:val="0"/>
                  <w:divBdr>
                    <w:top w:val="none" w:sz="0" w:space="0" w:color="auto"/>
                    <w:left w:val="none" w:sz="0" w:space="0" w:color="auto"/>
                    <w:bottom w:val="none" w:sz="0" w:space="0" w:color="auto"/>
                    <w:right w:val="none" w:sz="0" w:space="0" w:color="auto"/>
                  </w:divBdr>
                  <w:divsChild>
                    <w:div w:id="420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0867">
      <w:bodyDiv w:val="1"/>
      <w:marLeft w:val="0"/>
      <w:marRight w:val="0"/>
      <w:marTop w:val="0"/>
      <w:marBottom w:val="0"/>
      <w:divBdr>
        <w:top w:val="none" w:sz="0" w:space="0" w:color="auto"/>
        <w:left w:val="none" w:sz="0" w:space="0" w:color="auto"/>
        <w:bottom w:val="none" w:sz="0" w:space="0" w:color="auto"/>
        <w:right w:val="none" w:sz="0" w:space="0" w:color="auto"/>
      </w:divBdr>
    </w:div>
    <w:div w:id="1462653095">
      <w:bodyDiv w:val="1"/>
      <w:marLeft w:val="0"/>
      <w:marRight w:val="0"/>
      <w:marTop w:val="0"/>
      <w:marBottom w:val="0"/>
      <w:divBdr>
        <w:top w:val="none" w:sz="0" w:space="0" w:color="auto"/>
        <w:left w:val="none" w:sz="0" w:space="0" w:color="auto"/>
        <w:bottom w:val="none" w:sz="0" w:space="0" w:color="auto"/>
        <w:right w:val="none" w:sz="0" w:space="0" w:color="auto"/>
      </w:divBdr>
      <w:divsChild>
        <w:div w:id="2098598835">
          <w:marLeft w:val="0"/>
          <w:marRight w:val="0"/>
          <w:marTop w:val="0"/>
          <w:marBottom w:val="0"/>
          <w:divBdr>
            <w:top w:val="none" w:sz="0" w:space="0" w:color="auto"/>
            <w:left w:val="none" w:sz="0" w:space="0" w:color="auto"/>
            <w:bottom w:val="none" w:sz="0" w:space="0" w:color="auto"/>
            <w:right w:val="none" w:sz="0" w:space="0" w:color="auto"/>
          </w:divBdr>
          <w:divsChild>
            <w:div w:id="2086223096">
              <w:marLeft w:val="0"/>
              <w:marRight w:val="0"/>
              <w:marTop w:val="0"/>
              <w:marBottom w:val="0"/>
              <w:divBdr>
                <w:top w:val="none" w:sz="0" w:space="0" w:color="auto"/>
                <w:left w:val="none" w:sz="0" w:space="0" w:color="auto"/>
                <w:bottom w:val="none" w:sz="0" w:space="0" w:color="auto"/>
                <w:right w:val="none" w:sz="0" w:space="0" w:color="auto"/>
              </w:divBdr>
              <w:divsChild>
                <w:div w:id="1772968633">
                  <w:marLeft w:val="0"/>
                  <w:marRight w:val="0"/>
                  <w:marTop w:val="0"/>
                  <w:marBottom w:val="0"/>
                  <w:divBdr>
                    <w:top w:val="none" w:sz="0" w:space="0" w:color="auto"/>
                    <w:left w:val="none" w:sz="0" w:space="0" w:color="auto"/>
                    <w:bottom w:val="none" w:sz="0" w:space="0" w:color="auto"/>
                    <w:right w:val="none" w:sz="0" w:space="0" w:color="auto"/>
                  </w:divBdr>
                  <w:divsChild>
                    <w:div w:id="2619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3294">
      <w:bodyDiv w:val="1"/>
      <w:marLeft w:val="0"/>
      <w:marRight w:val="0"/>
      <w:marTop w:val="0"/>
      <w:marBottom w:val="0"/>
      <w:divBdr>
        <w:top w:val="none" w:sz="0" w:space="0" w:color="auto"/>
        <w:left w:val="none" w:sz="0" w:space="0" w:color="auto"/>
        <w:bottom w:val="none" w:sz="0" w:space="0" w:color="auto"/>
        <w:right w:val="none" w:sz="0" w:space="0" w:color="auto"/>
      </w:divBdr>
      <w:divsChild>
        <w:div w:id="1031881848">
          <w:marLeft w:val="0"/>
          <w:marRight w:val="0"/>
          <w:marTop w:val="0"/>
          <w:marBottom w:val="0"/>
          <w:divBdr>
            <w:top w:val="none" w:sz="0" w:space="0" w:color="auto"/>
            <w:left w:val="none" w:sz="0" w:space="0" w:color="auto"/>
            <w:bottom w:val="none" w:sz="0" w:space="0" w:color="auto"/>
            <w:right w:val="none" w:sz="0" w:space="0" w:color="auto"/>
          </w:divBdr>
        </w:div>
      </w:divsChild>
    </w:div>
    <w:div w:id="1630208656">
      <w:bodyDiv w:val="1"/>
      <w:marLeft w:val="0"/>
      <w:marRight w:val="0"/>
      <w:marTop w:val="0"/>
      <w:marBottom w:val="0"/>
      <w:divBdr>
        <w:top w:val="none" w:sz="0" w:space="0" w:color="auto"/>
        <w:left w:val="none" w:sz="0" w:space="0" w:color="auto"/>
        <w:bottom w:val="none" w:sz="0" w:space="0" w:color="auto"/>
        <w:right w:val="none" w:sz="0" w:space="0" w:color="auto"/>
      </w:divBdr>
      <w:divsChild>
        <w:div w:id="685865551">
          <w:marLeft w:val="0"/>
          <w:marRight w:val="0"/>
          <w:marTop w:val="0"/>
          <w:marBottom w:val="0"/>
          <w:divBdr>
            <w:top w:val="none" w:sz="0" w:space="0" w:color="auto"/>
            <w:left w:val="none" w:sz="0" w:space="0" w:color="auto"/>
            <w:bottom w:val="none" w:sz="0" w:space="0" w:color="auto"/>
            <w:right w:val="none" w:sz="0" w:space="0" w:color="auto"/>
          </w:divBdr>
          <w:divsChild>
            <w:div w:id="1951431039">
              <w:marLeft w:val="0"/>
              <w:marRight w:val="0"/>
              <w:marTop w:val="0"/>
              <w:marBottom w:val="0"/>
              <w:divBdr>
                <w:top w:val="none" w:sz="0" w:space="0" w:color="auto"/>
                <w:left w:val="none" w:sz="0" w:space="0" w:color="auto"/>
                <w:bottom w:val="none" w:sz="0" w:space="0" w:color="auto"/>
                <w:right w:val="none" w:sz="0" w:space="0" w:color="auto"/>
              </w:divBdr>
              <w:divsChild>
                <w:div w:id="8401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563">
      <w:bodyDiv w:val="1"/>
      <w:marLeft w:val="0"/>
      <w:marRight w:val="0"/>
      <w:marTop w:val="0"/>
      <w:marBottom w:val="0"/>
      <w:divBdr>
        <w:top w:val="none" w:sz="0" w:space="0" w:color="auto"/>
        <w:left w:val="none" w:sz="0" w:space="0" w:color="auto"/>
        <w:bottom w:val="none" w:sz="0" w:space="0" w:color="auto"/>
        <w:right w:val="none" w:sz="0" w:space="0" w:color="auto"/>
      </w:divBdr>
      <w:divsChild>
        <w:div w:id="246309554">
          <w:marLeft w:val="0"/>
          <w:marRight w:val="0"/>
          <w:marTop w:val="0"/>
          <w:marBottom w:val="0"/>
          <w:divBdr>
            <w:top w:val="none" w:sz="0" w:space="0" w:color="auto"/>
            <w:left w:val="none" w:sz="0" w:space="0" w:color="auto"/>
            <w:bottom w:val="none" w:sz="0" w:space="0" w:color="auto"/>
            <w:right w:val="none" w:sz="0" w:space="0" w:color="auto"/>
          </w:divBdr>
          <w:divsChild>
            <w:div w:id="1629816509">
              <w:marLeft w:val="0"/>
              <w:marRight w:val="0"/>
              <w:marTop w:val="0"/>
              <w:marBottom w:val="0"/>
              <w:divBdr>
                <w:top w:val="none" w:sz="0" w:space="0" w:color="auto"/>
                <w:left w:val="none" w:sz="0" w:space="0" w:color="auto"/>
                <w:bottom w:val="none" w:sz="0" w:space="0" w:color="auto"/>
                <w:right w:val="none" w:sz="0" w:space="0" w:color="auto"/>
              </w:divBdr>
              <w:divsChild>
                <w:div w:id="984508502">
                  <w:marLeft w:val="0"/>
                  <w:marRight w:val="0"/>
                  <w:marTop w:val="0"/>
                  <w:marBottom w:val="0"/>
                  <w:divBdr>
                    <w:top w:val="none" w:sz="0" w:space="0" w:color="auto"/>
                    <w:left w:val="none" w:sz="0" w:space="0" w:color="auto"/>
                    <w:bottom w:val="none" w:sz="0" w:space="0" w:color="auto"/>
                    <w:right w:val="none" w:sz="0" w:space="0" w:color="auto"/>
                  </w:divBdr>
                  <w:divsChild>
                    <w:div w:id="5808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70825">
      <w:bodyDiv w:val="1"/>
      <w:marLeft w:val="0"/>
      <w:marRight w:val="0"/>
      <w:marTop w:val="0"/>
      <w:marBottom w:val="0"/>
      <w:divBdr>
        <w:top w:val="none" w:sz="0" w:space="0" w:color="auto"/>
        <w:left w:val="none" w:sz="0" w:space="0" w:color="auto"/>
        <w:bottom w:val="none" w:sz="0" w:space="0" w:color="auto"/>
        <w:right w:val="none" w:sz="0" w:space="0" w:color="auto"/>
      </w:divBdr>
      <w:divsChild>
        <w:div w:id="1772702374">
          <w:marLeft w:val="0"/>
          <w:marRight w:val="0"/>
          <w:marTop w:val="0"/>
          <w:marBottom w:val="0"/>
          <w:divBdr>
            <w:top w:val="none" w:sz="0" w:space="0" w:color="auto"/>
            <w:left w:val="none" w:sz="0" w:space="0" w:color="auto"/>
            <w:bottom w:val="none" w:sz="0" w:space="0" w:color="auto"/>
            <w:right w:val="none" w:sz="0" w:space="0" w:color="auto"/>
          </w:divBdr>
          <w:divsChild>
            <w:div w:id="1015351282">
              <w:marLeft w:val="0"/>
              <w:marRight w:val="0"/>
              <w:marTop w:val="0"/>
              <w:marBottom w:val="0"/>
              <w:divBdr>
                <w:top w:val="none" w:sz="0" w:space="0" w:color="auto"/>
                <w:left w:val="none" w:sz="0" w:space="0" w:color="auto"/>
                <w:bottom w:val="none" w:sz="0" w:space="0" w:color="auto"/>
                <w:right w:val="none" w:sz="0" w:space="0" w:color="auto"/>
              </w:divBdr>
              <w:divsChild>
                <w:div w:id="1293901765">
                  <w:marLeft w:val="0"/>
                  <w:marRight w:val="0"/>
                  <w:marTop w:val="0"/>
                  <w:marBottom w:val="0"/>
                  <w:divBdr>
                    <w:top w:val="none" w:sz="0" w:space="0" w:color="auto"/>
                    <w:left w:val="none" w:sz="0" w:space="0" w:color="auto"/>
                    <w:bottom w:val="none" w:sz="0" w:space="0" w:color="auto"/>
                    <w:right w:val="none" w:sz="0" w:space="0" w:color="auto"/>
                  </w:divBdr>
                  <w:divsChild>
                    <w:div w:id="1733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9943">
      <w:bodyDiv w:val="1"/>
      <w:marLeft w:val="0"/>
      <w:marRight w:val="0"/>
      <w:marTop w:val="0"/>
      <w:marBottom w:val="0"/>
      <w:divBdr>
        <w:top w:val="none" w:sz="0" w:space="0" w:color="auto"/>
        <w:left w:val="none" w:sz="0" w:space="0" w:color="auto"/>
        <w:bottom w:val="none" w:sz="0" w:space="0" w:color="auto"/>
        <w:right w:val="none" w:sz="0" w:space="0" w:color="auto"/>
      </w:divBdr>
    </w:div>
    <w:div w:id="2085641423">
      <w:bodyDiv w:val="1"/>
      <w:marLeft w:val="0"/>
      <w:marRight w:val="0"/>
      <w:marTop w:val="0"/>
      <w:marBottom w:val="0"/>
      <w:divBdr>
        <w:top w:val="none" w:sz="0" w:space="0" w:color="auto"/>
        <w:left w:val="none" w:sz="0" w:space="0" w:color="auto"/>
        <w:bottom w:val="none" w:sz="0" w:space="0" w:color="auto"/>
        <w:right w:val="none" w:sz="0" w:space="0" w:color="auto"/>
      </w:divBdr>
      <w:divsChild>
        <w:div w:id="409161416">
          <w:marLeft w:val="0"/>
          <w:marRight w:val="0"/>
          <w:marTop w:val="0"/>
          <w:marBottom w:val="0"/>
          <w:divBdr>
            <w:top w:val="none" w:sz="0" w:space="0" w:color="auto"/>
            <w:left w:val="none" w:sz="0" w:space="0" w:color="auto"/>
            <w:bottom w:val="none" w:sz="0" w:space="0" w:color="auto"/>
            <w:right w:val="none" w:sz="0" w:space="0" w:color="auto"/>
          </w:divBdr>
          <w:divsChild>
            <w:div w:id="175194217">
              <w:marLeft w:val="0"/>
              <w:marRight w:val="0"/>
              <w:marTop w:val="0"/>
              <w:marBottom w:val="0"/>
              <w:divBdr>
                <w:top w:val="none" w:sz="0" w:space="0" w:color="auto"/>
                <w:left w:val="none" w:sz="0" w:space="0" w:color="auto"/>
                <w:bottom w:val="none" w:sz="0" w:space="0" w:color="auto"/>
                <w:right w:val="none" w:sz="0" w:space="0" w:color="auto"/>
              </w:divBdr>
              <w:divsChild>
                <w:div w:id="997418131">
                  <w:marLeft w:val="0"/>
                  <w:marRight w:val="0"/>
                  <w:marTop w:val="0"/>
                  <w:marBottom w:val="0"/>
                  <w:divBdr>
                    <w:top w:val="none" w:sz="0" w:space="0" w:color="auto"/>
                    <w:left w:val="none" w:sz="0" w:space="0" w:color="auto"/>
                    <w:bottom w:val="none" w:sz="0" w:space="0" w:color="auto"/>
                    <w:right w:val="none" w:sz="0" w:space="0" w:color="auto"/>
                  </w:divBdr>
                  <w:divsChild>
                    <w:div w:id="20713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7489">
      <w:bodyDiv w:val="1"/>
      <w:marLeft w:val="0"/>
      <w:marRight w:val="0"/>
      <w:marTop w:val="0"/>
      <w:marBottom w:val="0"/>
      <w:divBdr>
        <w:top w:val="none" w:sz="0" w:space="0" w:color="auto"/>
        <w:left w:val="none" w:sz="0" w:space="0" w:color="auto"/>
        <w:bottom w:val="none" w:sz="0" w:space="0" w:color="auto"/>
        <w:right w:val="none" w:sz="0" w:space="0" w:color="auto"/>
      </w:divBdr>
      <w:divsChild>
        <w:div w:id="1252202327">
          <w:marLeft w:val="0"/>
          <w:marRight w:val="0"/>
          <w:marTop w:val="0"/>
          <w:marBottom w:val="0"/>
          <w:divBdr>
            <w:top w:val="none" w:sz="0" w:space="0" w:color="auto"/>
            <w:left w:val="none" w:sz="0" w:space="0" w:color="auto"/>
            <w:bottom w:val="none" w:sz="0" w:space="0" w:color="auto"/>
            <w:right w:val="none" w:sz="0" w:space="0" w:color="auto"/>
          </w:divBdr>
          <w:divsChild>
            <w:div w:id="1344818483">
              <w:marLeft w:val="0"/>
              <w:marRight w:val="0"/>
              <w:marTop w:val="0"/>
              <w:marBottom w:val="0"/>
              <w:divBdr>
                <w:top w:val="none" w:sz="0" w:space="0" w:color="auto"/>
                <w:left w:val="none" w:sz="0" w:space="0" w:color="auto"/>
                <w:bottom w:val="none" w:sz="0" w:space="0" w:color="auto"/>
                <w:right w:val="none" w:sz="0" w:space="0" w:color="auto"/>
              </w:divBdr>
              <w:divsChild>
                <w:div w:id="1753551145">
                  <w:marLeft w:val="0"/>
                  <w:marRight w:val="0"/>
                  <w:marTop w:val="0"/>
                  <w:marBottom w:val="0"/>
                  <w:divBdr>
                    <w:top w:val="none" w:sz="0" w:space="0" w:color="auto"/>
                    <w:left w:val="none" w:sz="0" w:space="0" w:color="auto"/>
                    <w:bottom w:val="none" w:sz="0" w:space="0" w:color="auto"/>
                    <w:right w:val="none" w:sz="0" w:space="0" w:color="auto"/>
                  </w:divBdr>
                  <w:divsChild>
                    <w:div w:id="13057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nker.ru/doc/zayavlenie-na-registraciyu-vipuska-cennih-bumag" TargetMode="External"/><Relationship Id="rId13" Type="http://schemas.openxmlformats.org/officeDocument/2006/relationships/hyperlink" Target="https://blanker.ru/doc/dogovor-sozdanie-%D0%B0o" TargetMode="External"/><Relationship Id="rId18" Type="http://schemas.openxmlformats.org/officeDocument/2006/relationships/hyperlink" Target="http://www.rbc.ru/rbcfreenews/5901c8e19a794763d0bd25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xpert.ru/2017/01/18/investitsii/" TargetMode="External"/><Relationship Id="rId7" Type="http://schemas.openxmlformats.org/officeDocument/2006/relationships/hyperlink" Target="https://blanker.ru/doc/anketa-emitenta" TargetMode="External"/><Relationship Id="rId12" Type="http://schemas.openxmlformats.org/officeDocument/2006/relationships/hyperlink" Target="https://blanker.ru/doc/ustav-ao" TargetMode="External"/><Relationship Id="rId17" Type="http://schemas.openxmlformats.org/officeDocument/2006/relationships/hyperlink" Target="http://www.garant.ru/news/67022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ocks.investfunds.ru/news/123193/" TargetMode="External"/><Relationship Id="rId20" Type="http://schemas.openxmlformats.org/officeDocument/2006/relationships/hyperlink" Target="https://www.conomy.ru/articles/2016/6/2/birzhevoe-neravenstvo-moex-ryadom-snyse-hkex-lse-i-bmex-82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anker.ru/doc/prospekt-emissii" TargetMode="External"/><Relationship Id="rId24" Type="http://schemas.openxmlformats.org/officeDocument/2006/relationships/hyperlink" Target="http://www.iprbookshop.ru/" TargetMode="External"/><Relationship Id="rId5" Type="http://schemas.openxmlformats.org/officeDocument/2006/relationships/footnotes" Target="footnotes.xml"/><Relationship Id="rId15" Type="http://schemas.openxmlformats.org/officeDocument/2006/relationships/hyperlink" Target="https://zakonbase.ru/content/base/272769" TargetMode="External"/><Relationship Id="rId23" Type="http://schemas.openxmlformats.org/officeDocument/2006/relationships/hyperlink" Target="http://www.investor.ru/" TargetMode="External"/><Relationship Id="rId10" Type="http://schemas.openxmlformats.org/officeDocument/2006/relationships/hyperlink" Target="https://blanker.ru/doc/otchet-ob-itogah-vipuska-akcii" TargetMode="External"/><Relationship Id="rId19" Type="http://schemas.openxmlformats.org/officeDocument/2006/relationships/hyperlink" Target="https://news.rambler.ru/business/36789260/?utm_content=news&amp;utm_medium=read_more&amp;utm_source=copylink" TargetMode="External"/><Relationship Id="rId4" Type="http://schemas.openxmlformats.org/officeDocument/2006/relationships/webSettings" Target="webSettings.xml"/><Relationship Id="rId9" Type="http://schemas.openxmlformats.org/officeDocument/2006/relationships/hyperlink" Target="https://blanker.ru/doc/reshenie-o-vipuske-akcii" TargetMode="External"/><Relationship Id="rId14" Type="http://schemas.openxmlformats.org/officeDocument/2006/relationships/hyperlink" Target="https://blanker.ru/doc/protokol-sobraniya-uchreditelei-zao" TargetMode="External"/><Relationship Id="rId22" Type="http://schemas.openxmlformats.org/officeDocument/2006/relationships/hyperlink" Target="http://www.cb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35</Pages>
  <Words>14403</Words>
  <Characters>82098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avanesyan</cp:lastModifiedBy>
  <cp:revision>17</cp:revision>
  <cp:lastPrinted>2019-12-24T11:30:00Z</cp:lastPrinted>
  <dcterms:created xsi:type="dcterms:W3CDTF">2019-11-22T20:51:00Z</dcterms:created>
  <dcterms:modified xsi:type="dcterms:W3CDTF">2021-10-07T05:32:00Z</dcterms:modified>
</cp:coreProperties>
</file>