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left="0" w:right="0" w:firstLine="0"/>
        <w:jc w:val="center"/>
        <w:spacing w:before="0" w:beforeAutospacing="0" w:after="0" w:afterAutospacing="0"/>
        <w:rPr>
          <w:rFonts w:ascii="Times New Roman" w:hAnsi="Times New Roman" w:cs="Times New Roman" w:eastAsia="Times New Roman"/>
          <w:b/>
          <w:color w:val="000000"/>
          <w:sz w:val="4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Практическая работа №5. Маршрутизация между VLAN</w:t>
      </w:r>
      <w:r/>
    </w:p>
    <w:p>
      <w:r/>
      <w:r/>
    </w:p>
    <w:p>
      <w:pPr>
        <w:pStyle w:val="666"/>
        <w:ind w:left="0" w:right="0" w:firstLine="720"/>
        <w:jc w:val="left"/>
        <w:spacing w:before="0" w:beforeAutospacing="0" w:after="170" w:afterAutospacing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4"/>
        </w:rPr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Тема: </w:t>
      </w:r>
      <w:r>
        <w:rPr>
          <w:rFonts w:ascii="Times New Roman" w:hAnsi="Times New Roman" w:cs="Times New Roman" w:eastAsia="Times New Roman"/>
          <w:b w:val="0"/>
          <w:color w:val="000000"/>
          <w:sz w:val="24"/>
        </w:rPr>
        <w:t xml:space="preserve">Маршрутизация между VLAN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20"/>
        <w:jc w:val="left"/>
        <w:spacing w:before="0" w:beforeAutospacing="0" w:after="170" w:afterAutospacing="0"/>
        <w:rPr>
          <w:rFonts w:ascii="Times New Roman" w:hAnsi="Times New Roman" w:cs="Times New Roman" w:eastAsia="Times New Roman"/>
          <w:sz w:val="24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</w:rPr>
        <w:t xml:space="preserve">Цель</w:t>
      </w:r>
      <w:r>
        <w:rPr>
          <w:rFonts w:ascii="Times New Roman" w:hAnsi="Times New Roman" w:cs="Times New Roman" w:eastAsia="Times New Roman"/>
          <w:sz w:val="24"/>
        </w:rPr>
        <w:t xml:space="preserve"> : Научиться настраивать маршрутизацию между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VLAN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jc w:val="left"/>
        <w:spacing w:before="0" w:beforeAutospacing="0" w:after="170" w:afterAutospacing="0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Оборудование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:ПК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  <w:lang w:val="en-US"/>
        </w:rPr>
        <w:t xml:space="preserve">EVE-NG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jc w:val="left"/>
        <w:spacing w:before="0" w:beforeAutospacing="0" w:after="170" w:afterAutospacing="0"/>
        <w:rPr>
          <w:rFonts w:ascii="Times New Roman" w:hAnsi="Times New Roman" w:cs="Times New Roman" w:eastAsia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p>
      <w:pPr>
        <w:pStyle w:val="668"/>
        <w:ind w:left="0" w:right="0" w:firstLine="0"/>
        <w:jc w:val="center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4"/>
          <w:lang w:val="ru-RU"/>
        </w:rPr>
        <w:t xml:space="preserve">Теоретические сведения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Третий уровень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сетевой.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На этом уровне модели OSI происходит определение путей передачи данных. Он отвечает за трансляцию логических адресов и имён в физические, определение кратчайших маршрутов, коммутацию и маршрутизацию, отслеживание неполадок и «заторов» в сети.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Протоколы сетевого уровня маршрутизируют данные от источника к получателю. Работающие на этом уровне устройства (</w:t>
      </w:r>
      <w:hyperlink r:id="rId9" w:tooltip="Маршрутизатор" w:history="1">
        <w:r>
          <w:rPr>
            <w:rStyle w:val="824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маршрутизаторы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) условно называют устройствами третьего уровня (по номеру уровня в модели OSI).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Протоколы сетевого уровня: IP/IPv4/IPv6 (</w:t>
      </w:r>
      <w:hyperlink r:id="rId10" w:tooltip="Internet Protocol" w:history="1">
        <w:r>
          <w:rPr>
            <w:rStyle w:val="824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Internet Protocol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), IPX (</w:t>
      </w:r>
      <w:hyperlink r:id="rId11" w:tooltip="Internetwork Packet Exchange" w:history="1">
        <w:r>
          <w:rPr>
            <w:rStyle w:val="824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Internetwork Packet Exchange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, протокол межсетевого обмена), X.25 (частично этот протокол реализован на уровне 2), CLNP (сетевой протокол без организации соединений), IPsec (</w:t>
      </w:r>
      <w:hyperlink r:id="rId12" w:tooltip="https://ru.wikipedia.org/wiki/Internet_Protocol_Security" w:history="1">
        <w:r>
          <w:rPr>
            <w:rStyle w:val="824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Internet Protocol Security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). Протоколы маршрутизации — RIP (</w:t>
      </w:r>
      <w:hyperlink r:id="rId13" w:tooltip="Routing Information Protocol" w:history="1">
        <w:r>
          <w:rPr>
            <w:rStyle w:val="824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Routing Information Protocol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), OSPF (</w:t>
      </w:r>
      <w:hyperlink r:id="rId14" w:tooltip="Open Shortest Path First" w:history="1">
        <w:r>
          <w:rPr>
            <w:rStyle w:val="824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Open Shortest Path First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).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Коммутация в l3 устройствах происходит по таблице MAC-адресов, формируемой коммутатором в процессе «опроса» всех сетевых устройств в данном широковещательном домене.</w:t>
      </w:r>
      <w:r>
        <w:rPr>
          <w:sz w:val="24"/>
        </w:rPr>
      </w:r>
    </w:p>
    <w:p>
      <w:pPr>
        <w:pStyle w:val="668"/>
        <w:ind w:left="0" w:right="0" w:firstLine="720"/>
        <w:jc w:val="center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Практическая часть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Маршрутизация в сетевом оборудовании происходит на 3 уровне модели OSI, что следующий после 2 уровня — коммутации.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Сегодня мы рассмотрим 3 уровень модели OSI:</w:t>
      </w:r>
      <w:r>
        <w:rPr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Создадим в EVE топологию для демонстрации коммутации и Vlan.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05475" cy="2905125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404505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705474" cy="2905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9.2pt;height:228.8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данной топологии использованы:</w:t>
      </w:r>
      <w:r>
        <w:rPr>
          <w:sz w:val="24"/>
        </w:rPr>
      </w:r>
    </w:p>
    <w:p>
      <w:pPr>
        <w:pStyle w:val="846"/>
        <w:numPr>
          <w:ilvl w:val="0"/>
          <w:numId w:val="16"/>
        </w:numPr>
        <w:ind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Компьютеры — 2 VCPS</w:t>
      </w:r>
      <w:r>
        <w:rPr>
          <w:sz w:val="24"/>
        </w:rPr>
      </w:r>
    </w:p>
    <w:p>
      <w:pPr>
        <w:pStyle w:val="846"/>
        <w:numPr>
          <w:ilvl w:val="0"/>
          <w:numId w:val="16"/>
        </w:numPr>
        <w:ind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Коммутаторы — 2 Switch (l2-adventerprisek9-15.1a.bin)</w:t>
      </w:r>
      <w:r>
        <w:rPr>
          <w:sz w:val="24"/>
        </w:rPr>
      </w:r>
    </w:p>
    <w:p>
      <w:pPr>
        <w:pStyle w:val="846"/>
        <w:numPr>
          <w:ilvl w:val="0"/>
          <w:numId w:val="16"/>
        </w:numPr>
        <w:ind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Роутер 7206</w:t>
      </w:r>
      <w:r>
        <w:rPr>
          <w:sz w:val="24"/>
        </w:rPr>
      </w:r>
    </w:p>
    <w:p>
      <w:pPr>
        <w:pStyle w:val="670"/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Настройка оборудования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Создадим Vlan и дадим ему имя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Switch1&gt;en</w:t>
        <w:br/>
        <w:t xml:space="preserve">Switch1#confugure terminal</w:t>
        <w:br/>
        <w:t xml:space="preserve">Switch1(config)#vlan 101</w:t>
        <w:br/>
        <w:t xml:space="preserve">Switch1(config-if)#name VLAN101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Аналогичная добавьте на втором коммутаторе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Vlan102.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«Привяжем» Vlan к нужным интерфейсам доступа с компьютеров: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Switch1(config)#int e0/0</w:t>
        <w:br/>
        <w:t xml:space="preserve">Switch1(config-if)#switchport mode access</w:t>
        <w:br/>
        <w:t xml:space="preserve">Switch1(config-if)#switchport access vlan 101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Аналогичная настройте порты на втором коммутаторе для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Vlan102.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Настроим передачу тегированного трафика (vlan) между коммутаторами: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Switch1(config)#int e0/2</w:t>
        <w:br/>
        <w:t xml:space="preserve">Switch(config-if)#switchport trunk encapsulation dot1q</w:t>
        <w:br/>
        <w:t xml:space="preserve">Switch1(config-if)#switchport mode trunk</w:t>
        <w:br/>
        <w:t xml:space="preserve">Switch1(config-if)#switchport trunk allowed vlan 101,102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Switch1(config)#int e0/1</w:t>
        <w:br/>
        <w:t xml:space="preserve">Switch(config-if)#switchport trunk encapsulation dot1q</w:t>
        <w:br/>
        <w:t xml:space="preserve">Switch1(config-if)#switchport mode trunk</w:t>
        <w:br/>
        <w:t xml:space="preserve">Switch1(config-if)#switchport trunk allowed vlan 101,102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Аналогично для второго коммутатора.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 роутере 7206 выполним конфигурацию для маршрутизации между Vlan: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Router(config)#ip routing</w:t>
        <w:br/>
        <w:t xml:space="preserve">Router(config)#int fa0/0</w:t>
        <w:br/>
        <w:t xml:space="preserve">Router(config-if)#no shutdown</w:t>
        <w:br/>
        <w:t xml:space="preserve">Router(config-if)#exit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Router(config)#int fa0/0.101</w:t>
        <w:br/>
        <w:t xml:space="preserve">Router(config-subif)#encapsulation dot1Q 101</w:t>
        <w:br/>
        <w:t xml:space="preserve">Router(config-subif)#ip address 192.168.1.10 255.255.255.0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Router(config)#int fa0/0.102</w:t>
        <w:br/>
        <w:t xml:space="preserve">Router(config-subif)#encapsulation dot1Q 102</w:t>
        <w:br/>
        <w:t xml:space="preserve">Router(config-subif)#ip address 192.168.1.10 255.255.255.0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Настройка VPCS.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Присвоим компьютерам ip-адресацию: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VPCS1&gt; ip 192.168.1.1/24 192.168.1.10</w:t>
        <w:br/>
        <w:t xml:space="preserve">VPCS2&gt; ip 192.168.2.1/24 192.168.2.10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Настройка коммутации и маршрутизации завершена, осталось выполнить проверку командой ping, в следующих примерах мы рассмотрим маршрутизацию более подробно.</w:t>
      </w:r>
      <w:r>
        <w:rPr>
          <w:sz w:val="24"/>
        </w:rPr>
      </w:r>
    </w:p>
    <w:p>
      <w:pPr>
        <w:ind w:left="0" w:right="0" w:firstLine="720"/>
        <w:spacing w:before="0" w:beforeAutospacing="0" w:after="170" w:afterAutospacing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05500" cy="368617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66104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05499" cy="3686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5.0pt;height:290.2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4"/>
        </w:rPr>
      </w:r>
    </w:p>
    <w:p>
      <w:pPr>
        <w:ind w:firstLine="720"/>
        <w:spacing w:before="0" w:beforeAutospacing="0" w:after="170" w:afterAutospacing="0"/>
        <w:rPr>
          <w:rFonts w:ascii="Times New Roman" w:hAnsi="Times New Roman" w:cs="Times New Roman" w:eastAsia="Times New Roman"/>
          <w:b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</w:rPr>
        <w:t xml:space="preserve">Контрольные вопросы </w:t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1 С какой целью разрабатывают форматы кадров?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3 Формат кадра по протоколу HDLC. Назначение полей.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4 Протокол PPP. Формат кадра. Назначение полей.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5 Протоколы авторизации PAP и СHAP.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6 Форматы кадров стандарта Ethernet.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7 Алгоритм автоматического определения формата кадра Ethernet.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8 Стандарт IEEE 802.1Q. Назначение. Пример применения.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9 Конфигурирования последовательных интерфейсов на оборудовании CISCO.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10 Конфигурирование интерфейса Ethernet на оборудовании CISCO.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11 Настройка VLAN на оборудовании CISCO.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12 Реализация маршрутизации между VLAN.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13 Алгоритм циклического избыточного кодирования.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1A1A1A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</w:rPr>
        <w:t xml:space="preserve">14 Таксономия алгоритмов циклического избыточного кодирования.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2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A1A1A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1A1A1A"/>
          <w:sz w:val="24"/>
          <w:highlight w:val="none"/>
        </w:rPr>
      </w:r>
    </w:p>
    <w:p>
      <w:pPr>
        <w:ind w:firstLine="708"/>
        <w:spacing w:before="0" w:beforeAutospacing="0" w:after="170" w:afterAutospacing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Оформление в соответствии с нормоконтролем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cs="Arial" w:eastAsia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9">
    <w:name w:val="Heading 2 Char"/>
    <w:link w:val="668"/>
    <w:uiPriority w:val="9"/>
    <w:rPr>
      <w:rFonts w:ascii="Arial" w:hAnsi="Arial" w:cs="Arial" w:eastAsia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cs="Arial" w:eastAsia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.wikipedia.org/wiki/%D0%9C%D0%B0%D1%80%D1%88%D1%80%D1%83%D1%82%D0%B8%D0%B7%D0%B0%D1%82%D0%BE%D1%80" TargetMode="External"/><Relationship Id="rId10" Type="http://schemas.openxmlformats.org/officeDocument/2006/relationships/hyperlink" Target="https://ru.wikipedia.org/wiki/Internet_Protocol" TargetMode="External"/><Relationship Id="rId11" Type="http://schemas.openxmlformats.org/officeDocument/2006/relationships/hyperlink" Target="https://ru.wikipedia.org/wiki/Internetwork_Packet_Exchange" TargetMode="External"/><Relationship Id="rId12" Type="http://schemas.openxmlformats.org/officeDocument/2006/relationships/hyperlink" Target="https://ru.wikipedia.org/wiki/Internet_Protocol_Security" TargetMode="External"/><Relationship Id="rId13" Type="http://schemas.openxmlformats.org/officeDocument/2006/relationships/hyperlink" Target="https://ru.wikipedia.org/wiki/Routing_Information_Protocol" TargetMode="External"/><Relationship Id="rId14" Type="http://schemas.openxmlformats.org/officeDocument/2006/relationships/hyperlink" Target="https://ru.wikipedia.org/wiki/Open_Shortest_Path_First" TargetMode="External"/><Relationship Id="rId15" Type="http://schemas.openxmlformats.org/officeDocument/2006/relationships/image" Target="media/image1.png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2023-03-03T08:07:50Z</dcterms:modified>
</cp:coreProperties>
</file>