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2693659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Pr="009859A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 отражение финансовых результатов деятельности экономического субъекта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350EC" w:rsidRPr="009859A5" w:rsidRDefault="00B350EC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Цель- рассмотреть процесс формирования и отражения финансовых результатов деятельности предприятия.</w:t>
      </w:r>
    </w:p>
    <w:p w:rsidR="009859A5" w:rsidRPr="009859A5" w:rsidRDefault="009859A5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A5" w:rsidRPr="009859A5" w:rsidRDefault="009859A5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современной бухгалтерской отчетности о финансовых результатах организации являются доходы, расходы, промежуточные результаты по видам деятельности, конеч</w:t>
      </w:r>
      <w:bookmarkStart w:id="1" w:name="_GoBack"/>
      <w:bookmarkEnd w:id="1"/>
      <w:r w:rsidRPr="009859A5">
        <w:rPr>
          <w:rFonts w:ascii="Times New Roman" w:eastAsia="Times New Roman" w:hAnsi="Times New Roman" w:cs="Times New Roman"/>
          <w:sz w:val="24"/>
          <w:szCs w:val="24"/>
        </w:rPr>
        <w:t>ный финансовый результат за отчетный период в виде прибыли (убытка).</w:t>
      </w:r>
    </w:p>
    <w:p w:rsidR="009859A5" w:rsidRPr="009859A5" w:rsidRDefault="009859A5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Конечный финансовый результат — это прибыль, определяемая  как часть дохода за минусом затрат, понесенных на осуществление деятельности организации.</w:t>
      </w:r>
    </w:p>
    <w:p w:rsidR="009859A5" w:rsidRDefault="009859A5" w:rsidP="00985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Модель формирования финансового результата представлена на схеме</w:t>
      </w:r>
      <w:r w:rsidRPr="0098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59A5" w:rsidRPr="009859A5" w:rsidRDefault="009859A5" w:rsidP="009859A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Выручка от продажи товаров, работ,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усалуг</w:t>
      </w:r>
      <w:proofErr w:type="spellEnd"/>
    </w:p>
    <w:p w:rsidR="009859A5" w:rsidRDefault="009859A5" w:rsidP="009859A5">
      <w:pPr>
        <w:pStyle w:val="a5"/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НДС, акцизы, экспортные пошлины т.п., налоги и обязательные платежи из выручки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Себестоимость проданных товаров. Работ, услуг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</w:t>
      </w:r>
    </w:p>
    <w:p w:rsidR="009859A5" w:rsidRP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9A5">
        <w:rPr>
          <w:rFonts w:ascii="Times New Roman" w:hAnsi="Times New Roman" w:cs="Times New Roman"/>
          <w:b/>
          <w:color w:val="000000"/>
          <w:sz w:val="24"/>
          <w:szCs w:val="24"/>
        </w:rPr>
        <w:t>4. Валовая прибыль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Коммерческие расходы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6.Управленческие расходы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A5">
        <w:rPr>
          <w:rFonts w:ascii="Times New Roman" w:hAnsi="Times New Roman" w:cs="Times New Roman"/>
          <w:b/>
          <w:color w:val="000000"/>
          <w:sz w:val="24"/>
          <w:szCs w:val="24"/>
        </w:rPr>
        <w:t>7. Прибыль (убыток) от продаж</w:t>
      </w:r>
      <w:r w:rsidRPr="009859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 xml:space="preserve">8. Проценты к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получению (+), проценты к уплате (-)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Доходы от участия в других организациях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Прочие доходы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Прочие расходы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9859A5" w:rsidRP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b/>
          <w:sz w:val="24"/>
          <w:szCs w:val="24"/>
        </w:rPr>
        <w:t>12. Прибыль (убыток) до налогообложения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Налог на прибыль и другие аналогичные платежи</w:t>
      </w:r>
    </w:p>
    <w:p w:rsid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9859A5" w:rsidRPr="009859A5" w:rsidRDefault="009859A5" w:rsidP="009859A5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b/>
          <w:sz w:val="24"/>
          <w:szCs w:val="24"/>
        </w:rPr>
        <w:t>14. Финансовый результат (чистая прибыль, непокрытый убыток)</w:t>
      </w:r>
    </w:p>
    <w:p w:rsidR="009859A5" w:rsidRDefault="009859A5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9859A5" w:rsidRPr="009859A5" w:rsidRDefault="009859A5" w:rsidP="00985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Выручка от продажи продукции и товаров</w:t>
      </w:r>
      <w:r w:rsidRPr="0098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поступления, связанные с выполнением работ, оказанием услуг относится к доходам от обычных видов деятельности.</w:t>
      </w:r>
    </w:p>
    <w:p w:rsidR="009859A5" w:rsidRPr="009859A5" w:rsidRDefault="009859A5" w:rsidP="00985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Себестоимость проданных товаров, продукции, работ, услуг  включает расходы по обычным видам </w:t>
      </w:r>
      <w:proofErr w:type="gramStart"/>
      <w:r w:rsidRPr="0098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proofErr w:type="gramEnd"/>
      <w:r w:rsidRPr="0098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расходы, связанные с изготовлением продукции и продажей продукции, приобретением и продажей товаров. Такими расходами также считаются расходы, осуществление которых связано с выполнением работ, оказанием услуг.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расходов по обычным видам деятельности должна быть обеспечена их группировка по следующим элементам: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5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материальные затраты;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053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оплату труда;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05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на социальные нужды;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055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амортизация;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05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затраты.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Коммерческие расходы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затраты, связанные с продажей продукции, товаров, работ, услуг.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коммерческим расходам относятся издержки: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затаривание и упаковку;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доставке на станцию (пристань) отправления, погрузке в транспортные средства;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комиссионные сборы (отчисления), уплачиваемые посредническим организациям;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аренде и содержанию помещений для хранения и продажи продукции </w:t>
      </w:r>
      <w:r w:rsidRPr="009859A5">
        <w:rPr>
          <w:rFonts w:ascii="Times New Roman" w:eastAsia="Times New Roman" w:hAnsi="Times New Roman" w:cs="Times New Roman"/>
          <w:sz w:val="24"/>
          <w:szCs w:val="24"/>
        </w:rPr>
        <w:t>(товаров);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на хранение товаров;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по оплате труда продавцов;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на рекламу;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5" w:tooltip="представительские расходы (определение, описание, подробности)" w:history="1">
        <w:r w:rsidRPr="009859A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представительские расходы</w:t>
        </w:r>
      </w:hyperlink>
      <w:r w:rsidRPr="00985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9A5" w:rsidRPr="009859A5" w:rsidRDefault="009859A5" w:rsidP="009859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sz w:val="24"/>
          <w:szCs w:val="24"/>
        </w:rPr>
        <w:t>на иные аналогичные по назначению расходы.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9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Управленческие расходы</w:t>
      </w:r>
      <w:r w:rsidRPr="009859A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затраты на управление организацией, не связанные непосредственно с производственным процессом. </w:t>
      </w:r>
    </w:p>
    <w:p w:rsidR="009859A5" w:rsidRPr="009859A5" w:rsidRDefault="009859A5" w:rsidP="009859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859A5">
        <w:t xml:space="preserve">    К управленческим расходам могут быть отнесены:</w:t>
      </w:r>
    </w:p>
    <w:p w:rsidR="009859A5" w:rsidRPr="009859A5" w:rsidRDefault="009859A5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9A5">
        <w:rPr>
          <w:rFonts w:ascii="Times New Roman" w:hAnsi="Times New Roman" w:cs="Times New Roman"/>
          <w:sz w:val="24"/>
          <w:szCs w:val="24"/>
        </w:rPr>
        <w:t>административные расходы;</w:t>
      </w:r>
    </w:p>
    <w:p w:rsidR="009859A5" w:rsidRPr="009859A5" w:rsidRDefault="009859A5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9A5">
        <w:rPr>
          <w:rFonts w:ascii="Times New Roman" w:hAnsi="Times New Roman" w:cs="Times New Roman"/>
          <w:sz w:val="24"/>
          <w:szCs w:val="24"/>
        </w:rPr>
        <w:lastRenderedPageBreak/>
        <w:t>содержание управленческого персонала, не связанного непосредственно с производственным процессом;</w:t>
      </w:r>
    </w:p>
    <w:p w:rsidR="009859A5" w:rsidRPr="009859A5" w:rsidRDefault="00FB6C42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ooltip="амортизация (определение, описание, подробности)" w:history="1">
        <w:r w:rsidR="009859A5" w:rsidRPr="009859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амортизация</w:t>
        </w:r>
      </w:hyperlink>
      <w:r w:rsidR="009859A5" w:rsidRPr="009859A5">
        <w:rPr>
          <w:rFonts w:ascii="Times New Roman" w:hAnsi="Times New Roman" w:cs="Times New Roman"/>
          <w:sz w:val="24"/>
          <w:szCs w:val="24"/>
        </w:rPr>
        <w:t> и расходы на ремонт основных средств управленческого и общехозяйственного назначения;</w:t>
      </w:r>
    </w:p>
    <w:p w:rsidR="009859A5" w:rsidRPr="009859A5" w:rsidRDefault="009859A5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9A5">
        <w:rPr>
          <w:rFonts w:ascii="Times New Roman" w:hAnsi="Times New Roman" w:cs="Times New Roman"/>
          <w:sz w:val="24"/>
          <w:szCs w:val="24"/>
        </w:rPr>
        <w:t>аренда помещений общехозяйственного назначения;</w:t>
      </w:r>
    </w:p>
    <w:p w:rsidR="009859A5" w:rsidRPr="009859A5" w:rsidRDefault="009859A5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hAnsi="Times New Roman" w:cs="Times New Roman"/>
          <w:sz w:val="24"/>
          <w:szCs w:val="24"/>
        </w:rPr>
        <w:t>расходы на информационные, аудиторские</w:t>
      </w:r>
      <w:r w:rsidRPr="009859A5">
        <w:rPr>
          <w:rFonts w:ascii="Times New Roman" w:hAnsi="Times New Roman" w:cs="Times New Roman"/>
          <w:color w:val="000000"/>
          <w:sz w:val="24"/>
          <w:szCs w:val="24"/>
        </w:rPr>
        <w:t>, консультационные и т.п. услуги;</w:t>
      </w:r>
    </w:p>
    <w:p w:rsidR="009859A5" w:rsidRPr="009859A5" w:rsidRDefault="009859A5" w:rsidP="009859A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59A5">
        <w:rPr>
          <w:rFonts w:ascii="Times New Roman" w:hAnsi="Times New Roman" w:cs="Times New Roman"/>
          <w:color w:val="000000"/>
          <w:sz w:val="24"/>
          <w:szCs w:val="24"/>
        </w:rPr>
        <w:t>другие аналогичные по назначению управленческие расходы.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Прочими доходами являются: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05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поступления, связанные с предоставлением за плату во временное пользование (временное владение и пользование) активов организации;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051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поступления, связанные с участием в уставных капиталах других организаций (включая проценты и иные доходы по ценным бумагам) 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прибыль, полученная организацией в результате совместной деятельности (по договору простого товарищества);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"/>
      <w:bookmarkStart w:id="10" w:name="dst100057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штрафы, пени, неустойки за нарушение условий договоров;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100058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активы, полученные безвозмездно, в том числе по договору дарения;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059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в возмещение причиненных организации убытков;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06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прошлых лет, выявленная в отчетном году;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0061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кредиторской и депонентской задолженности, по которым истек срок исковой давности;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062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курсовые разницы;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дооценки активов;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st100116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доходы.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59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Прочими расходами являются: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00063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предоставлением за плату во временное пользование (временное владение и пользование) активов организации;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064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065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участием в уставных капиталах других организаций;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st100066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продажей, выбытием и прочим списанием основных средств и иных активов, отличных от денежных средств (кроме иностранной валюты), товаров, продукции;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067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проценты, уплачиваемые организацией за предоставление ей в пользование денежных средств (кредитов, займов);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dst100068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оплатой услуг, оказываемых кредитными организациями;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069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в оценочные резервы, создаваемые в соответствии с правилами бухгалтерского учета (резервы по сомнительным долгам, под обесценение вложений в ценные бумаги и др.), а также резервы, создаваемые в связи с признанием условных фактов хозяйственной деятельности;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dst100072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штрафы, пени, неустойки за нарушение условий договоров;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dst100073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причиненных организацией убытков;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dst100074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убытки прошлых лет, признанные в отчетном году;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075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дебиторской задолженности, по которой истек срок исковой давности, других долгов, нереальных для взыскания;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dst100076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курсовые разницы;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dst100077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уценки активов;</w:t>
      </w:r>
    </w:p>
    <w:p w:rsidR="009859A5" w:rsidRPr="009859A5" w:rsidRDefault="009859A5" w:rsidP="00985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dst100078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средств (взносов, выплат и т.д.), связанных с благотворительной деятельностью, расходы на осуществление спортивных мероприятий, отдыха, развлечений, мероприятий культурно-просветительского характера и иных аналогичных мероприятий;</w:t>
      </w:r>
    </w:p>
    <w:p w:rsidR="009859A5" w:rsidRDefault="009859A5" w:rsidP="00985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dst100122"/>
      <w:bookmarkStart w:id="32" w:name="dst100079"/>
      <w:bookmarkEnd w:id="31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9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расходы.</w:t>
      </w:r>
    </w:p>
    <w:p w:rsidR="00B350EC" w:rsidRDefault="00B350EC" w:rsidP="0098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EC" w:rsidRDefault="00B350EC" w:rsidP="0098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350EC" w:rsidRDefault="00B350EC" w:rsidP="00B350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конечный финансовый результат?</w:t>
      </w:r>
    </w:p>
    <w:p w:rsidR="00B350EC" w:rsidRDefault="00B350EC" w:rsidP="00B350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выручка от реализации продукции, работ, услуг?</w:t>
      </w:r>
    </w:p>
    <w:p w:rsidR="00B350EC" w:rsidRDefault="00B350EC" w:rsidP="00B350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управленческие расходы?</w:t>
      </w:r>
    </w:p>
    <w:p w:rsidR="00B350EC" w:rsidRDefault="00B350EC" w:rsidP="00B350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прочим доходам?</w:t>
      </w:r>
    </w:p>
    <w:p w:rsidR="00B350EC" w:rsidRDefault="00B350EC" w:rsidP="00B350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прочим расходам?</w:t>
      </w:r>
    </w:p>
    <w:p w:rsidR="00B350EC" w:rsidRDefault="00B350EC" w:rsidP="00B35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EC" w:rsidRDefault="00B350EC" w:rsidP="00B35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EC" w:rsidRDefault="009777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B350EC">
        <w:rPr>
          <w:rFonts w:ascii="Times New Roman" w:hAnsi="Times New Roman" w:cs="Times New Roman"/>
          <w:sz w:val="24"/>
          <w:szCs w:val="24"/>
        </w:rPr>
        <w:br w:type="page"/>
      </w:r>
    </w:p>
    <w:p w:rsidR="00B350EC" w:rsidRDefault="00B350EC" w:rsidP="00B35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B350EC" w:rsidRPr="00B350EC" w:rsidRDefault="00B350EC" w:rsidP="00B350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ФЗ № 402 «О бухгалтерском учете» С учетом изменений на 2019 год</w:t>
      </w:r>
    </w:p>
    <w:p w:rsidR="00B350EC" w:rsidRPr="00B350EC" w:rsidRDefault="00B350EC" w:rsidP="00B350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Богаченко В.М. Бухгалтерский учет: практикум. - Ростов </w:t>
      </w:r>
      <w:proofErr w:type="spell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/Д: Феникс, 2017. - 398 с. </w:t>
      </w:r>
    </w:p>
    <w:p w:rsidR="00B350EC" w:rsidRPr="00B350EC" w:rsidRDefault="00B350EC" w:rsidP="00B350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Богаченко В.М. Основы бухгалтерского учета: теория дисциплины. Практические занятия. Ростов </w:t>
      </w:r>
      <w:proofErr w:type="spell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/Д: Феникс, 2019. - 301 с. (Среднее профессиональное образование)</w:t>
      </w:r>
    </w:p>
    <w:p w:rsidR="00B350EC" w:rsidRPr="00B350EC" w:rsidRDefault="00B350EC" w:rsidP="00B350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Лытнева</w:t>
      </w:r>
      <w:proofErr w:type="spell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А. Бухгалтерский учет и анализ : учеб</w:t>
      </w:r>
      <w:proofErr w:type="gram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Ростов </w:t>
      </w:r>
      <w:proofErr w:type="spellStart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/Д : Феникс, 2018. – 604 с.</w:t>
      </w:r>
    </w:p>
    <w:p w:rsidR="00B350EC" w:rsidRPr="00B350EC" w:rsidRDefault="00B350EC" w:rsidP="00B350E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0E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Савицкая Г.В. Анализ хозяйственной деятельности предприятия: Учебник. М.: ИНФРА-М, 2021. - 378 с. - (Среднее профессиональное образование)</w:t>
      </w:r>
    </w:p>
    <w:p w:rsidR="00B350EC" w:rsidRPr="00B350EC" w:rsidRDefault="00B350EC" w:rsidP="00B35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0EC" w:rsidRPr="00B350EC" w:rsidSect="00FB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E07"/>
    <w:multiLevelType w:val="multilevel"/>
    <w:tmpl w:val="5D4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D5765"/>
    <w:multiLevelType w:val="hybridMultilevel"/>
    <w:tmpl w:val="49D25CDC"/>
    <w:lvl w:ilvl="0" w:tplc="E58837C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01C6C"/>
    <w:multiLevelType w:val="hybridMultilevel"/>
    <w:tmpl w:val="20CA5B36"/>
    <w:lvl w:ilvl="0" w:tplc="1C66E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61FB6"/>
    <w:multiLevelType w:val="hybridMultilevel"/>
    <w:tmpl w:val="96803D6C"/>
    <w:lvl w:ilvl="0" w:tplc="E5FCB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25C5"/>
    <w:multiLevelType w:val="multilevel"/>
    <w:tmpl w:val="4CF0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A5"/>
    <w:rsid w:val="009777B7"/>
    <w:rsid w:val="009859A5"/>
    <w:rsid w:val="00B350EC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85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ccounting/amortization.html" TargetMode="External"/><Relationship Id="rId5" Type="http://schemas.openxmlformats.org/officeDocument/2006/relationships/hyperlink" Target="https://www.audit-it.ru/terms/taxation/predstavitelskie_raskh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Лутцева Татьяна Владимировна</dc:creator>
  <cp:keywords/>
  <dc:description/>
  <cp:lastModifiedBy>kypreeva</cp:lastModifiedBy>
  <cp:revision>3</cp:revision>
  <dcterms:created xsi:type="dcterms:W3CDTF">2023-02-10T12:47:00Z</dcterms:created>
  <dcterms:modified xsi:type="dcterms:W3CDTF">2023-03-13T05:34:00Z</dcterms:modified>
</cp:coreProperties>
</file>