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D82" w:rsidRDefault="00B75D82" w:rsidP="00364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364187">
        <w:rPr>
          <w:rFonts w:ascii="Times New Roman" w:hAnsi="Times New Roman" w:cs="Times New Roman"/>
          <w:b/>
          <w:bCs/>
          <w:sz w:val="28"/>
          <w:szCs w:val="28"/>
        </w:rPr>
        <w:t>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D82">
        <w:rPr>
          <w:rFonts w:ascii="Times New Roman" w:hAnsi="Times New Roman" w:cs="Times New Roman"/>
          <w:b/>
          <w:bCs/>
          <w:sz w:val="28"/>
          <w:szCs w:val="28"/>
        </w:rPr>
        <w:t>Порядок планирования операций с наличностью</w:t>
      </w:r>
    </w:p>
    <w:p w:rsidR="00B75D82" w:rsidRPr="005838C3" w:rsidRDefault="00364187" w:rsidP="00B75D82">
      <w:pPr>
        <w:rPr>
          <w:rFonts w:ascii="Times New Roman" w:hAnsi="Times New Roman" w:cs="Times New Roman"/>
          <w:sz w:val="24"/>
          <w:szCs w:val="24"/>
        </w:rPr>
      </w:pPr>
      <w:r w:rsidRPr="005838C3">
        <w:rPr>
          <w:rFonts w:ascii="Times New Roman" w:hAnsi="Times New Roman" w:cs="Times New Roman"/>
          <w:b/>
          <w:sz w:val="24"/>
          <w:szCs w:val="24"/>
        </w:rPr>
        <w:t>Цель</w:t>
      </w:r>
      <w:r w:rsidRPr="005838C3">
        <w:rPr>
          <w:rFonts w:ascii="Times New Roman" w:hAnsi="Times New Roman" w:cs="Times New Roman"/>
          <w:sz w:val="24"/>
          <w:szCs w:val="24"/>
        </w:rPr>
        <w:t xml:space="preserve">: рассмотреть процесс планирования операций с наличностью </w:t>
      </w:r>
    </w:p>
    <w:p w:rsidR="00364187" w:rsidRPr="005838C3" w:rsidRDefault="005838C3" w:rsidP="005838C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838C3" w:rsidRDefault="005838C3" w:rsidP="005838C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 понятие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особенности работы кассового узла в банке;</w:t>
      </w:r>
    </w:p>
    <w:p w:rsidR="005838C3" w:rsidRDefault="005838C3" w:rsidP="005838C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D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операционная касса, особенности работы;</w:t>
      </w:r>
    </w:p>
    <w:p w:rsidR="009B44D8" w:rsidRPr="003F391E" w:rsidRDefault="005838C3" w:rsidP="009B44D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4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</w:t>
      </w:r>
      <w:r w:rsidR="009B44D8" w:rsidRPr="009B4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</w:t>
      </w:r>
      <w:r w:rsidR="009B44D8" w:rsidRPr="003F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совершения кассовых операций с наличными деньгами;</w:t>
      </w:r>
    </w:p>
    <w:p w:rsidR="005838C3" w:rsidRPr="003F391E" w:rsidRDefault="009B44D8" w:rsidP="003F391E">
      <w:pPr>
        <w:spacing w:after="1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рассмотреть </w:t>
      </w:r>
      <w:r w:rsidRPr="003F391E">
        <w:rPr>
          <w:rFonts w:ascii="Times New Roman" w:hAnsi="Times New Roman" w:cs="Times New Roman"/>
          <w:bCs/>
          <w:sz w:val="24"/>
          <w:szCs w:val="24"/>
        </w:rPr>
        <w:t>доставку и инкассацию денежной наличност</w:t>
      </w:r>
      <w:r w:rsidR="003F391E">
        <w:rPr>
          <w:rFonts w:ascii="Times New Roman" w:hAnsi="Times New Roman" w:cs="Times New Roman"/>
          <w:bCs/>
          <w:sz w:val="24"/>
          <w:szCs w:val="24"/>
        </w:rPr>
        <w:t>и.</w:t>
      </w:r>
    </w:p>
    <w:p w:rsidR="005838C3" w:rsidRDefault="005838C3" w:rsidP="00B75D8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кассового обслуживания физических и юридических лиц коммерческие банки создают кассовый узел по месту своего расположения. </w:t>
      </w:r>
    </w:p>
    <w:p w:rsidR="00B75D82" w:rsidRPr="00B75D82" w:rsidRDefault="00B75D82" w:rsidP="005838C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узел кредитной организации может включать следующие помещения:</w:t>
      </w:r>
    </w:p>
    <w:p w:rsidR="00B75D82" w:rsidRPr="00B75D82" w:rsidRDefault="00B75D82" w:rsidP="003F391E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хранилище ценностей;</w:t>
      </w:r>
    </w:p>
    <w:p w:rsidR="00B75D82" w:rsidRPr="00B75D82" w:rsidRDefault="00B75D82" w:rsidP="00C47E7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сейфовую комнату;</w:t>
      </w:r>
    </w:p>
    <w:p w:rsidR="00B75D82" w:rsidRPr="00B75D82" w:rsidRDefault="00B75D82" w:rsidP="00C47E7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касс</w:t>
      </w:r>
      <w:r w:rsidR="003F391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D82" w:rsidRPr="00B75D82" w:rsidRDefault="00B75D82" w:rsidP="00C47E7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зал для клиентов;</w:t>
      </w:r>
    </w:p>
    <w:p w:rsidR="00B75D82" w:rsidRPr="00B75D82" w:rsidRDefault="00B75D82" w:rsidP="00C47E7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кассу пересчета;</w:t>
      </w:r>
    </w:p>
    <w:p w:rsidR="00B75D82" w:rsidRPr="00B75D82" w:rsidRDefault="00B75D82" w:rsidP="00C47E7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вечернюю кассу;</w:t>
      </w:r>
    </w:p>
    <w:p w:rsidR="00B75D82" w:rsidRPr="00B75D82" w:rsidRDefault="00B75D82" w:rsidP="00C47E7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по приему-выдаче денег инкассаторам;</w:t>
      </w:r>
    </w:p>
    <w:p w:rsidR="00B75D82" w:rsidRPr="00B75D82" w:rsidRDefault="00B75D82" w:rsidP="00C47E76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функционально необходимые или вспомогательные помещения.</w:t>
      </w:r>
    </w:p>
    <w:p w:rsidR="00B75D82" w:rsidRPr="00B75D82" w:rsidRDefault="005838C3" w:rsidP="003F3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помещений кассового узла определяется руководством коммерческого банка исходя из имеющихся возможностей. В кассовом узле создаются необходимые условия для автоматизации кассовой работы.</w:t>
      </w:r>
    </w:p>
    <w:p w:rsidR="00B75D82" w:rsidRPr="00B75D82" w:rsidRDefault="005838C3" w:rsidP="003F3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Операционные кассы вне кассового узла, расположенные в организациях, производят кроме вышеперечисленных операций выдачу средств на заработную плату и выплаты социального характера, а также и другие операции, на совершение которых у коммерческого банка имеется лицензия. Кредитная организация имеет право устанавливать банкоматы и другие платежно-расчетные терминалы.</w:t>
      </w:r>
    </w:p>
    <w:p w:rsidR="00B75D82" w:rsidRPr="00B75D82" w:rsidRDefault="005838C3" w:rsidP="003F3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создания тех или иных касс, их количество и численность кассовых работников, а также необходимость установки платежно-расчетных терминалов определяются руководством банка. Кассовое подразделение возглавляет заведующий кассой, который несет материальную ответственность за сохранность вверенных ему ценностей, осуществляет руководство работой кассы, организует четкое кассовое обслуживание клиентов.</w:t>
      </w:r>
    </w:p>
    <w:p w:rsidR="00B75D82" w:rsidRPr="00B75D82" w:rsidRDefault="009B44D8" w:rsidP="003F3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выполнение операций с наличными деньгами осуществляют кассовые и инкассаторские работники, несущие полную материальную ответственность за сохранность вверенных им ценностей в соответствии с действующим законодательством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Федерации. Эти работники обязаны строго соблюдать порядок ведения кассовых операций в кредитных организациях.</w:t>
      </w:r>
    </w:p>
    <w:p w:rsidR="00B75D82" w:rsidRPr="00B75D82" w:rsidRDefault="00B75D82" w:rsidP="003F391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24845557"/>
      <w:r w:rsidRPr="00B75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совершения кассовых операций с наличными деньгами</w:t>
      </w:r>
    </w:p>
    <w:bookmarkEnd w:id="1"/>
    <w:p w:rsidR="00B75D82" w:rsidRDefault="009B44D8" w:rsidP="003F3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денежной наличности в приходную кассу банка производится по объявлениям на взнос наличными. Операционный работник проверяет правильность заполнения объявления на взнос наличными, отражает сумму денег в кассовом журнале по приходу и передает его в кассу. Кассовый работник подписывает это объявление, квитанцию и ордер к нему, ставит печать на квитанции и выдает ее </w:t>
      </w:r>
      <w:proofErr w:type="spellStart"/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вносителю</w:t>
      </w:r>
      <w:proofErr w:type="spellEnd"/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денег. Объявление на взнос наличными кассовый работник оставляет у себя, ордер к объявлению возвращает операционному работнику для зачисления указанной суммы на счет сдатчика наличных денег.</w:t>
      </w:r>
    </w:p>
    <w:p w:rsidR="006664BB" w:rsidRPr="00B75D82" w:rsidRDefault="006664BB" w:rsidP="006664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0125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-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13272" r="2672" b="16940"/>
                    <a:stretch/>
                  </pic:blipFill>
                  <pic:spPr bwMode="auto">
                    <a:xfrm>
                      <a:off x="0" y="0"/>
                      <a:ext cx="481012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D82" w:rsidRPr="00C87A83" w:rsidRDefault="009B44D8" w:rsidP="003F3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5D82" w:rsidRPr="00B75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установления кассовым работником расхождения между суммой сдаваемых денег и суммой, указанной в объявлении на взнос наличными, и при обнаружении неплатежных или сомнительных денежных знаков объявление на взнос наличными переоформляется на фактически вносимую сумму денег. В конце операционного дня кассовый работник на основании приходных документов составляет справку о сумме принятых денег и количестве поступивших в кассу денежных документов и сверяет сумму по справке с суммой фактически принятых им денег. Указанные в справке кассовые обороты сверяются с записями в кассовых журналах операционных работников.</w:t>
      </w:r>
    </w:p>
    <w:p w:rsidR="00B75D82" w:rsidRPr="00C87A83" w:rsidRDefault="002D2963" w:rsidP="003F39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B75D82" w:rsidRPr="00C87A83"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Денежная наличность, принятая в кассу в течение операционного дня, вместе с приходными документами и справкой о сумме принятых денег и количестве поступивших в кассу денежных документов сдается заведующему кассой под расписку в книге учета принятых и выданных денег (ценностей).</w:t>
      </w:r>
    </w:p>
    <w:p w:rsidR="005838B0" w:rsidRPr="00C87A83" w:rsidRDefault="005838B0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87A83">
        <w:t xml:space="preserve">се поступившие в течение операционного дня наличные деньги должны быть оприходованы в операционную кассу и зачислены на соответствующие счета клиентов в тот же рабочий день. Если деньги приняты банком от </w:t>
      </w:r>
      <w:proofErr w:type="gramStart"/>
      <w:r w:rsidRPr="00C87A83">
        <w:t>клиентов</w:t>
      </w:r>
      <w:proofErr w:type="gramEnd"/>
      <w:r w:rsidRPr="00C87A83">
        <w:t xml:space="preserve"> а вечернюю кассу в </w:t>
      </w:r>
      <w:r w:rsidRPr="00C87A83">
        <w:lastRenderedPageBreak/>
        <w:t>послеоперационное время, то они зачисляются на соответствующие счета клиентов кредитной организации не позднее следующего рабочего дня.</w:t>
      </w:r>
    </w:p>
    <w:p w:rsidR="005838B0" w:rsidRPr="00C87A83" w:rsidRDefault="002D2963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</w:t>
      </w:r>
      <w:r w:rsidR="005838B0" w:rsidRPr="00C87A83">
        <w:t>Выдача наличных денег организациям происходит по денежным чекам. Для получения наличных денег клиент предъявляет денежный чек операционному работнику. После соответствующей проверки ему выдается контрольная марка от денежного чека для предъявления в кассу. Получив денежный чек, кассовый работник еще раз проверяет его реквизиты, выдает деньги получателю и подписывает чек.</w:t>
      </w:r>
    </w:p>
    <w:p w:rsidR="005838B0" w:rsidRPr="00C87A83" w:rsidRDefault="002D2963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</w:t>
      </w:r>
      <w:r w:rsidR="005838B0" w:rsidRPr="00C87A83">
        <w:t>В конце операционного дня кассовый работник сверяет сумму полученных им под отчет денег от заведующего кассой с суммами, указанными в расходных документах, и фактическим остатком денег, составляет справку о сумме выданных денег и полученной сумме под отчет, подписывает ее и приведенные в ней кассовые обороты сверяет с записями в кассовых журналах операционных работников. Сверка оформляется подписями кассового работника в кассовых журналах и операционных работников.</w:t>
      </w:r>
    </w:p>
    <w:p w:rsidR="005838B0" w:rsidRPr="00C87A83" w:rsidRDefault="002D2963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 </w:t>
      </w:r>
      <w:r w:rsidR="005838B0" w:rsidRPr="00C87A83">
        <w:t>Остаток наличных денег и расходные кассовые документы, отчетную справку кассовый работник сдает под расписку в книге учета принятых и выданных денег (ценностей) заведующему кассой. При выполнении приходных и расходных операций одним кассовым работником составляется сводная справка о кассовых оборотах.</w:t>
      </w:r>
    </w:p>
    <w:p w:rsidR="002D2963" w:rsidRDefault="002D2963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 </w:t>
      </w:r>
      <w:r w:rsidR="005838B0" w:rsidRPr="00C87A83">
        <w:t xml:space="preserve">На приходных и расходных кассовых ордерах проставляются обязательные реквизиты: </w:t>
      </w:r>
    </w:p>
    <w:p w:rsidR="002D2963" w:rsidRDefault="002D2963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838B0" w:rsidRPr="00C87A83">
        <w:t>дата, фамилия, имя, отчество клиента, номер счета в банке;</w:t>
      </w:r>
    </w:p>
    <w:p w:rsidR="002D2963" w:rsidRDefault="002D2963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838B0" w:rsidRPr="00C87A83">
        <w:t xml:space="preserve"> прописью сумма денег, подлежащая зачислению на счет или списанию со счета; </w:t>
      </w:r>
    </w:p>
    <w:p w:rsidR="005838B0" w:rsidRPr="00C87A83" w:rsidRDefault="002D2963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5838B0" w:rsidRPr="00C87A83">
        <w:t>подписи клиента, операционного работника, кассового работника.</w:t>
      </w:r>
    </w:p>
    <w:p w:rsidR="005838B0" w:rsidRPr="00C87A83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</w:t>
      </w:r>
      <w:r w:rsidR="005838B0" w:rsidRPr="00C87A83">
        <w:t>Прием денег за коммунальные услуги, налоговые и другие платежи производится по извещениям и квитанциям установленной формы. Операции по приему и выдаче наличных денег со счетов по вкладам граждан подтверждаются соответствующей записью во вкладной книжке, остающейся у клиента.</w:t>
      </w:r>
    </w:p>
    <w:p w:rsidR="005838B0" w:rsidRPr="00C87A83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</w:t>
      </w:r>
      <w:r w:rsidR="005838B0" w:rsidRPr="00C87A83">
        <w:t>После совершения операции по приему коммунальных и других платежей кассовый работник проставляет на квитанции, возвращенной клиенту, оттиск штампа контрольно-кассового аппарата. По окончании операций с наличными деньгами и другими ценностями кассовые работники сдают заведующему кассой имеющуюся у них денежную наличность вместе с кассовыми документами и справками.</w:t>
      </w:r>
    </w:p>
    <w:p w:rsidR="005838B0" w:rsidRPr="00C87A83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</w:t>
      </w:r>
      <w:r w:rsidR="005838B0" w:rsidRPr="00C87A83">
        <w:t xml:space="preserve">Заведующий кассой, приняв деньги, справки и документы от кассовых работников, проверяет, заверены ли операционными работниками суммы кассовых оборотов, указанные в справках, соответствуют ли количество и сумма сданных кассовыми работниками документов и денег данным справок. Затем заведующий кассой поданным </w:t>
      </w:r>
      <w:r w:rsidR="005838B0" w:rsidRPr="00C87A83">
        <w:lastRenderedPageBreak/>
        <w:t>справок кассовых работников составляет сводную справку о кассовых оборотах за день, сверяет итоги сводной справки о кассовых оборотах с данными бухгалтерского учета и заверяет ее подписью главного бухгалтера.</w:t>
      </w:r>
    </w:p>
    <w:p w:rsidR="005838B0" w:rsidRPr="00C87A83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</w:t>
      </w:r>
      <w:r w:rsidR="005838B0" w:rsidRPr="00C87A83">
        <w:t>После сверки кассовых оборотов за день заведующий кассой записывает в книгу учета денежной наличности и других ценностей общую сумму прихода и расхода денег и выводит в ней остаток денежной наличности в операционной кассе, а также остаток других ценностей на начало следующего дня, которые заверяются подписями должностных лиц, ответственных за сохранность ценностей.</w:t>
      </w:r>
    </w:p>
    <w:p w:rsidR="005838B0" w:rsidRPr="00C87A83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</w:t>
      </w:r>
      <w:r w:rsidR="005838B0" w:rsidRPr="00C87A83">
        <w:t>Для обеспечения бесперебойного снабжения клиентов наличными деньгами коммерческим банкам устанавливается сумма минимально допустимого остатка наличных денег в операционной кассе на конец дня. Фактический остаток денег в кассе не должен быть ниже установленного.</w:t>
      </w:r>
    </w:p>
    <w:p w:rsidR="005838B0" w:rsidRPr="00C87A83" w:rsidRDefault="005838B0" w:rsidP="003F391E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C87A83">
        <w:rPr>
          <w:sz w:val="24"/>
          <w:szCs w:val="24"/>
        </w:rPr>
        <w:t>Доставка и инкассация денежной наличности</w:t>
      </w:r>
    </w:p>
    <w:p w:rsidR="005838B0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</w:t>
      </w:r>
      <w:r w:rsidR="005838B0" w:rsidRPr="00C87A83">
        <w:t>Коммерческие банки осуществляют инкассацию и доставку своих денежных средств и ценностей, а также денежных средств и ценностей клиентов собственными силами либо на договорных условиях через специализированные службы инкассации, имеющие лицензию Банка России на проведение операций по инкассации.</w:t>
      </w:r>
    </w:p>
    <w:p w:rsidR="005D76E3" w:rsidRPr="00C87A83" w:rsidRDefault="005D76E3" w:rsidP="005D76E3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206875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9500215b6f329997f005cefefe2da5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55"/>
                    <a:stretch/>
                  </pic:blipFill>
                  <pic:spPr bwMode="auto">
                    <a:xfrm>
                      <a:off x="0" y="0"/>
                      <a:ext cx="420687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8B0" w:rsidRPr="00C87A83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</w:t>
      </w:r>
      <w:r w:rsidR="005838B0" w:rsidRPr="00C87A83">
        <w:t xml:space="preserve">Работники подразделений инкассации должны быть обеспечены специальными индивидуальными средствами защиты. Руководитель </w:t>
      </w:r>
      <w:r w:rsidR="003F078B" w:rsidRPr="00C87A83">
        <w:t>подразделения</w:t>
      </w:r>
      <w:r w:rsidR="005838B0" w:rsidRPr="00C87A83">
        <w:t xml:space="preserve"> инкассации несет ответственность за организацию доставки ценностей, создание условий, обеспечивающих сохранность перевозимых ценностей и безопасность бригады инкассаторов.</w:t>
      </w:r>
    </w:p>
    <w:p w:rsidR="005838B0" w:rsidRPr="00C87A83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</w:t>
      </w:r>
      <w:r w:rsidR="005838B0" w:rsidRPr="00C87A83">
        <w:t xml:space="preserve">Количественный состав бригады инкассаторов зависит от объема и сложности выполнения операций. Руководитель подразделения инкассации выдает под расписку </w:t>
      </w:r>
      <w:r w:rsidR="005838B0" w:rsidRPr="00C87A83">
        <w:lastRenderedPageBreak/>
        <w:t>старшему бригады инкассаторов доверенность на прием и доставку ценностей, печать, явочные карточки, порожние сумки.</w:t>
      </w:r>
    </w:p>
    <w:p w:rsidR="003F391E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</w:t>
      </w:r>
      <w:r w:rsidR="005838B0" w:rsidRPr="00C87A83">
        <w:t>Подкрепление денежной наличностью своих филиалов и операционных касс вне кассового узла коммерческий банк производит на основании их заявок. На денежную наличность и другие ценности, отправляемые через инкассаторов, составляются отдельные описи в трех экземплярах, заверенные подписью заведующего кассой банка и печатью. Первый экземпляр описи отправляется получателю, второй остается в банке-отправителе, третий после выполнения задания передается подразделению инкассации.</w:t>
      </w:r>
    </w:p>
    <w:p w:rsidR="005838B0" w:rsidRPr="00C87A83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Д</w:t>
      </w:r>
      <w:r w:rsidR="005838B0" w:rsidRPr="00C87A83">
        <w:t>енежная наличность и другие ценности упаковываются в сумки и опломбируются под контролем заведующего кассой. В приеме денег и ценностей старший бригады инкассаторов расписывается в расходном ордере и на втором экземпляре описи.</w:t>
      </w:r>
    </w:p>
    <w:p w:rsidR="00014D61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</w:t>
      </w:r>
      <w:r w:rsidR="005838B0" w:rsidRPr="00C87A83">
        <w:t xml:space="preserve">Прием денег и других ценностей, доставленных инкассаторами, осуществляется заведующим кассой получателя с проверкой правильности и целости упаковки и пломб. </w:t>
      </w:r>
      <w:r w:rsidR="00014D61">
        <w:t xml:space="preserve">           </w:t>
      </w:r>
    </w:p>
    <w:p w:rsidR="005838B0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</w:t>
      </w:r>
      <w:r w:rsidR="005838B0" w:rsidRPr="00C87A83">
        <w:t>Если упаковка повреждена, то наличность пересчитывается в присутствии инкассаторов. О результате пересчета составляется соответствующий акт за подписью всех лиц, присутствовавших при приеме и пересчете денег и ценностей. По окончании приема денег и ценностей заведующий кассой получателя и старший бригады инкассаторов расписываются в первом и третьем экземпляре описи. Принятые деньги зачисляются в кассу получателя по приходному ордеру.</w:t>
      </w:r>
    </w:p>
    <w:p w:rsidR="00597C25" w:rsidRPr="00C87A83" w:rsidRDefault="00597C25" w:rsidP="00597C25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4721225" cy="2266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7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14325" b="5288"/>
                    <a:stretch/>
                  </pic:blipFill>
                  <pic:spPr bwMode="auto">
                    <a:xfrm>
                      <a:off x="0" y="0"/>
                      <a:ext cx="472122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D61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</w:t>
      </w:r>
      <w:r w:rsidR="005838B0" w:rsidRPr="00C87A83">
        <w:t xml:space="preserve">Кассы банка принимают выручку клиентов от инкассаторов в инкассаторских сумках. В подразделении инкассации для работы с клиентами ведется список организаций, обслуживаемых инкассаторами. Организации представляют в банк образцы оттисков пломбиров, которыми будут пломбироваться сумки. Количество пронумерованных сумок, выдаваемых клиентам, определяется объемом инкассируемой выручки. Периодичность обслуживания и время заезда устанавливаются банком по согласованию с клиентами. Кассир клиента банка к каждой сдаваемой инкассатором </w:t>
      </w:r>
      <w:r w:rsidR="005838B0" w:rsidRPr="00C87A83">
        <w:lastRenderedPageBreak/>
        <w:t>сумке с денежной наличностью вы</w:t>
      </w:r>
      <w:r w:rsidR="005838B0" w:rsidRPr="00C87A83">
        <w:softHyphen/>
        <w:t xml:space="preserve">писывает препроводительную ведомость в трех экземплярах. </w:t>
      </w:r>
    </w:p>
    <w:p w:rsidR="00014D61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</w:t>
      </w:r>
      <w:r w:rsidR="005838B0" w:rsidRPr="00C87A83">
        <w:t xml:space="preserve">Первый экземпляр этой ведомости вкладывается в сумку, сумка </w:t>
      </w:r>
      <w:proofErr w:type="gramStart"/>
      <w:r w:rsidR="005838B0" w:rsidRPr="00C87A83">
        <w:t>пломбируется;</w:t>
      </w:r>
      <w:r>
        <w:t>.</w:t>
      </w:r>
      <w:proofErr w:type="gramEnd"/>
    </w:p>
    <w:p w:rsidR="00014D61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В</w:t>
      </w:r>
      <w:r w:rsidR="005838B0" w:rsidRPr="00C87A83">
        <w:t>торой экземпляр — накладная к сумке — передается инкассатору при получении им сумки</w:t>
      </w:r>
      <w:r>
        <w:t>.</w:t>
      </w:r>
    </w:p>
    <w:p w:rsidR="00FD73BE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У</w:t>
      </w:r>
      <w:r w:rsidR="005838B0" w:rsidRPr="00C87A83">
        <w:t xml:space="preserve"> клиента остается третий экземпляр — копия препроводительной ведомости, в которой после проверки правильности заполнения документов и целости упаковки инкассатор расписывается и ставит инкассаторский штамп.</w:t>
      </w:r>
      <w:r w:rsidR="00C87A83" w:rsidRPr="00C87A83">
        <w:t xml:space="preserve"> </w:t>
      </w:r>
    </w:p>
    <w:p w:rsidR="00014D61" w:rsidRDefault="00FD73B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</w:t>
      </w:r>
      <w:r w:rsidR="005838B0" w:rsidRPr="00C87A83">
        <w:t xml:space="preserve">В случаях выявления нарушения целости сумки или неправильного оформления документов прием ценностей прекращается. В присутствии инкассатора устраняются лишь те ошибки и дефекты, исправление которых не нарушает графика работы инкассаторов. В остальных случаях прием денег и ценностей от организации осуществляется при повторном заезде. </w:t>
      </w:r>
      <w:r w:rsidR="00014D61">
        <w:t xml:space="preserve">         </w:t>
      </w:r>
    </w:p>
    <w:p w:rsidR="005838B0" w:rsidRPr="00C87A83" w:rsidRDefault="00014D61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</w:t>
      </w:r>
      <w:r w:rsidR="005838B0" w:rsidRPr="00C87A83">
        <w:t>Инкассация денежной наличности из филиалов, операционных касс вне кассового узла банка осуществляется на основании препроводительной ведомости в вышеизложенном порядке. По окончании заезда инкассаторы сдают сумки с денежной наличностью в кассу банка в установленном порядке.</w:t>
      </w:r>
    </w:p>
    <w:p w:rsidR="005838B0" w:rsidRPr="00C87A83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    </w:t>
      </w:r>
      <w:r w:rsidR="005838B0" w:rsidRPr="00C87A83">
        <w:t>Прием кассиром вечерней кассы банка сумок с деньгами и ценностями от инкассаторов производится в их присутствии. Принятые сумки регистрируются в специальном журнале, сличается число выданных и полученных сумок. Затем второй экземпляр препроводительной ведомости — накладная вместе с сумкой сдается в кассу пересчета. Деньги пересчитываются и подготавливаются для сдачи в оборотную кассу. Накладная передается операционисту, препроводительная ведомость остается в кассе. Если при вскрытии сумки обнаруживаются недостачи или излишки наличных денег, то составляется акт, вызывается клиент, который подписывает акт.</w:t>
      </w:r>
    </w:p>
    <w:p w:rsidR="005838B0" w:rsidRDefault="003F391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t xml:space="preserve">             </w:t>
      </w:r>
      <w:r w:rsidR="005838B0" w:rsidRPr="00C87A83">
        <w:t xml:space="preserve">На сумму доставленных инкассаторами в течение операционного дня денег и ценностей оформляется приходный ордер. Сумки с денежной наличностью и другими ценностями, доставленные в банк по окончании </w:t>
      </w:r>
      <w:proofErr w:type="spellStart"/>
      <w:r w:rsidR="005838B0" w:rsidRPr="00C87A83">
        <w:rPr>
          <w:shd w:val="clear" w:color="auto" w:fill="FFFFFF"/>
        </w:rPr>
        <w:t>перационного</w:t>
      </w:r>
      <w:proofErr w:type="spellEnd"/>
      <w:r w:rsidR="005838B0" w:rsidRPr="00C87A83">
        <w:rPr>
          <w:shd w:val="clear" w:color="auto" w:fill="FFFFFF"/>
        </w:rPr>
        <w:t xml:space="preserve"> дня, сдаются в вечернюю кассу или, при ее отсутствии, хранятся под ответственностью инкассаторов.</w:t>
      </w:r>
    </w:p>
    <w:p w:rsidR="00FD73BE" w:rsidRDefault="00FD73B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FD73BE" w:rsidRDefault="00FD73BE" w:rsidP="003F39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FD73BE" w:rsidRPr="00FD73BE" w:rsidRDefault="00FD73BE" w:rsidP="00FD73B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FD73BE">
        <w:rPr>
          <w:b/>
        </w:rPr>
        <w:t>Вопросы для самоконтроля:</w:t>
      </w:r>
    </w:p>
    <w:p w:rsidR="00FD73BE" w:rsidRPr="00FD73BE" w:rsidRDefault="00FD73BE" w:rsidP="00FD7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«кассовый узел»,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</w:t>
      </w: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понятие</w:t>
      </w:r>
      <w:proofErr w:type="gramEnd"/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охарактеризуйте </w:t>
      </w: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кассового узла в банке;</w:t>
      </w:r>
    </w:p>
    <w:p w:rsidR="00FD73BE" w:rsidRPr="00FD73BE" w:rsidRDefault="00FD73BE" w:rsidP="00FD7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касса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заключатся </w:t>
      </w: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</w:t>
      </w: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FD73BE" w:rsidRDefault="00FD73BE" w:rsidP="00FD7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охарактеризуйте </w:t>
      </w:r>
      <w:r w:rsidRPr="00FD7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совершения кассовых операций с наличными деньгами;</w:t>
      </w:r>
    </w:p>
    <w:p w:rsidR="00FD73BE" w:rsidRPr="00FD73BE" w:rsidRDefault="00FD73BE" w:rsidP="00FD7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что такое инкассация денежной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наличности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кто ее осуществляет?</w:t>
      </w:r>
    </w:p>
    <w:p w:rsidR="00FD73BE" w:rsidRDefault="00FD73BE" w:rsidP="00FD7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осуществляется </w:t>
      </w:r>
      <w:r w:rsidRPr="00FD7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D7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инкассаци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D7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денежной наличности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464A5B" w:rsidRDefault="00464A5B" w:rsidP="00FD7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4A5B" w:rsidRPr="00FD73BE" w:rsidRDefault="00464A5B" w:rsidP="00464A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литература:</w:t>
      </w:r>
    </w:p>
    <w:p w:rsidR="00B75D82" w:rsidRPr="00614E48" w:rsidRDefault="00B75D82" w:rsidP="003F39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A5B" w:rsidRPr="00614E48" w:rsidRDefault="00464A5B" w:rsidP="00310BBB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E48">
        <w:rPr>
          <w:rFonts w:ascii="Times New Roman" w:eastAsia="Calibri" w:hAnsi="Times New Roman" w:cs="Times New Roman"/>
          <w:sz w:val="24"/>
          <w:szCs w:val="24"/>
        </w:rPr>
        <w:t>В. Пухов, А. Ю.</w:t>
      </w:r>
      <w:r w:rsidRPr="0061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деньги в коммерческом </w:t>
      </w:r>
      <w:proofErr w:type="gramStart"/>
      <w:r w:rsidRPr="00614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 :</w:t>
      </w:r>
      <w:proofErr w:type="gramEnd"/>
      <w:r w:rsidRPr="0061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пособие </w:t>
      </w:r>
      <w:r w:rsidRPr="00614E48">
        <w:rPr>
          <w:rFonts w:ascii="Times New Roman" w:eastAsia="Calibri" w:hAnsi="Times New Roman" w:cs="Times New Roman"/>
          <w:sz w:val="24"/>
          <w:szCs w:val="24"/>
        </w:rPr>
        <w:t xml:space="preserve">Москва, Саратов : </w:t>
      </w:r>
      <w:proofErr w:type="spellStart"/>
      <w:r w:rsidRPr="00614E48">
        <w:rPr>
          <w:rFonts w:ascii="Times New Roman" w:eastAsia="Calibri" w:hAnsi="Times New Roman" w:cs="Times New Roman"/>
          <w:sz w:val="24"/>
          <w:szCs w:val="24"/>
        </w:rPr>
        <w:t>ЦИПСиР</w:t>
      </w:r>
      <w:proofErr w:type="spellEnd"/>
      <w:r w:rsidRPr="00614E48">
        <w:rPr>
          <w:rFonts w:ascii="Times New Roman" w:eastAsia="Calibri" w:hAnsi="Times New Roman" w:cs="Times New Roman"/>
          <w:sz w:val="24"/>
          <w:szCs w:val="24"/>
        </w:rPr>
        <w:t>, Ай Пи Эр Медиа, 2017— 208 c.</w:t>
      </w:r>
    </w:p>
    <w:p w:rsidR="00614E48" w:rsidRPr="00614E48" w:rsidRDefault="00614E48" w:rsidP="00614E48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E48">
        <w:rPr>
          <w:rFonts w:ascii="Times New Roman" w:eastAsia="Calibri" w:hAnsi="Times New Roman" w:cs="Times New Roman"/>
          <w:sz w:val="24"/>
          <w:szCs w:val="24"/>
        </w:rPr>
        <w:t>Е. А. Серебрякова</w:t>
      </w:r>
      <w:r w:rsidRPr="0061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Платежные системы и организация расчетов в коммерческом </w:t>
      </w:r>
      <w:proofErr w:type="gramStart"/>
      <w:r w:rsidRPr="00614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 :</w:t>
      </w:r>
      <w:proofErr w:type="gramEnd"/>
      <w:r w:rsidRPr="00614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</w:t>
      </w:r>
      <w:r w:rsidRPr="00614E48">
        <w:rPr>
          <w:rFonts w:ascii="Times New Roman" w:eastAsia="Calibri" w:hAnsi="Times New Roman" w:cs="Times New Roman"/>
          <w:sz w:val="24"/>
          <w:szCs w:val="24"/>
        </w:rPr>
        <w:t>Ставрополь : Северо-Кавказский федеральный университет, 2017.</w:t>
      </w:r>
    </w:p>
    <w:p w:rsidR="00614E48" w:rsidRPr="00614E48" w:rsidRDefault="00614E48" w:rsidP="00614E48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4E48">
        <w:rPr>
          <w:rFonts w:ascii="Times New Roman" w:eastAsia="Calibri" w:hAnsi="Times New Roman" w:cs="Times New Roman"/>
          <w:sz w:val="24"/>
          <w:szCs w:val="24"/>
        </w:rPr>
        <w:t xml:space="preserve">Электронный ресурс Банка России - Режим доступа </w:t>
      </w:r>
      <w:proofErr w:type="gramStart"/>
      <w:r w:rsidRPr="00614E48">
        <w:rPr>
          <w:rFonts w:ascii="Times New Roman" w:eastAsia="Calibri" w:hAnsi="Times New Roman" w:cs="Times New Roman"/>
          <w:sz w:val="24"/>
          <w:szCs w:val="24"/>
        </w:rPr>
        <w:t>http://www.cbr.ru .</w:t>
      </w:r>
      <w:proofErr w:type="gramEnd"/>
    </w:p>
    <w:p w:rsidR="00310BBB" w:rsidRPr="00614E48" w:rsidRDefault="00310BBB" w:rsidP="00614E4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81" w:rsidRPr="00C87A83" w:rsidRDefault="00006981" w:rsidP="003F3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6981" w:rsidRPr="00C87A83" w:rsidSect="000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0EAD"/>
    <w:multiLevelType w:val="multilevel"/>
    <w:tmpl w:val="60C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01EAB"/>
    <w:multiLevelType w:val="hybridMultilevel"/>
    <w:tmpl w:val="E710D9E2"/>
    <w:lvl w:ilvl="0" w:tplc="29864858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82"/>
    <w:rsid w:val="00006981"/>
    <w:rsid w:val="00014D61"/>
    <w:rsid w:val="000F1822"/>
    <w:rsid w:val="002D2963"/>
    <w:rsid w:val="00310BBB"/>
    <w:rsid w:val="00364187"/>
    <w:rsid w:val="003F078B"/>
    <w:rsid w:val="003F391E"/>
    <w:rsid w:val="00464A5B"/>
    <w:rsid w:val="00500C18"/>
    <w:rsid w:val="005838B0"/>
    <w:rsid w:val="005838C3"/>
    <w:rsid w:val="00597C25"/>
    <w:rsid w:val="005D76E3"/>
    <w:rsid w:val="00614E48"/>
    <w:rsid w:val="006664BB"/>
    <w:rsid w:val="007D68B6"/>
    <w:rsid w:val="009B44D8"/>
    <w:rsid w:val="00B75D82"/>
    <w:rsid w:val="00C47E76"/>
    <w:rsid w:val="00C87A83"/>
    <w:rsid w:val="00D11510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FED2"/>
  <w15:docId w15:val="{ED102C6A-AA0C-4282-948A-78E77614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981"/>
  </w:style>
  <w:style w:type="paragraph" w:styleId="2">
    <w:name w:val="heading 2"/>
    <w:basedOn w:val="a"/>
    <w:link w:val="20"/>
    <w:uiPriority w:val="9"/>
    <w:qFormat/>
    <w:rsid w:val="00B75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delihovskaja</dc:creator>
  <cp:keywords/>
  <dc:description/>
  <cp:lastModifiedBy>Делиховская Наталья Викторовна</cp:lastModifiedBy>
  <cp:revision>20</cp:revision>
  <dcterms:created xsi:type="dcterms:W3CDTF">2020-11-12T11:00:00Z</dcterms:created>
  <dcterms:modified xsi:type="dcterms:W3CDTF">2023-02-07T05:09:00Z</dcterms:modified>
</cp:coreProperties>
</file>