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70"/>
        <w:jc w:val="both"/>
        <w:rPr>
          <w:rStyle w:val="1_647"/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1_647"/>
          <w:rFonts w:ascii="Times New Roman" w:hAnsi="Times New Roman" w:cs="Times New Roman"/>
          <w:b/>
          <w:sz w:val="28"/>
          <w:szCs w:val="28"/>
        </w:rPr>
        <w:t xml:space="preserve">Тема лекции:</w:t>
      </w:r>
      <w:r>
        <w:rPr>
          <w:b w:val="0"/>
          <w:color w:val="000000"/>
          <w:sz w:val="28"/>
          <w:szCs w:val="28"/>
        </w:rPr>
      </w:r>
    </w:p>
    <w:p>
      <w:pPr>
        <w:jc w:val="both"/>
        <w:rPr>
          <w:b w:val="0"/>
          <w:bCs w:val="0"/>
          <w:color w:val="000000"/>
          <w:sz w:val="28"/>
          <w:szCs w:val="28"/>
        </w:rPr>
      </w:pPr>
      <w:r>
        <w:rPr>
          <w:rStyle w:val="1_647"/>
          <w:rFonts w:ascii="Times New Roman" w:hAnsi="Times New Roman" w:cs="Times New Roman"/>
          <w:b/>
          <w:sz w:val="28"/>
          <w:szCs w:val="28"/>
        </w:rPr>
        <w:t xml:space="preserve">Регистрация, интерфейс Yandex D</w:t>
      </w:r>
      <w:r>
        <w:rPr>
          <w:rStyle w:val="1_647"/>
          <w:rFonts w:ascii="Times New Roman" w:hAnsi="Times New Roman" w:cs="Times New Roman"/>
          <w:b/>
          <w:sz w:val="28"/>
          <w:szCs w:val="28"/>
          <w:lang w:val="en-US"/>
        </w:rPr>
        <w:t xml:space="preserve">ata</w:t>
      </w:r>
      <w:r>
        <w:rPr>
          <w:rStyle w:val="1_647"/>
          <w:rFonts w:ascii="Times New Roman" w:hAnsi="Times New Roman" w:cs="Times New Roman"/>
          <w:b/>
          <w:sz w:val="28"/>
          <w:szCs w:val="28"/>
        </w:rPr>
        <w:t xml:space="preserve">Lens.</w:t>
      </w:r>
      <w:r>
        <w:rPr>
          <w:b w:val="0"/>
          <w:color w:val="000000"/>
          <w:sz w:val="28"/>
          <w:szCs w:val="28"/>
        </w:rPr>
      </w:r>
      <w:r>
        <w:rPr>
          <w:sz w:val="28"/>
          <w:szCs w:val="28"/>
        </w:rPr>
      </w:r>
    </w:p>
    <w:p>
      <w:pPr>
        <w:ind w:left="0" w:right="0" w:firstLine="0"/>
        <w:spacing w:before="0" w:after="225"/>
        <w:rPr>
          <w:rFonts w:ascii="Times New Roman" w:hAnsi="Times New Roman" w:eastAsia="Times New Roman" w:cs="Times New Roman"/>
          <w:color w:val="000000"/>
          <w:sz w:val="23"/>
          <w:szCs w:val="23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3"/>
        </w:rPr>
        <w:t xml:space="preserve">Yandex DataLens — это сервис для </w:t>
      </w:r>
      <w:hyperlink r:id="rId10" w:tooltip="https://cloud.yandex.ru/ru/docs/glossary/business-analytics" w:history="1">
        <w:r>
          <w:rPr>
            <w:rStyle w:val="852"/>
            <w:rFonts w:ascii="Times New Roman" w:hAnsi="Times New Roman" w:eastAsia="Times New Roman" w:cs="Times New Roman"/>
            <w:color w:val="000000"/>
            <w:sz w:val="23"/>
            <w:u w:val="none"/>
          </w:rPr>
          <w:t xml:space="preserve">бизнес-аналитики</w:t>
        </w:r>
      </w:hyperlink>
      <w:r>
        <w:rPr>
          <w:rFonts w:ascii="Times New Roman" w:hAnsi="Times New Roman" w:eastAsia="Times New Roman" w:cs="Times New Roman"/>
          <w:color w:val="000000"/>
          <w:sz w:val="23"/>
        </w:rPr>
        <w:t xml:space="preserve">. Сервис позволяет подключаться к различным источникам данных, строить визуализации, собирать дашборды и делиться полученными результатами.</w:t>
        <w:br/>
        <w:t xml:space="preserve">С помощью Yandex DataLens вы можете отслеживать продуктовые и бизнес-метрики напрямую из источников, чтобы принимать</w:t>
      </w:r>
      <w:r>
        <w:rPr>
          <w:rFonts w:ascii="Times New Roman" w:hAnsi="Times New Roman" w:eastAsia="Times New Roman" w:cs="Times New Roman"/>
          <w:color w:val="000000"/>
          <w:sz w:val="23"/>
        </w:rPr>
        <w:t xml:space="preserve"> решения, основанные на данных.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  <w:color w:val="000000"/>
          <w:sz w:val="23"/>
          <w:szCs w:val="23"/>
          <w:highlight w:val="none"/>
        </w:rPr>
      </w:r>
    </w:p>
    <w:p>
      <w:pPr>
        <w:ind w:left="0" w:right="0" w:firstLine="0"/>
        <w:spacing w:before="0" w:after="225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3"/>
          <w:highlight w:val="none"/>
        </w:rPr>
      </w:r>
      <w:r>
        <w:rPr>
          <w:rFonts w:ascii="Times New Roman" w:hAnsi="Times New Roman" w:eastAsia="Times New Roman" w:cs="Times New Roman"/>
          <w:color w:val="222222"/>
          <w:sz w:val="27"/>
        </w:rPr>
        <w:t xml:space="preserve">Yandex DataLens — это бесплатный сервис для создания наглядных и удобных отчетов. Он синхронизируется с Контур.Маркетом и напрямую получает из него информацию о продажах, возвратах, списаниях, поступлениях и остатках. На основе этих данных DataLens создает</w:t>
      </w:r>
      <w:r>
        <w:rPr>
          <w:rFonts w:ascii="Times New Roman" w:hAnsi="Times New Roman" w:eastAsia="Times New Roman" w:cs="Times New Roman"/>
          <w:color w:val="222222"/>
          <w:sz w:val="27"/>
        </w:rPr>
        <w:t xml:space="preserve"> отчеты, которые вы можете редактировать под свои задачи и потребности или использовать при подготовке собственных отчетов. </w:t>
      </w:r>
      <w:r>
        <w:rPr>
          <w:rFonts w:ascii="Times New Roman" w:hAnsi="Times New Roman" w:eastAsia="Times New Roman" w:cs="Times New Roman"/>
          <w:color w:val="000000"/>
          <w:sz w:val="23"/>
          <w:highlight w:val="none"/>
        </w:rPr>
      </w:r>
      <w:r>
        <w:rPr>
          <w:rFonts w:ascii="Times New Roman" w:hAnsi="Times New Roman" w:cs="Times New Roman"/>
        </w:rPr>
      </w:r>
    </w:p>
    <w:p>
      <w:pPr>
        <w:ind w:left="0" w:right="0" w:firstLine="0"/>
        <w:spacing w:before="0" w:after="150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3"/>
        </w:rPr>
        <w:t xml:space="preserve">Важно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ind w:left="0" w:right="0" w:firstLine="0"/>
        <w:spacing w:before="0" w:after="0"/>
        <w:rPr>
          <w:rFonts w:ascii="Times New Roman" w:hAnsi="Times New Roman" w:cs="Times New Roman"/>
          <w:b/>
          <w:bCs/>
          <w:color w:val="000000"/>
          <w:sz w:val="36"/>
          <w:szCs w:val="36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3"/>
        </w:rPr>
        <w:t xml:space="preserve">Максимальное количество экземпляров DataLens в одной </w:t>
      </w:r>
      <w:hyperlink r:id="rId11" w:tooltip="https://cloud.yandex.ru/ru/docs/organization/quickstart" w:history="1">
        <w:r>
          <w:rPr>
            <w:rStyle w:val="852"/>
            <w:rFonts w:ascii="Times New Roman" w:hAnsi="Times New Roman" w:eastAsia="Times New Roman" w:cs="Times New Roman"/>
            <w:color w:val="000000"/>
            <w:sz w:val="23"/>
            <w:u w:val="none"/>
          </w:rPr>
          <w:t xml:space="preserve">организации</w:t>
        </w:r>
      </w:hyperlink>
      <w:r>
        <w:rPr>
          <w:rFonts w:ascii="Times New Roman" w:hAnsi="Times New Roman" w:eastAsia="Times New Roman" w:cs="Times New Roman"/>
          <w:color w:val="000000"/>
          <w:sz w:val="23"/>
        </w:rPr>
        <w:t xml:space="preserve"> или </w:t>
      </w:r>
      <w:hyperlink r:id="rId12" w:tooltip="https://cloud.yandex.ru/ru/docs/resource-manager/concepts/resources-hierarchy#cloud" w:history="1">
        <w:r>
          <w:rPr>
            <w:rStyle w:val="852"/>
            <w:rFonts w:ascii="Times New Roman" w:hAnsi="Times New Roman" w:eastAsia="Times New Roman" w:cs="Times New Roman"/>
            <w:color w:val="000000"/>
            <w:sz w:val="23"/>
            <w:u w:val="none"/>
          </w:rPr>
          <w:t xml:space="preserve">облаке Yandex Cloud</w:t>
        </w:r>
      </w:hyperlink>
      <w:r>
        <w:rPr>
          <w:rFonts w:ascii="Times New Roman" w:hAnsi="Times New Roman" w:cs="Times New Roman"/>
          <w:b/>
          <w:bCs/>
          <w:color w:val="000000"/>
          <w:sz w:val="36"/>
          <w:szCs w:val="36"/>
        </w:rPr>
      </w:r>
      <w:r>
        <w:rPr>
          <w:rFonts w:ascii="Times New Roman" w:hAnsi="Times New Roman" w:cs="Times New Roman"/>
          <w:b/>
          <w:bCs/>
          <w:color w:val="000000"/>
          <w:sz w:val="36"/>
          <w:szCs w:val="36"/>
        </w:rPr>
      </w:r>
    </w:p>
    <w:p>
      <w:pPr>
        <w:ind w:left="0" w:right="0" w:firstLine="0"/>
        <w:spacing w:before="0" w:after="0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Взаимосвязь сущностей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225"/>
        <w:rPr>
          <w:rFonts w:ascii="Times New Roman" w:hAnsi="Times New Roman" w:cs="Times New Roman"/>
          <w:color w:val="000000"/>
          <w:sz w:val="23"/>
          <w:szCs w:val="23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3"/>
        </w:rPr>
        <w:t xml:space="preserve">DataLens состоит из нескольких сущностей, которые обеспечивают полный цикл работы с данными.</w:t>
      </w:r>
      <w:r>
        <w:rPr>
          <w:rFonts w:ascii="Times New Roman" w:hAnsi="Times New Roman" w:cs="Times New Roman"/>
          <w:color w:val="000000"/>
          <w:sz w:val="23"/>
          <w:szCs w:val="23"/>
          <w:highlight w:val="none"/>
        </w:rPr>
      </w:r>
      <w:r>
        <w:rPr>
          <w:rFonts w:ascii="Times New Roman" w:hAnsi="Times New Roman" w:cs="Times New Roman"/>
          <w:color w:val="000000"/>
          <w:sz w:val="23"/>
          <w:szCs w:val="23"/>
          <w:highlight w:val="none"/>
        </w:rPr>
      </w:r>
    </w:p>
    <w:p>
      <w:pPr>
        <w:ind w:left="0" w:right="0" w:firstLine="0"/>
        <w:spacing w:before="0" w:after="225"/>
        <w:rPr>
          <w:rFonts w:ascii="Times New Roman" w:hAnsi="Times New Roman" w:cs="Times New Roman"/>
          <w:color w:val="000000"/>
          <w:sz w:val="23"/>
          <w:szCs w:val="23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3"/>
        </w:rPr>
        <w:t xml:space="preserve">DataLens состоит из следующих сущностей:</w:t>
      </w:r>
      <w:r>
        <w:rPr>
          <w:rFonts w:ascii="Times New Roman" w:hAnsi="Times New Roman" w:cs="Times New Roman"/>
          <w:color w:val="000000"/>
          <w:sz w:val="23"/>
          <w:szCs w:val="23"/>
          <w:highlight w:val="none"/>
        </w:rPr>
      </w:r>
      <w:r>
        <w:rPr>
          <w:rFonts w:ascii="Times New Roman" w:hAnsi="Times New Roman" w:cs="Times New Roman"/>
          <w:color w:val="000000"/>
          <w:sz w:val="23"/>
          <w:szCs w:val="23"/>
          <w:highlight w:val="none"/>
        </w:rPr>
      </w:r>
    </w:p>
    <w:p>
      <w:pPr>
        <w:ind w:left="0" w:right="0" w:firstLine="0"/>
        <w:spacing w:before="0" w:after="225"/>
        <w:rPr>
          <w:rFonts w:ascii="Times New Roman" w:hAnsi="Times New Roman" w:cs="Times New Roman"/>
          <w:sz w:val="23"/>
          <w:szCs w:val="23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3"/>
          <w:highlight w:val="none"/>
        </w:rPr>
      </w:r>
      <w:r>
        <w:rPr>
          <w:rFonts w:ascii="Times New Roman" w:hAnsi="Times New Roman" w:eastAsia="Times New Roman" w:cs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40690" cy="1689148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96238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rcRect l="26408" t="28470" r="39117" b="52145"/>
                        <a:stretch/>
                      </pic:blipFill>
                      <pic:spPr bwMode="auto">
                        <a:xfrm rot="0" flipH="0" flipV="0">
                          <a:off x="0" y="0"/>
                          <a:ext cx="5340690" cy="16891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20.53pt;height:133.00pt;mso-wrap-distance-left:0.00pt;mso-wrap-distance-top:0.00pt;mso-wrap-distance-right:0.00pt;mso-wrap-distance-bottom:0.00pt;rotation:0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3"/>
          <w:szCs w:val="23"/>
        </w:rPr>
      </w:r>
      <w:r>
        <w:rPr>
          <w:rFonts w:ascii="Times New Roman" w:hAnsi="Times New Roman" w:cs="Times New Roman"/>
          <w:sz w:val="23"/>
          <w:szCs w:val="23"/>
        </w:rPr>
      </w:r>
    </w:p>
    <w:p>
      <w:pPr>
        <w:pStyle w:val="874"/>
        <w:numPr>
          <w:ilvl w:val="0"/>
          <w:numId w:val="1"/>
        </w:numPr>
        <w:ind w:right="0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3"/>
        </w:rPr>
        <w:t xml:space="preserve">Подключение</w:t>
      </w:r>
      <w:r>
        <w:rPr>
          <w:rFonts w:ascii="Times New Roman" w:hAnsi="Times New Roman" w:eastAsia="Times New Roman" w:cs="Times New Roman"/>
          <w:color w:val="000000"/>
          <w:sz w:val="23"/>
        </w:rPr>
        <w:t xml:space="preserve"> — набор параметров для доступа к источнику данных.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1"/>
        </w:numPr>
        <w:ind w:right="0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3"/>
        </w:rPr>
        <w:t xml:space="preserve">Датасет</w:t>
      </w:r>
      <w:r>
        <w:rPr>
          <w:rFonts w:ascii="Times New Roman" w:hAnsi="Times New Roman" w:eastAsia="Times New Roman" w:cs="Times New Roman"/>
          <w:color w:val="000000"/>
          <w:sz w:val="23"/>
        </w:rPr>
        <w:t xml:space="preserve"> — описание набора данных из источника.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1"/>
        </w:numPr>
        <w:ind w:right="0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3"/>
        </w:rPr>
        <w:t xml:space="preserve">Чарт</w:t>
      </w:r>
      <w:r>
        <w:rPr>
          <w:rFonts w:ascii="Times New Roman" w:hAnsi="Times New Roman" w:eastAsia="Times New Roman" w:cs="Times New Roman"/>
          <w:color w:val="000000"/>
          <w:sz w:val="23"/>
        </w:rPr>
        <w:t xml:space="preserve"> — визуализация данных из источника данных, датасета в виде таблиц, диаграмм и карт.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1"/>
        </w:numPr>
        <w:ind w:right="0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3"/>
        </w:rPr>
        <w:t xml:space="preserve">Дашборд</w:t>
      </w:r>
      <w:r>
        <w:rPr>
          <w:rFonts w:ascii="Times New Roman" w:hAnsi="Times New Roman" w:eastAsia="Times New Roman" w:cs="Times New Roman"/>
          <w:color w:val="000000"/>
          <w:sz w:val="23"/>
        </w:rPr>
        <w:t xml:space="preserve"> — набор чартов, селекторов для фильтрации данных и текстовых блоков.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ind w:left="0" w:right="0" w:firstLine="0"/>
        <w:spacing w:before="0" w:after="0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3"/>
        </w:rPr>
        <w:t xml:space="preserve">Вы можете создавать объекты сущностей самостоятельно, а также использовать готовые решения из </w:t>
      </w:r>
      <w:hyperlink r:id="rId14" w:tooltip="https://cloud.yandex.ru/ru/docs/datalens/concepts/marketplace" w:history="1">
        <w:r>
          <w:rPr>
            <w:rStyle w:val="852"/>
            <w:rFonts w:ascii="Times New Roman" w:hAnsi="Times New Roman" w:eastAsia="Times New Roman" w:cs="Times New Roman"/>
            <w:color w:val="000000"/>
            <w:sz w:val="23"/>
            <w:u w:val="none"/>
          </w:rPr>
          <w:t xml:space="preserve">DataLens Marketplace</w:t>
        </w:r>
      </w:hyperlink>
      <w:r>
        <w:rPr>
          <w:rFonts w:ascii="Times New Roman" w:hAnsi="Times New Roman" w:eastAsia="Times New Roman" w:cs="Times New Roman"/>
          <w:color w:val="000000"/>
          <w:sz w:val="23"/>
        </w:rPr>
        <w:t xml:space="preserve">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ind w:left="0" w:right="0" w:firstLine="0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</w:rPr>
        <w:br/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694"/>
        <w:ind w:left="0" w:right="0" w:firstLine="0"/>
        <w:spacing w:before="0" w:after="180"/>
        <w:shd w:val="clear" w:color="ffffff" w:fill="ffffff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Как начать работать с DataLens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3"/>
          <w:highlight w:val="white"/>
        </w:rPr>
        <w:t xml:space="preserve">Чтобы начать работать с DataLens:</w:t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pStyle w:val="874"/>
        <w:numPr>
          <w:ilvl w:val="0"/>
          <w:numId w:val="2"/>
        </w:numPr>
        <w:ind w:right="0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</w:rPr>
      </w:r>
      <w:hyperlink r:id="rId15" w:tooltip="https://passport.yandex.ru/auth" w:history="1">
        <w:r>
          <w:rPr>
            <w:rStyle w:val="852"/>
            <w:rFonts w:ascii="Times New Roman" w:hAnsi="Times New Roman" w:eastAsia="Times New Roman" w:cs="Times New Roman"/>
            <w:color w:val="000000"/>
            <w:sz w:val="23"/>
            <w:u w:val="none"/>
          </w:rPr>
          <w:t xml:space="preserve">Войдите</w:t>
        </w:r>
      </w:hyperlink>
      <w:r>
        <w:rPr>
          <w:rFonts w:ascii="Times New Roman" w:hAnsi="Times New Roman" w:eastAsia="Times New Roman" w:cs="Times New Roman"/>
          <w:color w:val="000000"/>
          <w:sz w:val="23"/>
        </w:rPr>
        <w:t xml:space="preserve"> в ваш аккаунт на Яндексе. Если у вас еще нет аккаунта, </w:t>
      </w:r>
      <w:hyperlink r:id="rId16" w:tooltip="https://yandex.ru/support/passport/authorization/registration.html" w:history="1">
        <w:r>
          <w:rPr>
            <w:rStyle w:val="852"/>
            <w:rFonts w:ascii="Times New Roman" w:hAnsi="Times New Roman" w:eastAsia="Times New Roman" w:cs="Times New Roman"/>
            <w:color w:val="000000"/>
            <w:sz w:val="23"/>
            <w:u w:val="none"/>
          </w:rPr>
          <w:t xml:space="preserve">создайте</w:t>
        </w:r>
      </w:hyperlink>
      <w:r>
        <w:rPr>
          <w:rFonts w:ascii="Times New Roman" w:hAnsi="Times New Roman" w:eastAsia="Times New Roman" w:cs="Times New Roman"/>
          <w:color w:val="000000"/>
          <w:sz w:val="23"/>
        </w:rPr>
        <w:t xml:space="preserve"> его.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2"/>
        </w:numPr>
        <w:ind w:right="0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3"/>
        </w:rPr>
        <w:t xml:space="preserve">Откройте </w:t>
      </w:r>
      <w:hyperlink r:id="rId17" w:tooltip="https://datalens.yandex.ru/" w:history="1">
        <w:r>
          <w:rPr>
            <w:rStyle w:val="852"/>
            <w:rFonts w:ascii="Times New Roman" w:hAnsi="Times New Roman" w:eastAsia="Times New Roman" w:cs="Times New Roman"/>
            <w:color w:val="000000"/>
            <w:sz w:val="23"/>
            <w:u w:val="none"/>
          </w:rPr>
          <w:t xml:space="preserve">главную страницу</w:t>
        </w:r>
      </w:hyperlink>
      <w:r>
        <w:rPr>
          <w:rFonts w:ascii="Times New Roman" w:hAnsi="Times New Roman" w:eastAsia="Times New Roman" w:cs="Times New Roman"/>
          <w:color w:val="000000"/>
          <w:sz w:val="23"/>
        </w:rPr>
        <w:t xml:space="preserve"> DataLens.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2"/>
        </w:numPr>
        <w:ind w:right="0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3"/>
        </w:rPr>
        <w:t xml:space="preserve">Нажмите </w:t>
      </w:r>
      <w:r>
        <w:rPr>
          <w:rFonts w:ascii="Times New Roman" w:hAnsi="Times New Roman" w:eastAsia="Times New Roman" w:cs="Times New Roman"/>
          <w:b/>
          <w:color w:val="000000"/>
          <w:sz w:val="23"/>
        </w:rPr>
        <w:t xml:space="preserve">Открыть DataLens</w:t>
      </w:r>
      <w:r>
        <w:rPr>
          <w:rFonts w:ascii="Times New Roman" w:hAnsi="Times New Roman" w:eastAsia="Times New Roman" w:cs="Times New Roman"/>
          <w:color w:val="000000"/>
          <w:sz w:val="23"/>
        </w:rPr>
        <w:t xml:space="preserve">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2"/>
        </w:numPr>
        <w:ind w:right="0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3"/>
        </w:rPr>
        <w:t xml:space="preserve">Нажмите </w:t>
      </w:r>
      <w:r>
        <w:rPr>
          <w:rFonts w:ascii="Times New Roman" w:hAnsi="Times New Roman" w:eastAsia="Times New Roman" w:cs="Times New Roman"/>
          <w:b/>
          <w:color w:val="000000"/>
          <w:sz w:val="23"/>
        </w:rPr>
        <w:t xml:space="preserve">Войти</w:t>
      </w:r>
      <w:r>
        <w:rPr>
          <w:rFonts w:ascii="Times New Roman" w:hAnsi="Times New Roman" w:eastAsia="Times New Roman" w:cs="Times New Roman"/>
          <w:color w:val="000000"/>
          <w:sz w:val="23"/>
        </w:rPr>
        <w:t xml:space="preserve">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696"/>
        <w:ind w:left="0" w:right="0" w:firstLine="0"/>
        <w:spacing w:after="300" w:line="420" w:lineRule="atLeast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Создайте подключение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150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3"/>
        </w:rPr>
        <w:t xml:space="preserve">Важно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ind w:left="0" w:right="0" w:firstLine="0"/>
        <w:spacing w:before="0" w:after="150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3"/>
        </w:rPr>
        <w:t xml:space="preserve">Если вы работаете с новой объектной моделью DataLens, включающей </w:t>
      </w:r>
      <w:hyperlink r:id="rId18" w:tooltip="https://cloud.yandex.ru/ru/docs/datalens/workbooks-collections/" w:history="1">
        <w:r>
          <w:rPr>
            <w:rStyle w:val="852"/>
            <w:rFonts w:ascii="Times New Roman" w:hAnsi="Times New Roman" w:eastAsia="Times New Roman" w:cs="Times New Roman"/>
            <w:color w:val="000000"/>
            <w:sz w:val="23"/>
            <w:u w:val="none"/>
          </w:rPr>
          <w:t xml:space="preserve">воркбуки и коллекции</w:t>
        </w:r>
      </w:hyperlink>
      <w:r>
        <w:rPr>
          <w:rFonts w:ascii="Times New Roman" w:hAnsi="Times New Roman" w:eastAsia="Times New Roman" w:cs="Times New Roman"/>
          <w:color w:val="000000"/>
          <w:sz w:val="23"/>
        </w:rPr>
        <w:t xml:space="preserve">: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3"/>
        </w:numPr>
        <w:ind w:right="0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3"/>
        </w:rPr>
        <w:t xml:space="preserve">Перейдите на </w:t>
      </w:r>
      <w:hyperlink r:id="rId19" w:tooltip="https://datalens.yandex.ru/" w:history="1">
        <w:r>
          <w:rPr>
            <w:rStyle w:val="852"/>
            <w:rFonts w:ascii="Times New Roman" w:hAnsi="Times New Roman" w:eastAsia="Times New Roman" w:cs="Times New Roman"/>
            <w:color w:val="000000"/>
            <w:sz w:val="23"/>
            <w:u w:val="none"/>
          </w:rPr>
          <w:t xml:space="preserve">главную страницу</w:t>
        </w:r>
      </w:hyperlink>
      <w:r>
        <w:rPr>
          <w:rFonts w:ascii="Times New Roman" w:hAnsi="Times New Roman" w:eastAsia="Times New Roman" w:cs="Times New Roman"/>
          <w:color w:val="000000"/>
          <w:sz w:val="23"/>
        </w:rPr>
        <w:t xml:space="preserve"> DataLens. На панели слева выберите  </w:t>
      </w:r>
      <w:r>
        <w:rPr>
          <w:rFonts w:ascii="Times New Roman" w:hAnsi="Times New Roman" w:eastAsia="Times New Roman" w:cs="Times New Roman"/>
          <w:b/>
          <w:color w:val="000000"/>
          <w:sz w:val="23"/>
        </w:rPr>
        <w:t xml:space="preserve">Коллекции и воркбуки</w:t>
      </w:r>
      <w:r>
        <w:rPr>
          <w:rFonts w:ascii="Times New Roman" w:hAnsi="Times New Roman" w:eastAsia="Times New Roman" w:cs="Times New Roman"/>
          <w:color w:val="000000"/>
          <w:sz w:val="23"/>
        </w:rPr>
        <w:t xml:space="preserve">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3"/>
        </w:numPr>
        <w:ind w:right="0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3"/>
        </w:rPr>
        <w:t xml:space="preserve">Откройте воркбук, в правом верхнем углу нажмите </w:t>
      </w:r>
      <w:r>
        <w:rPr>
          <w:rFonts w:ascii="Times New Roman" w:hAnsi="Times New Roman" w:eastAsia="Times New Roman" w:cs="Times New Roman"/>
          <w:b/>
          <w:color w:val="000000"/>
          <w:sz w:val="23"/>
        </w:rPr>
        <w:t xml:space="preserve">Создать</w:t>
      </w:r>
      <w:r>
        <w:rPr>
          <w:rFonts w:ascii="Times New Roman" w:hAnsi="Times New Roman" w:eastAsia="Times New Roman" w:cs="Times New Roman"/>
          <w:color w:val="000000"/>
          <w:sz w:val="23"/>
        </w:rPr>
        <w:t xml:space="preserve"> и выберите нужный объект.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ind w:left="0" w:right="0" w:firstLine="0"/>
        <w:spacing w:before="0" w:after="0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3"/>
        </w:rPr>
        <w:t xml:space="preserve">Продолжайте инструкцию с шага 3.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4"/>
        </w:numPr>
        <w:ind w:right="0"/>
        <w:spacing w:before="225" w:after="0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3"/>
        </w:rPr>
        <w:t xml:space="preserve">Перейдите на </w:t>
      </w:r>
      <w:hyperlink r:id="rId20" w:tooltip="https://datalens.yandex.ru/connections" w:history="1">
        <w:r>
          <w:rPr>
            <w:rStyle w:val="852"/>
            <w:rFonts w:ascii="Times New Roman" w:hAnsi="Times New Roman" w:eastAsia="Times New Roman" w:cs="Times New Roman"/>
            <w:color w:val="000000"/>
            <w:sz w:val="23"/>
            <w:u w:val="none"/>
          </w:rPr>
          <w:t xml:space="preserve">страницу подключений</w:t>
        </w:r>
      </w:hyperlink>
      <w:r>
        <w:rPr>
          <w:rFonts w:ascii="Times New Roman" w:hAnsi="Times New Roman" w:eastAsia="Times New Roman" w:cs="Times New Roman"/>
          <w:color w:val="000000"/>
          <w:sz w:val="23"/>
        </w:rPr>
        <w:t xml:space="preserve">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4"/>
        </w:numPr>
        <w:ind w:right="0"/>
        <w:spacing w:before="225" w:after="0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3"/>
        </w:rPr>
        <w:t xml:space="preserve">Нажмите кнопку </w:t>
      </w:r>
      <w:r>
        <w:rPr>
          <w:rFonts w:ascii="Times New Roman" w:hAnsi="Times New Roman" w:eastAsia="Times New Roman" w:cs="Times New Roman"/>
          <w:b/>
          <w:color w:val="000000"/>
          <w:sz w:val="23"/>
        </w:rPr>
        <w:t xml:space="preserve">Создать подключение</w:t>
      </w:r>
      <w:r>
        <w:rPr>
          <w:rFonts w:ascii="Times New Roman" w:hAnsi="Times New Roman" w:eastAsia="Times New Roman" w:cs="Times New Roman"/>
          <w:color w:val="000000"/>
          <w:sz w:val="23"/>
        </w:rPr>
        <w:t xml:space="preserve">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4"/>
        </w:numPr>
        <w:ind w:right="0"/>
        <w:spacing w:before="225" w:after="225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3"/>
        </w:rPr>
        <w:t xml:space="preserve">Выберите подключение </w:t>
      </w:r>
      <w:r>
        <w:rPr>
          <w:rFonts w:ascii="Times New Roman" w:hAnsi="Times New Roman" w:eastAsia="Times New Roman" w:cs="Times New Roman"/>
          <w:b/>
          <w:color w:val="000000"/>
          <w:sz w:val="23"/>
        </w:rPr>
        <w:t xml:space="preserve">ClickHouse</w:t>
      </w:r>
      <w:r>
        <w:rPr>
          <w:rFonts w:ascii="Times New Roman" w:hAnsi="Times New Roman" w:eastAsia="Times New Roman" w:cs="Times New Roman"/>
          <w:color w:val="000000"/>
          <w:sz w:val="23"/>
        </w:rPr>
        <w:t xml:space="preserve">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4"/>
        </w:numPr>
        <w:ind w:right="0"/>
        <w:spacing w:before="225" w:after="225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3"/>
        </w:rPr>
        <w:t xml:space="preserve">В открывшемся окне укажите параметры подключения: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5"/>
        </w:numPr>
        <w:ind w:right="0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3"/>
        </w:rPr>
        <w:t xml:space="preserve">Подключение — тип </w:t>
      </w:r>
      <w:r>
        <w:rPr>
          <w:rFonts w:ascii="Times New Roman" w:hAnsi="Times New Roman" w:eastAsia="Times New Roman" w:cs="Times New Roman"/>
          <w:b/>
          <w:color w:val="000000"/>
          <w:sz w:val="23"/>
        </w:rPr>
        <w:t xml:space="preserve">Указать вручную</w:t>
      </w:r>
      <w:r>
        <w:rPr>
          <w:rFonts w:ascii="Times New Roman" w:hAnsi="Times New Roman" w:eastAsia="Times New Roman" w:cs="Times New Roman"/>
          <w:color w:val="000000"/>
          <w:sz w:val="23"/>
        </w:rPr>
        <w:t xml:space="preserve">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5"/>
        </w:numPr>
        <w:ind w:right="0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3"/>
        </w:rPr>
        <w:t xml:space="preserve">Имя хоста — </w:t>
      </w:r>
      <w:r>
        <w:rPr>
          <w:rFonts w:ascii="Times New Roman" w:hAnsi="Times New Roman" w:eastAsia="Times New Roman" w:cs="Times New Roman"/>
          <w:color w:val="000000"/>
        </w:rPr>
        <w:t xml:space="preserve">rc1a-ckg8nrosr2lim5iz.mdb.yandexcloud.net</w:t>
      </w:r>
      <w:r>
        <w:rPr>
          <w:rFonts w:ascii="Times New Roman" w:hAnsi="Times New Roman" w:eastAsia="Times New Roman" w:cs="Times New Roman"/>
          <w:color w:val="000000"/>
          <w:sz w:val="23"/>
        </w:rPr>
        <w:t xml:space="preserve">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5"/>
        </w:numPr>
        <w:ind w:right="0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3"/>
        </w:rPr>
        <w:t xml:space="preserve">Порт HTTP-интерфейса — </w:t>
      </w:r>
      <w:r>
        <w:rPr>
          <w:rFonts w:ascii="Times New Roman" w:hAnsi="Times New Roman" w:eastAsia="Times New Roman" w:cs="Times New Roman"/>
          <w:color w:val="000000"/>
        </w:rPr>
        <w:t xml:space="preserve">8443</w:t>
      </w:r>
      <w:r>
        <w:rPr>
          <w:rFonts w:ascii="Times New Roman" w:hAnsi="Times New Roman" w:eastAsia="Times New Roman" w:cs="Times New Roman"/>
          <w:color w:val="000000"/>
          <w:sz w:val="23"/>
        </w:rPr>
        <w:t xml:space="preserve"> (по умолчанию).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5"/>
        </w:numPr>
        <w:ind w:right="0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3"/>
        </w:rPr>
        <w:t xml:space="preserve">Имя пользователя — </w:t>
      </w:r>
      <w:r>
        <w:rPr>
          <w:rFonts w:ascii="Times New Roman" w:hAnsi="Times New Roman" w:eastAsia="Times New Roman" w:cs="Times New Roman"/>
          <w:color w:val="000000"/>
        </w:rPr>
        <w:t xml:space="preserve">samples_ro</w:t>
      </w:r>
      <w:r>
        <w:rPr>
          <w:rFonts w:ascii="Times New Roman" w:hAnsi="Times New Roman" w:eastAsia="Times New Roman" w:cs="Times New Roman"/>
          <w:color w:val="000000"/>
          <w:sz w:val="23"/>
        </w:rPr>
        <w:t xml:space="preserve">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5"/>
        </w:numPr>
        <w:ind w:right="0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3"/>
        </w:rPr>
        <w:t xml:space="preserve">Пароль — </w:t>
      </w:r>
      <w:r>
        <w:rPr>
          <w:rFonts w:ascii="Times New Roman" w:hAnsi="Times New Roman" w:eastAsia="Times New Roman" w:cs="Times New Roman"/>
          <w:color w:val="000000"/>
        </w:rPr>
        <w:t xml:space="preserve">MsgfcjEhJk</w:t>
      </w:r>
      <w:r>
        <w:rPr>
          <w:rFonts w:ascii="Times New Roman" w:hAnsi="Times New Roman" w:eastAsia="Times New Roman" w:cs="Times New Roman"/>
          <w:color w:val="000000"/>
          <w:sz w:val="23"/>
        </w:rPr>
        <w:t xml:space="preserve">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6"/>
        </w:numPr>
        <w:ind w:right="0"/>
        <w:spacing w:before="225" w:after="0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3"/>
        </w:rPr>
        <w:t xml:space="preserve">Активируйте опцию </w:t>
      </w:r>
      <w:r>
        <w:rPr>
          <w:rFonts w:ascii="Times New Roman" w:hAnsi="Times New Roman" w:eastAsia="Times New Roman" w:cs="Times New Roman"/>
          <w:b/>
          <w:color w:val="000000"/>
          <w:sz w:val="23"/>
        </w:rPr>
        <w:t xml:space="preserve">Разрешить подзапросы в датасетах и запросы из чартов</w:t>
      </w:r>
      <w:r>
        <w:rPr>
          <w:rFonts w:ascii="Times New Roman" w:hAnsi="Times New Roman" w:eastAsia="Times New Roman" w:cs="Times New Roman"/>
          <w:color w:val="000000"/>
          <w:sz w:val="23"/>
        </w:rPr>
        <w:t xml:space="preserve">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6"/>
        </w:numPr>
        <w:ind w:right="0"/>
        <w:spacing w:before="225" w:after="0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3"/>
        </w:rPr>
        <w:t xml:space="preserve">Проверьте подключение и нажмите кнопку </w:t>
      </w:r>
      <w:r>
        <w:rPr>
          <w:rFonts w:ascii="Times New Roman" w:hAnsi="Times New Roman" w:eastAsia="Times New Roman" w:cs="Times New Roman"/>
          <w:b/>
          <w:color w:val="000000"/>
          <w:sz w:val="23"/>
        </w:rPr>
        <w:t xml:space="preserve">Создать подключение</w:t>
      </w:r>
      <w:r>
        <w:rPr>
          <w:rFonts w:ascii="Times New Roman" w:hAnsi="Times New Roman" w:eastAsia="Times New Roman" w:cs="Times New Roman"/>
          <w:color w:val="000000"/>
          <w:sz w:val="23"/>
        </w:rPr>
        <w:t xml:space="preserve">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6"/>
        </w:numPr>
        <w:ind w:right="0"/>
        <w:spacing w:before="225" w:after="0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3"/>
        </w:rPr>
        <w:t xml:space="preserve">Введите название подключения — </w:t>
      </w:r>
      <w:r>
        <w:rPr>
          <w:rFonts w:ascii="Times New Roman" w:hAnsi="Times New Roman" w:eastAsia="Times New Roman" w:cs="Times New Roman"/>
          <w:color w:val="000000"/>
        </w:rPr>
        <w:t xml:space="preserve">Sample ClickHouse</w:t>
      </w:r>
      <w:r>
        <w:rPr>
          <w:rFonts w:ascii="Times New Roman" w:hAnsi="Times New Roman" w:eastAsia="Times New Roman" w:cs="Times New Roman"/>
          <w:color w:val="000000"/>
          <w:sz w:val="23"/>
        </w:rPr>
        <w:t xml:space="preserve">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6"/>
        </w:numPr>
        <w:ind w:right="0"/>
        <w:spacing w:before="225" w:after="0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3"/>
        </w:rPr>
        <w:t xml:space="preserve">Нажмите кнопку </w:t>
      </w:r>
      <w:r>
        <w:rPr>
          <w:rFonts w:ascii="Times New Roman" w:hAnsi="Times New Roman" w:eastAsia="Times New Roman" w:cs="Times New Roman"/>
          <w:b/>
          <w:color w:val="000000"/>
          <w:sz w:val="23"/>
        </w:rPr>
        <w:t xml:space="preserve">Создать</w:t>
      </w:r>
      <w:r>
        <w:rPr>
          <w:rFonts w:ascii="Times New Roman" w:hAnsi="Times New Roman" w:eastAsia="Times New Roman" w:cs="Times New Roman"/>
          <w:color w:val="000000"/>
          <w:sz w:val="23"/>
        </w:rPr>
        <w:t xml:space="preserve">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ind w:left="709" w:right="0" w:firstLine="0"/>
        <w:spacing w:before="225" w:after="0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3"/>
          <w:highlight w:val="none"/>
        </w:rPr>
      </w:r>
      <w:r>
        <w:rPr>
          <w:rFonts w:ascii="Times New Roman" w:hAnsi="Times New Roman" w:eastAsia="Times New Roman" w:cs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49996" cy="3511218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805512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rcRect l="26846" t="26612" r="29218" b="17985"/>
                        <a:stretch/>
                      </pic:blipFill>
                      <pic:spPr bwMode="auto">
                        <a:xfrm flipH="0" flipV="0">
                          <a:off x="0" y="0"/>
                          <a:ext cx="4949995" cy="35112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89.76pt;height:276.47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696"/>
        <w:ind w:left="0" w:right="0" w:firstLine="0"/>
        <w:spacing w:after="300" w:line="420" w:lineRule="atLeast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Создайте датасет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4"/>
        <w:numPr>
          <w:ilvl w:val="0"/>
          <w:numId w:val="8"/>
        </w:numPr>
        <w:ind w:right="0"/>
        <w:spacing w:before="225" w:after="0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В правом верхнем углу нажмите кнопку 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Создать датасет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8"/>
        </w:numPr>
        <w:ind w:right="0"/>
        <w:spacing w:before="225" w:after="225"/>
        <w:shd w:val="clear" w:color="ffffff" w:fill="ffffff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3"/>
        </w:rPr>
        <w:t xml:space="preserve">Перенесите на рабочую область таблицу </w:t>
      </w:r>
      <w:r>
        <w:rPr>
          <w:rFonts w:ascii="Times New Roman" w:hAnsi="Times New Roman" w:eastAsia="Times New Roman" w:cs="Times New Roman"/>
          <w:color w:val="000000"/>
        </w:rPr>
        <w:t xml:space="preserve">MS_SalesMiniTable</w:t>
      </w:r>
      <w:r>
        <w:rPr>
          <w:rFonts w:ascii="Times New Roman" w:hAnsi="Times New Roman" w:eastAsia="Times New Roman" w:cs="Times New Roman"/>
          <w:color w:val="000000"/>
          <w:sz w:val="23"/>
        </w:rPr>
        <w:t xml:space="preserve">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ind w:left="709" w:right="0" w:firstLine="0"/>
        <w:spacing w:before="225" w:after="225"/>
        <w:shd w:val="clear" w:color="ffffff" w:fill="ffffff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3"/>
          <w:highlight w:val="none"/>
        </w:rPr>
      </w:r>
      <w:r>
        <w:rPr>
          <w:rFonts w:ascii="Times New Roman" w:hAnsi="Times New Roman" w:eastAsia="Times New Roman" w:cs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23346" cy="2442936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999361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rcRect l="27506" t="28375" r="37447" b="27162"/>
                        <a:stretch/>
                      </pic:blipFill>
                      <pic:spPr bwMode="auto">
                        <a:xfrm rot="0" flipH="0" flipV="0">
                          <a:off x="0" y="0"/>
                          <a:ext cx="3423346" cy="24429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269.55pt;height:192.36pt;mso-wrap-distance-left:0.00pt;mso-wrap-distance-top:0.00pt;mso-wrap-distance-right:0.00pt;mso-wrap-distance-bottom:0.00pt;rotation:0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11"/>
        </w:numPr>
        <w:ind w:right="0"/>
        <w:spacing w:before="225" w:after="0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3"/>
        </w:rPr>
        <w:t xml:space="preserve">Перейдите на вкладку </w:t>
      </w:r>
      <w:r>
        <w:rPr>
          <w:rFonts w:ascii="Times New Roman" w:hAnsi="Times New Roman" w:eastAsia="Times New Roman" w:cs="Times New Roman"/>
          <w:b/>
          <w:color w:val="000000"/>
          <w:sz w:val="23"/>
        </w:rPr>
        <w:t xml:space="preserve">Поля</w:t>
      </w:r>
      <w:r>
        <w:rPr>
          <w:rFonts w:ascii="Times New Roman" w:hAnsi="Times New Roman" w:eastAsia="Times New Roman" w:cs="Times New Roman"/>
          <w:color w:val="000000"/>
          <w:sz w:val="23"/>
        </w:rPr>
        <w:t xml:space="preserve">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11"/>
        </w:numPr>
        <w:ind w:right="0"/>
        <w:spacing w:before="225" w:after="0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3"/>
        </w:rPr>
        <w:t xml:space="preserve">В столбце </w:t>
      </w:r>
      <w:r>
        <w:rPr>
          <w:rFonts w:ascii="Times New Roman" w:hAnsi="Times New Roman" w:eastAsia="Times New Roman" w:cs="Times New Roman"/>
          <w:b/>
          <w:color w:val="000000"/>
          <w:sz w:val="23"/>
        </w:rPr>
        <w:t xml:space="preserve">Агрегация</w:t>
      </w:r>
      <w:r>
        <w:rPr>
          <w:rFonts w:ascii="Times New Roman" w:hAnsi="Times New Roman" w:eastAsia="Times New Roman" w:cs="Times New Roman"/>
          <w:color w:val="000000"/>
          <w:sz w:val="23"/>
        </w:rPr>
        <w:t xml:space="preserve"> для поля </w:t>
      </w:r>
      <w:r>
        <w:rPr>
          <w:rFonts w:ascii="Times New Roman" w:hAnsi="Times New Roman" w:eastAsia="Times New Roman" w:cs="Times New Roman"/>
          <w:color w:val="000000"/>
        </w:rPr>
        <w:t xml:space="preserve">Sales</w:t>
      </w:r>
      <w:r>
        <w:rPr>
          <w:rFonts w:ascii="Times New Roman" w:hAnsi="Times New Roman" w:eastAsia="Times New Roman" w:cs="Times New Roman"/>
          <w:color w:val="000000"/>
          <w:sz w:val="23"/>
        </w:rPr>
        <w:t xml:space="preserve"> выберите </w:t>
      </w:r>
      <w:r>
        <w:rPr>
          <w:rFonts w:ascii="Times New Roman" w:hAnsi="Times New Roman" w:eastAsia="Times New Roman" w:cs="Times New Roman"/>
          <w:b/>
          <w:color w:val="000000"/>
          <w:sz w:val="23"/>
        </w:rPr>
        <w:t xml:space="preserve">Сумма</w:t>
      </w:r>
      <w:r>
        <w:rPr>
          <w:rFonts w:ascii="Times New Roman" w:hAnsi="Times New Roman" w:eastAsia="Times New Roman" w:cs="Times New Roman"/>
          <w:color w:val="000000"/>
          <w:sz w:val="23"/>
        </w:rPr>
        <w:t xml:space="preserve">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11"/>
        </w:numPr>
        <w:ind w:right="0"/>
        <w:spacing w:before="225" w:after="225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3"/>
        </w:rPr>
        <w:t xml:space="preserve">Создайте показатель с количеством заказов: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11"/>
        </w:numPr>
        <w:ind w:right="0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3"/>
        </w:rPr>
        <w:t xml:space="preserve">Переименуйте поле </w:t>
      </w:r>
      <w:r>
        <w:rPr>
          <w:rFonts w:ascii="Times New Roman" w:hAnsi="Times New Roman" w:eastAsia="Times New Roman" w:cs="Times New Roman"/>
          <w:color w:val="000000"/>
        </w:rPr>
        <w:t xml:space="preserve">OrderID</w:t>
      </w:r>
      <w:r>
        <w:rPr>
          <w:rFonts w:ascii="Times New Roman" w:hAnsi="Times New Roman" w:eastAsia="Times New Roman" w:cs="Times New Roman"/>
          <w:color w:val="000000"/>
          <w:sz w:val="23"/>
        </w:rPr>
        <w:t xml:space="preserve"> в </w:t>
      </w:r>
      <w:r>
        <w:rPr>
          <w:rFonts w:ascii="Times New Roman" w:hAnsi="Times New Roman" w:eastAsia="Times New Roman" w:cs="Times New Roman"/>
          <w:color w:val="000000"/>
        </w:rPr>
        <w:t xml:space="preserve">OrderCount</w:t>
      </w:r>
      <w:r>
        <w:rPr>
          <w:rFonts w:ascii="Times New Roman" w:hAnsi="Times New Roman" w:eastAsia="Times New Roman" w:cs="Times New Roman"/>
          <w:color w:val="000000"/>
          <w:sz w:val="23"/>
        </w:rPr>
        <w:t xml:space="preserve">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11"/>
        </w:numPr>
        <w:ind w:right="0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3"/>
        </w:rPr>
        <w:t xml:space="preserve">Измените тип агрегации на </w:t>
      </w:r>
      <w:r>
        <w:rPr>
          <w:rFonts w:ascii="Times New Roman" w:hAnsi="Times New Roman" w:eastAsia="Times New Roman" w:cs="Times New Roman"/>
          <w:b/>
          <w:color w:val="000000"/>
          <w:sz w:val="23"/>
        </w:rPr>
        <w:t xml:space="preserve">Количество уникальных</w:t>
      </w:r>
      <w:r>
        <w:rPr>
          <w:rFonts w:ascii="Times New Roman" w:hAnsi="Times New Roman" w:eastAsia="Times New Roman" w:cs="Times New Roman"/>
          <w:color w:val="000000"/>
          <w:sz w:val="23"/>
        </w:rPr>
        <w:t xml:space="preserve">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11"/>
        </w:numPr>
        <w:ind w:right="0"/>
        <w:spacing w:before="225" w:after="0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3"/>
        </w:rPr>
        <w:t xml:space="preserve">Для поля </w:t>
      </w:r>
      <w:r>
        <w:rPr>
          <w:rFonts w:ascii="Times New Roman" w:hAnsi="Times New Roman" w:eastAsia="Times New Roman" w:cs="Times New Roman"/>
          <w:color w:val="000000"/>
        </w:rPr>
        <w:t xml:space="preserve">ShopAddressCoord</w:t>
      </w:r>
      <w:r>
        <w:rPr>
          <w:rFonts w:ascii="Times New Roman" w:hAnsi="Times New Roman" w:eastAsia="Times New Roman" w:cs="Times New Roman"/>
          <w:color w:val="000000"/>
          <w:sz w:val="23"/>
        </w:rPr>
        <w:t xml:space="preserve"> измените тип данных на </w:t>
      </w:r>
      <w:r>
        <w:rPr>
          <w:rFonts w:ascii="Times New Roman" w:hAnsi="Times New Roman" w:eastAsia="Times New Roman" w:cs="Times New Roman"/>
          <w:b/>
          <w:color w:val="000000"/>
          <w:sz w:val="23"/>
        </w:rPr>
        <w:t xml:space="preserve">Геоточка</w:t>
      </w:r>
      <w:r>
        <w:rPr>
          <w:rFonts w:ascii="Times New Roman" w:hAnsi="Times New Roman" w:eastAsia="Times New Roman" w:cs="Times New Roman"/>
          <w:color w:val="000000"/>
          <w:sz w:val="23"/>
        </w:rPr>
        <w:t xml:space="preserve">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11"/>
        </w:numPr>
        <w:ind w:right="0"/>
        <w:spacing w:before="225" w:after="225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3"/>
        </w:rPr>
        <w:t xml:space="preserve">Сохраните датасет: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11"/>
        </w:numPr>
        <w:ind w:right="0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3"/>
        </w:rPr>
        <w:t xml:space="preserve">В правом верхнем углу нажмите кнопку </w:t>
      </w:r>
      <w:r>
        <w:rPr>
          <w:rFonts w:ascii="Times New Roman" w:hAnsi="Times New Roman" w:eastAsia="Times New Roman" w:cs="Times New Roman"/>
          <w:b/>
          <w:color w:val="000000"/>
          <w:sz w:val="23"/>
        </w:rPr>
        <w:t xml:space="preserve">Сохранить</w:t>
      </w:r>
      <w:r>
        <w:rPr>
          <w:rFonts w:ascii="Times New Roman" w:hAnsi="Times New Roman" w:eastAsia="Times New Roman" w:cs="Times New Roman"/>
          <w:color w:val="000000"/>
          <w:sz w:val="23"/>
        </w:rPr>
        <w:t xml:space="preserve">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9"/>
        </w:numPr>
        <w:ind w:right="0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3"/>
        </w:rPr>
        <w:t xml:space="preserve">Введите имя датасета и нажмите кнопку </w:t>
      </w:r>
      <w:r>
        <w:rPr>
          <w:rFonts w:ascii="Times New Roman" w:hAnsi="Times New Roman" w:eastAsia="Times New Roman" w:cs="Times New Roman"/>
          <w:b/>
          <w:color w:val="000000"/>
          <w:sz w:val="23"/>
        </w:rPr>
        <w:t xml:space="preserve">Создать</w:t>
      </w:r>
      <w:r>
        <w:rPr>
          <w:rFonts w:ascii="Times New Roman" w:hAnsi="Times New Roman" w:eastAsia="Times New Roman" w:cs="Times New Roman"/>
          <w:color w:val="000000"/>
          <w:sz w:val="23"/>
        </w:rPr>
        <w:t xml:space="preserve">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ind w:left="709" w:right="0" w:firstLine="0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450685" cy="1883941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451922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rcRect l="28422" t="34145" r="24848" b="30688"/>
                        <a:stretch/>
                      </pic:blipFill>
                      <pic:spPr bwMode="auto">
                        <a:xfrm flipH="0" flipV="0">
                          <a:off x="0" y="0"/>
                          <a:ext cx="4450685" cy="18839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50.45pt;height:148.34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</w:rPr>
        <w:br/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696"/>
        <w:ind w:left="0" w:right="0" w:firstLine="0"/>
        <w:spacing w:after="300" w:line="420" w:lineRule="atLeast"/>
        <w:shd w:val="clear" w:color="ffffff" w:fill="ffffff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Создайте чарт — столбчатая диаграмма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4"/>
        <w:numPr>
          <w:ilvl w:val="0"/>
          <w:numId w:val="10"/>
        </w:numPr>
        <w:ind w:right="0"/>
        <w:spacing w:before="225" w:after="0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3"/>
        </w:rPr>
        <w:t xml:space="preserve">В правом верхнем углу нажмите кнопку </w:t>
      </w:r>
      <w:r>
        <w:rPr>
          <w:rFonts w:ascii="Times New Roman" w:hAnsi="Times New Roman" w:eastAsia="Times New Roman" w:cs="Times New Roman"/>
          <w:b/>
          <w:color w:val="000000"/>
          <w:sz w:val="23"/>
        </w:rPr>
        <w:t xml:space="preserve">Создать чарт</w:t>
      </w:r>
      <w:r>
        <w:rPr>
          <w:rFonts w:ascii="Times New Roman" w:hAnsi="Times New Roman" w:eastAsia="Times New Roman" w:cs="Times New Roman"/>
          <w:color w:val="000000"/>
          <w:sz w:val="23"/>
        </w:rPr>
        <w:t xml:space="preserve">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10"/>
        </w:numPr>
        <w:ind w:right="0"/>
        <w:spacing w:before="225" w:after="0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3"/>
        </w:rPr>
        <w:t xml:space="preserve">Выберите тип визуализации </w:t>
      </w:r>
      <w:r>
        <w:rPr>
          <w:rFonts w:ascii="Times New Roman" w:hAnsi="Times New Roman" w:eastAsia="Times New Roman" w:cs="Times New Roman"/>
          <w:b/>
          <w:color w:val="000000"/>
          <w:sz w:val="23"/>
        </w:rPr>
        <w:t xml:space="preserve">Столбчатая диаграмма</w:t>
      </w:r>
      <w:r>
        <w:rPr>
          <w:rFonts w:ascii="Times New Roman" w:hAnsi="Times New Roman" w:eastAsia="Times New Roman" w:cs="Times New Roman"/>
          <w:color w:val="000000"/>
          <w:sz w:val="23"/>
        </w:rPr>
        <w:t xml:space="preserve">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10"/>
        </w:numPr>
        <w:ind w:right="0"/>
        <w:spacing w:before="225" w:after="0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3"/>
        </w:rPr>
        <w:t xml:space="preserve">Добавьте на чарт подкатегорию товаров. Для этого из раздела </w:t>
      </w:r>
      <w:r>
        <w:rPr>
          <w:rFonts w:ascii="Times New Roman" w:hAnsi="Times New Roman" w:eastAsia="Times New Roman" w:cs="Times New Roman"/>
          <w:b/>
          <w:color w:val="000000"/>
          <w:sz w:val="23"/>
        </w:rPr>
        <w:t xml:space="preserve">Измерения</w:t>
      </w:r>
      <w:r>
        <w:rPr>
          <w:rFonts w:ascii="Times New Roman" w:hAnsi="Times New Roman" w:eastAsia="Times New Roman" w:cs="Times New Roman"/>
          <w:color w:val="000000"/>
          <w:sz w:val="23"/>
        </w:rPr>
        <w:t xml:space="preserve"> перетащите поле </w:t>
      </w:r>
      <w:r>
        <w:rPr>
          <w:rFonts w:ascii="Times New Roman" w:hAnsi="Times New Roman" w:eastAsia="Times New Roman" w:cs="Times New Roman"/>
          <w:color w:val="000000"/>
        </w:rPr>
        <w:t xml:space="preserve">ProductSubcategory</w:t>
      </w:r>
      <w:r>
        <w:rPr>
          <w:rFonts w:ascii="Times New Roman" w:hAnsi="Times New Roman" w:eastAsia="Times New Roman" w:cs="Times New Roman"/>
          <w:color w:val="000000"/>
          <w:sz w:val="23"/>
        </w:rPr>
        <w:t xml:space="preserve"> в секцию </w:t>
      </w:r>
      <w:r>
        <w:rPr>
          <w:rFonts w:ascii="Times New Roman" w:hAnsi="Times New Roman" w:eastAsia="Times New Roman" w:cs="Times New Roman"/>
          <w:b/>
          <w:color w:val="000000"/>
          <w:sz w:val="23"/>
        </w:rPr>
        <w:t xml:space="preserve">X</w:t>
      </w:r>
      <w:r>
        <w:rPr>
          <w:rFonts w:ascii="Times New Roman" w:hAnsi="Times New Roman" w:eastAsia="Times New Roman" w:cs="Times New Roman"/>
          <w:color w:val="000000"/>
          <w:sz w:val="23"/>
        </w:rPr>
        <w:t xml:space="preserve">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10"/>
        </w:numPr>
        <w:ind w:right="0"/>
        <w:spacing w:before="225" w:after="0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3"/>
        </w:rPr>
        <w:t xml:space="preserve">Добавьте на чарт показатель продаж. Для этого из раздела </w:t>
      </w:r>
      <w:r>
        <w:rPr>
          <w:rFonts w:ascii="Times New Roman" w:hAnsi="Times New Roman" w:eastAsia="Times New Roman" w:cs="Times New Roman"/>
          <w:b/>
          <w:color w:val="000000"/>
          <w:sz w:val="23"/>
        </w:rPr>
        <w:t xml:space="preserve">Показатели</w:t>
      </w:r>
      <w:r>
        <w:rPr>
          <w:rFonts w:ascii="Times New Roman" w:hAnsi="Times New Roman" w:eastAsia="Times New Roman" w:cs="Times New Roman"/>
          <w:color w:val="000000"/>
          <w:sz w:val="23"/>
        </w:rPr>
        <w:t xml:space="preserve"> перетащите поле </w:t>
      </w:r>
      <w:r>
        <w:rPr>
          <w:rFonts w:ascii="Times New Roman" w:hAnsi="Times New Roman" w:eastAsia="Times New Roman" w:cs="Times New Roman"/>
          <w:color w:val="000000"/>
        </w:rPr>
        <w:t xml:space="preserve">Sales</w:t>
      </w:r>
      <w:r>
        <w:rPr>
          <w:rFonts w:ascii="Times New Roman" w:hAnsi="Times New Roman" w:eastAsia="Times New Roman" w:cs="Times New Roman"/>
          <w:color w:val="000000"/>
          <w:sz w:val="23"/>
        </w:rPr>
        <w:t xml:space="preserve"> в секцию </w:t>
      </w:r>
      <w:r>
        <w:rPr>
          <w:rFonts w:ascii="Times New Roman" w:hAnsi="Times New Roman" w:eastAsia="Times New Roman" w:cs="Times New Roman"/>
          <w:b/>
          <w:color w:val="000000"/>
          <w:sz w:val="23"/>
        </w:rPr>
        <w:t xml:space="preserve">Y</w:t>
      </w:r>
      <w:r>
        <w:rPr>
          <w:rFonts w:ascii="Times New Roman" w:hAnsi="Times New Roman" w:eastAsia="Times New Roman" w:cs="Times New Roman"/>
          <w:color w:val="000000"/>
          <w:sz w:val="23"/>
        </w:rPr>
        <w:t xml:space="preserve">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10"/>
        </w:numPr>
        <w:ind w:right="0"/>
        <w:spacing w:before="225" w:after="0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3"/>
        </w:rPr>
        <w:t xml:space="preserve">Отсортируйте чарт по убыванию по показателю продаж — из раздела </w:t>
      </w:r>
      <w:r>
        <w:rPr>
          <w:rFonts w:ascii="Times New Roman" w:hAnsi="Times New Roman" w:eastAsia="Times New Roman" w:cs="Times New Roman"/>
          <w:b/>
          <w:color w:val="000000"/>
          <w:sz w:val="23"/>
        </w:rPr>
        <w:t xml:space="preserve">Показатели</w:t>
      </w:r>
      <w:r>
        <w:rPr>
          <w:rFonts w:ascii="Times New Roman" w:hAnsi="Times New Roman" w:eastAsia="Times New Roman" w:cs="Times New Roman"/>
          <w:color w:val="000000"/>
          <w:sz w:val="23"/>
        </w:rPr>
        <w:t xml:space="preserve"> перетащите поле </w:t>
      </w:r>
      <w:r>
        <w:rPr>
          <w:rFonts w:ascii="Times New Roman" w:hAnsi="Times New Roman" w:eastAsia="Times New Roman" w:cs="Times New Roman"/>
          <w:color w:val="000000"/>
        </w:rPr>
        <w:t xml:space="preserve">Sales</w:t>
      </w:r>
      <w:r>
        <w:rPr>
          <w:rFonts w:ascii="Times New Roman" w:hAnsi="Times New Roman" w:eastAsia="Times New Roman" w:cs="Times New Roman"/>
          <w:color w:val="000000"/>
          <w:sz w:val="23"/>
        </w:rPr>
        <w:t xml:space="preserve"> в секцию </w:t>
      </w:r>
      <w:r>
        <w:rPr>
          <w:rFonts w:ascii="Times New Roman" w:hAnsi="Times New Roman" w:eastAsia="Times New Roman" w:cs="Times New Roman"/>
          <w:b/>
          <w:color w:val="000000"/>
          <w:sz w:val="23"/>
        </w:rPr>
        <w:t xml:space="preserve">Сортировка</w:t>
      </w:r>
      <w:r>
        <w:rPr>
          <w:rFonts w:ascii="Times New Roman" w:hAnsi="Times New Roman" w:eastAsia="Times New Roman" w:cs="Times New Roman"/>
          <w:color w:val="000000"/>
          <w:sz w:val="23"/>
        </w:rPr>
        <w:t xml:space="preserve">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10"/>
        </w:numPr>
        <w:ind w:right="0"/>
        <w:spacing w:before="225" w:after="225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3"/>
        </w:rPr>
        <w:t xml:space="preserve">Сохраните чарт: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10"/>
        </w:numPr>
        <w:ind w:right="0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3"/>
        </w:rPr>
        <w:t xml:space="preserve">В правом верхнем углу нажмите кнопку </w:t>
      </w:r>
      <w:r>
        <w:rPr>
          <w:rFonts w:ascii="Times New Roman" w:hAnsi="Times New Roman" w:eastAsia="Times New Roman" w:cs="Times New Roman"/>
          <w:b/>
          <w:color w:val="000000"/>
          <w:sz w:val="23"/>
        </w:rPr>
        <w:t xml:space="preserve">Сохранить</w:t>
      </w:r>
      <w:r>
        <w:rPr>
          <w:rFonts w:ascii="Times New Roman" w:hAnsi="Times New Roman" w:eastAsia="Times New Roman" w:cs="Times New Roman"/>
          <w:color w:val="000000"/>
          <w:sz w:val="23"/>
        </w:rPr>
        <w:t xml:space="preserve">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10"/>
        </w:numPr>
        <w:ind w:right="0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3"/>
        </w:rPr>
        <w:t xml:space="preserve">В открывшемся окне введите название чарта </w:t>
      </w:r>
      <w:r>
        <w:rPr>
          <w:rFonts w:ascii="Times New Roman" w:hAnsi="Times New Roman" w:eastAsia="Times New Roman" w:cs="Times New Roman"/>
          <w:b/>
          <w:color w:val="000000"/>
          <w:sz w:val="23"/>
        </w:rPr>
        <w:t xml:space="preserve">Продажи по подкатегориям</w:t>
      </w:r>
      <w:r>
        <w:rPr>
          <w:rFonts w:ascii="Times New Roman" w:hAnsi="Times New Roman" w:eastAsia="Times New Roman" w:cs="Times New Roman"/>
          <w:color w:val="000000"/>
          <w:sz w:val="23"/>
        </w:rPr>
        <w:t xml:space="preserve"> и нажмите кнопку </w:t>
      </w:r>
      <w:r>
        <w:rPr>
          <w:rFonts w:ascii="Times New Roman" w:hAnsi="Times New Roman" w:eastAsia="Times New Roman" w:cs="Times New Roman"/>
          <w:b/>
          <w:color w:val="000000"/>
          <w:sz w:val="23"/>
        </w:rPr>
        <w:t xml:space="preserve">Сохранить</w:t>
      </w:r>
      <w:r>
        <w:rPr>
          <w:rFonts w:ascii="Times New Roman" w:hAnsi="Times New Roman" w:eastAsia="Times New Roman" w:cs="Times New Roman"/>
          <w:color w:val="000000"/>
          <w:sz w:val="23"/>
        </w:rPr>
        <w:t xml:space="preserve">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tabs>
          <w:tab w:val="left" w:pos="1141" w:leader="none"/>
        </w:tabs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99630" cy="2124327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7920246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rcRect l="29174" t="39253" r="25739" b="26688"/>
                        <a:stretch/>
                      </pic:blipFill>
                      <pic:spPr bwMode="auto">
                        <a:xfrm flipH="0" flipV="0">
                          <a:off x="0" y="0"/>
                          <a:ext cx="4999629" cy="21243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393.67pt;height:167.27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696"/>
        <w:ind w:left="0" w:right="0" w:firstLine="0"/>
        <w:spacing w:before="1440" w:after="480" w:line="68" w:lineRule="atLeast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222222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222222"/>
          <w:sz w:val="28"/>
          <w:szCs w:val="28"/>
        </w:rPr>
        <w:t xml:space="preserve">Как </w:t>
      </w:r>
      <w:r>
        <w:rPr>
          <w:rFonts w:ascii="Times New Roman" w:hAnsi="Times New Roman" w:eastAsia="Times New Roman" w:cs="Times New Roman"/>
          <w:b/>
          <w:color w:val="222222"/>
          <w:sz w:val="28"/>
          <w:szCs w:val="28"/>
        </w:rPr>
        <w:t xml:space="preserve">работать с отчетами в DataLens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300" w:line="82" w:lineRule="atLeast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222222"/>
          <w:sz w:val="27"/>
        </w:rPr>
        <w:t xml:space="preserve">Отчеты позволяют детально изучить основные показатели ваших торговых точек. DataLens получает данные из Маркета напрямую. Они обновляются автоматически: остатки товаров в онлайне, остальные показатели один раз в сутки.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ind w:left="0" w:right="0" w:firstLine="0"/>
        <w:spacing w:before="0" w:after="0" w:line="82" w:lineRule="atLeast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222222"/>
          <w:sz w:val="27"/>
        </w:rPr>
        <w:t xml:space="preserve">DataLens доступен также и на мобильных устройствах. Он работает через браузер на смартфонах и планшетах. 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12"/>
        </w:numPr>
        <w:ind w:right="0"/>
        <w:spacing w:line="388" w:lineRule="atLeast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222222"/>
          <w:sz w:val="27"/>
        </w:rPr>
        <w:t xml:space="preserve">Чтобы перейти к дашборду с отчетами в DataLens, откройте вкладку «Дашборды» через значок </w:t>
        <mc:AlternateContent>
          <mc:Choice Requires="wpg">
            <w:drawing>
              <wp:inline xmlns:wp="http://schemas.openxmlformats.org/drawingml/2006/wordprocessingDrawing" distT="0" distB="0" distL="0" distR="0">
                <wp:extent cx="285750" cy="295275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547921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/>
                        <a:stretch/>
                      </pic:blipFill>
                      <pic:spPr bwMode="auto">
                        <a:xfrm>
                          <a:off x="0" y="0"/>
                          <a:ext cx="285750" cy="2952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22.50pt;height:23.25pt;mso-wrap-distance-left:0.00pt;mso-wrap-distance-top:0.00pt;mso-wrap-distance-right:0.00pt;mso-wrap-distance-bottom:0.00pt;" stroked="false">
                <v:path textboxrect="0,0,0,0"/>
              </v:shape>
            </w:pict>
          </mc:Fallback>
        </mc:AlternateContent>
        <w:t xml:space="preserve">в меню слева. 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12"/>
        </w:numPr>
        <w:ind w:right="0"/>
        <w:spacing w:line="388" w:lineRule="atLeast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222222"/>
          <w:sz w:val="27"/>
        </w:rPr>
        <w:t xml:space="preserve">Выберите «Дашборд Контур.Маркет». Это основная страница для просмотра статистики. 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985600" cy="4393989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824052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rcRect l="28931" t="15120" r="32104" b="8513"/>
                        <a:stretch/>
                      </pic:blipFill>
                      <pic:spPr bwMode="auto">
                        <a:xfrm flipH="0" flipV="0">
                          <a:off x="0" y="0"/>
                          <a:ext cx="3985599" cy="43939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13.83pt;height:345.98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ind w:left="0" w:right="0" w:firstLine="0"/>
        <w:spacing w:before="0" w:after="300" w:line="82" w:lineRule="atLeast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222222"/>
          <w:sz w:val="27"/>
        </w:rPr>
        <w:t xml:space="preserve">На вкладке «Главная»</w:t>
      </w:r>
      <w:r>
        <w:rPr>
          <w:rFonts w:ascii="Times New Roman" w:hAnsi="Times New Roman" w:eastAsia="Times New Roman" w:cs="Times New Roman"/>
          <w:color w:val="222222"/>
          <w:sz w:val="27"/>
        </w:rPr>
        <w:t xml:space="preserve"> вы найдете обзорную информацию о продажах: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13"/>
        </w:numPr>
        <w:ind w:right="0"/>
        <w:spacing w:line="388" w:lineRule="atLeast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222222"/>
          <w:sz w:val="27"/>
        </w:rPr>
        <w:t xml:space="preserve">выручку по точкам за выбранный период,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13"/>
        </w:numPr>
        <w:ind w:right="0"/>
        <w:spacing w:line="388" w:lineRule="atLeast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222222"/>
          <w:sz w:val="27"/>
        </w:rPr>
        <w:t xml:space="preserve">топ групп товаров, которые продаются лучше остальных,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13"/>
        </w:numPr>
        <w:ind w:right="0"/>
        <w:spacing w:line="388" w:lineRule="atLeast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222222"/>
          <w:sz w:val="27"/>
        </w:rPr>
        <w:t xml:space="preserve">средний чек и общее количество чеков за выбранный период,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13"/>
        </w:numPr>
        <w:ind w:right="0"/>
        <w:spacing w:line="388" w:lineRule="atLeast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222222"/>
          <w:sz w:val="27"/>
        </w:rPr>
        <w:t xml:space="preserve">таблицу со всеми видами оплат, возвратами и авансами,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13"/>
        </w:numPr>
        <w:ind w:right="0"/>
        <w:spacing w:after="0" w:line="388" w:lineRule="atLeast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222222"/>
          <w:sz w:val="27"/>
        </w:rPr>
        <w:t xml:space="preserve">график выручки по датам.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54408" cy="5673725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50962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rcRect l="28133" t="17847" r="33544" b="11284"/>
                        <a:stretch/>
                      </pic:blipFill>
                      <pic:spPr bwMode="auto">
                        <a:xfrm flipH="0" flipV="0">
                          <a:off x="0" y="0"/>
                          <a:ext cx="5454407" cy="56737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29.48pt;height:446.75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ind w:left="0" w:right="0" w:firstLine="0"/>
        <w:spacing w:before="0" w:after="300" w:line="82" w:lineRule="atLeast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  <w:b/>
          <w:color w:val="222222"/>
          <w:sz w:val="27"/>
        </w:rPr>
        <w:t xml:space="preserve">а других пяти вкладках вы найдете более подробные данные по каждому показателю</w:t>
      </w:r>
      <w:r>
        <w:rPr>
          <w:rFonts w:ascii="Times New Roman" w:hAnsi="Times New Roman" w:eastAsia="Times New Roman" w:cs="Times New Roman"/>
          <w:color w:val="222222"/>
          <w:sz w:val="27"/>
        </w:rPr>
        <w:t xml:space="preserve">: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14"/>
        </w:numPr>
        <w:ind w:right="0"/>
        <w:spacing w:line="388" w:lineRule="atLeast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222222"/>
          <w:sz w:val="27"/>
        </w:rPr>
        <w:t xml:space="preserve">по продажам,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14"/>
        </w:numPr>
        <w:ind w:right="0"/>
        <w:spacing w:line="388" w:lineRule="atLeast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222222"/>
          <w:sz w:val="27"/>
        </w:rPr>
        <w:t xml:space="preserve">по возвратам, 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14"/>
        </w:numPr>
        <w:ind w:right="0"/>
        <w:spacing w:line="388" w:lineRule="atLeast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222222"/>
          <w:sz w:val="27"/>
        </w:rPr>
        <w:t xml:space="preserve">по списаниям,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14"/>
        </w:numPr>
        <w:ind w:right="0"/>
        <w:spacing w:line="388" w:lineRule="atLeast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222222"/>
          <w:sz w:val="27"/>
        </w:rPr>
        <w:t xml:space="preserve">по поступлениям,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14"/>
        </w:numPr>
        <w:ind w:right="0"/>
        <w:spacing w:after="0" w:line="388" w:lineRule="atLeast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222222"/>
          <w:sz w:val="27"/>
        </w:rPr>
        <w:t xml:space="preserve">по остаткам.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ind w:left="0" w:right="0" w:firstLine="0"/>
        <w:spacing w:before="0" w:after="300" w:line="82" w:lineRule="atLeast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222222"/>
          <w:sz w:val="27"/>
        </w:rPr>
        <w:t xml:space="preserve">На каждой вкладке вы можете воспользоваться фильтрами, чтобы выбрать нужные торговые точки, временной интервал, группы товаров и конкретные позиции. Это поможет сделать отчет более подробным. 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ind w:left="0" w:right="0" w:firstLine="0"/>
        <w:spacing w:before="0" w:after="300" w:line="82" w:lineRule="atLeast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222222"/>
          <w:sz w:val="27"/>
        </w:rPr>
        <w:t xml:space="preserve">По каждому показателю вы можете: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15"/>
        </w:numPr>
        <w:ind w:right="0"/>
        <w:spacing w:line="388" w:lineRule="atLeast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222222"/>
          <w:sz w:val="27"/>
        </w:rPr>
        <w:t xml:space="preserve">посмотреть общие данные, в том числе в разрезе каждой торговой точки, 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15"/>
        </w:numPr>
        <w:ind w:right="0"/>
        <w:spacing w:line="388" w:lineRule="atLeast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222222"/>
          <w:sz w:val="27"/>
        </w:rPr>
        <w:t xml:space="preserve">посмотреть данные отдельно по каждой позиции или группе товаров,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4"/>
        <w:numPr>
          <w:ilvl w:val="0"/>
          <w:numId w:val="15"/>
        </w:numPr>
        <w:ind w:right="0"/>
        <w:spacing w:after="0" w:line="388" w:lineRule="atLeast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222222"/>
          <w:sz w:val="27"/>
        </w:rPr>
        <w:t xml:space="preserve">изучить динамику основных показателей с помощью графика по датам.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tabs>
          <w:tab w:val="left" w:pos="1166" w:leader="none"/>
        </w:tabs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br/>
      </w:r>
      <w:r>
        <w:rPr>
          <w:rFonts w:ascii="Times New Roman" w:hAnsi="Times New Roman" w:eastAsia="Times New Roman" w:cs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97740" cy="4116654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142273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rcRect l="27531" t="19172" r="33024" b="18040"/>
                        <a:stretch/>
                      </pic:blipFill>
                      <pic:spPr bwMode="auto">
                        <a:xfrm flipH="0" flipV="0">
                          <a:off x="0" y="0"/>
                          <a:ext cx="4597740" cy="41166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362.03pt;height:324.15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rFonts w:ascii="Times New Roman" w:hAnsi="Times New Roman" w:cs="Times New Roman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696"/>
        <w:ind w:left="0" w:right="0" w:firstLine="0"/>
        <w:spacing w:before="1440" w:after="480" w:line="68" w:lineRule="atLeast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222222"/>
          <w:sz w:val="28"/>
          <w:szCs w:val="28"/>
        </w:rPr>
        <w:t xml:space="preserve">Редактирование и создание новых отчетов 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0" w:after="300" w:line="82" w:lineRule="atLeast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222222"/>
          <w:sz w:val="27"/>
        </w:rPr>
        <w:t xml:space="preserve">Сервис Yandex DataLens представляет собой «конструктор» для создания отчетов. Вы можете редактировать существующие отчеты и создавать новые под свои задачи и потребности на основе датасетов (таблиц с данными из вашей организации в Маркете). Все изменения с</w:t>
      </w:r>
      <w:r>
        <w:rPr>
          <w:rFonts w:ascii="Times New Roman" w:hAnsi="Times New Roman" w:eastAsia="Times New Roman" w:cs="Times New Roman"/>
          <w:color w:val="222222"/>
          <w:sz w:val="27"/>
        </w:rPr>
        <w:t xml:space="preserve">охраняются у вас и будут доступны только вам.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696"/>
        <w:ind w:left="0" w:right="0" w:firstLine="0"/>
        <w:spacing w:before="1440" w:after="480" w:line="68" w:lineRule="atLeast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222222"/>
          <w:sz w:val="28"/>
          <w:szCs w:val="28"/>
        </w:rPr>
        <w:t xml:space="preserve">Вопросы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0" w:right="0" w:firstLine="0"/>
        <w:spacing w:before="120" w:after="240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</w:rPr>
      </w:r>
      <w:hyperlink r:id="rId28" w:tooltip="https://support.kontur.ru/market/45646-otchety_datalens#header_82062550b" w:history="1">
        <w:r>
          <w:rPr>
            <w:rStyle w:val="852"/>
            <w:rFonts w:ascii="Times New Roman" w:hAnsi="Times New Roman" w:eastAsia="Times New Roman" w:cs="Times New Roman"/>
            <w:b/>
            <w:color w:val="222222"/>
            <w:sz w:val="27"/>
            <w:u w:val="none"/>
          </w:rPr>
          <w:t xml:space="preserve">Сам Yandex DataLens бесплатный?</w:t>
        </w:r>
      </w:hyperlink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ind w:left="0" w:right="0" w:firstLine="0"/>
        <w:spacing w:before="120" w:after="240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</w:rPr>
      </w:r>
      <w:hyperlink r:id="rId29" w:tooltip="https://support.kontur.ru/market/45646-otchety_datalens#header_8a8492238" w:history="1">
        <w:r>
          <w:rPr>
            <w:rStyle w:val="852"/>
            <w:rFonts w:ascii="Times New Roman" w:hAnsi="Times New Roman" w:eastAsia="Times New Roman" w:cs="Times New Roman"/>
            <w:b/>
            <w:color w:val="222222"/>
            <w:sz w:val="27"/>
            <w:u w:val="none"/>
          </w:rPr>
          <w:t xml:space="preserve">Сколько стоят отчеты Маркета в DataLens?</w:t>
        </w:r>
      </w:hyperlink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ind w:left="0" w:right="0" w:firstLine="0"/>
        <w:spacing w:before="120" w:after="240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</w:rPr>
      </w:r>
      <w:hyperlink r:id="rId30" w:tooltip="https://support.kontur.ru/market/45646-otchety_datalens#header_d89dc11d5" w:history="1">
        <w:r>
          <w:rPr>
            <w:rStyle w:val="852"/>
            <w:rFonts w:ascii="Times New Roman" w:hAnsi="Times New Roman" w:eastAsia="Times New Roman" w:cs="Times New Roman"/>
            <w:b/>
            <w:color w:val="222222"/>
            <w:sz w:val="27"/>
            <w:u w:val="none"/>
          </w:rPr>
          <w:t xml:space="preserve">Как часто данные синхронизируются с Маркетом?</w:t>
        </w:r>
      </w:hyperlink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ind w:left="0" w:right="0" w:firstLine="0"/>
        <w:spacing w:before="120" w:after="240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</w:rPr>
      </w:r>
      <w:hyperlink r:id="rId31" w:tooltip="https://support.kontur.ru/market/45646-otchety_datalens#header_eeb6a867c" w:history="1">
        <w:r>
          <w:rPr>
            <w:rStyle w:val="852"/>
            <w:rFonts w:ascii="Times New Roman" w:hAnsi="Times New Roman" w:eastAsia="Times New Roman" w:cs="Times New Roman"/>
            <w:b/>
            <w:color w:val="222222"/>
            <w:sz w:val="27"/>
            <w:u w:val="none"/>
          </w:rPr>
          <w:t xml:space="preserve">Если название товара поменять в Маркете, данные обновятся в DataLens?</w:t>
        </w:r>
      </w:hyperlink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ind w:left="0" w:right="0" w:firstLine="0"/>
        <w:spacing w:before="120" w:after="240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</w:rPr>
      </w:r>
      <w:hyperlink r:id="rId32" w:tooltip="https://support.kontur.ru/market/45646-otchety_datalens#header_4fa052851" w:history="1">
        <w:r>
          <w:rPr>
            <w:rStyle w:val="852"/>
            <w:rFonts w:ascii="Times New Roman" w:hAnsi="Times New Roman" w:eastAsia="Times New Roman" w:cs="Times New Roman"/>
            <w:b/>
            <w:color w:val="222222"/>
            <w:sz w:val="27"/>
            <w:u w:val="none"/>
          </w:rPr>
          <w:t xml:space="preserve">Один и тот же товар называет по-разному в разных точках Маркета, в отчетах DataLens это будут разные товары?</w:t>
        </w:r>
      </w:hyperlink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sectPr>
      <w:footerReference w:type="default" r:id="rId9"/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Symbol">
    <w:panose1 w:val="05050102010706020507"/>
  </w:font>
  <w:font w:name="Franklin Gothic Medium Cond">
    <w:panose1 w:val="020B060302010202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2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3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3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3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3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3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3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3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3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3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Arial" w:hAnsi="Arial" w:eastAsia="Arial" w:cs="Arial"/>
        <w:color w:val="000000"/>
        <w:sz w:val="23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Arial" w:hAnsi="Arial" w:eastAsia="Arial" w:cs="Arial"/>
        <w:color w:val="000000"/>
        <w:sz w:val="23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Arial" w:hAnsi="Arial" w:eastAsia="Arial" w:cs="Arial"/>
        <w:color w:val="000000"/>
        <w:sz w:val="23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3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3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3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3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3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3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3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3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3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Arial" w:hAnsi="Arial" w:eastAsia="Arial" w:cs="Arial"/>
        <w:color w:val="000000"/>
        <w:sz w:val="23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8">
    <w:multiLevelType w:val="hybridMultilevel"/>
    <w:lvl w:ilvl="0">
      <w:start w:val="11"/>
      <w:numFmt w:val="decimal"/>
      <w:isLgl w:val="false"/>
      <w:suff w:val="tab"/>
      <w:lvlText w:val="%1."/>
      <w:lvlJc w:val="right"/>
      <w:pPr>
        <w:ind w:left="709" w:hanging="360"/>
      </w:pPr>
      <w:rPr>
        <w:rFonts w:ascii="Arial" w:hAnsi="Arial" w:eastAsia="Arial" w:cs="Arial"/>
        <w:color w:val="000000"/>
        <w:sz w:val="23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Arial" w:hAnsi="Arial" w:eastAsia="Arial" w:cs="Arial"/>
        <w:color w:val="000000"/>
        <w:sz w:val="23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0">
    <w:multiLevelType w:val="hybridMultilevel"/>
    <w:lvl w:ilvl="0">
      <w:start w:val="3"/>
      <w:numFmt w:val="decimal"/>
      <w:isLgl w:val="false"/>
      <w:suff w:val="tab"/>
      <w:lvlText w:val="%1."/>
      <w:lvlJc w:val="right"/>
      <w:pPr>
        <w:ind w:left="709" w:hanging="360"/>
      </w:pPr>
      <w:rPr>
        <w:rFonts w:ascii="Arial" w:hAnsi="Arial" w:eastAsia="Arial" w:cs="Arial"/>
        <w:color w:val="000000"/>
        <w:sz w:val="23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Arial" w:hAnsi="Arial" w:eastAsia="Arial" w:cs="Arial"/>
        <w:color w:val="222222"/>
        <w:sz w:val="27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94">
    <w:name w:val="Heading 1"/>
    <w:basedOn w:val="870"/>
    <w:next w:val="870"/>
    <w:link w:val="69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95">
    <w:name w:val="Heading 1 Char"/>
    <w:link w:val="694"/>
    <w:uiPriority w:val="9"/>
    <w:rPr>
      <w:rFonts w:ascii="Arial" w:hAnsi="Arial" w:eastAsia="Arial" w:cs="Arial"/>
      <w:sz w:val="40"/>
      <w:szCs w:val="40"/>
    </w:rPr>
  </w:style>
  <w:style w:type="paragraph" w:styleId="696">
    <w:name w:val="Heading 2"/>
    <w:basedOn w:val="870"/>
    <w:next w:val="870"/>
    <w:link w:val="69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97">
    <w:name w:val="Heading 2 Char"/>
    <w:link w:val="696"/>
    <w:uiPriority w:val="9"/>
    <w:rPr>
      <w:rFonts w:ascii="Arial" w:hAnsi="Arial" w:eastAsia="Arial" w:cs="Arial"/>
      <w:sz w:val="34"/>
    </w:rPr>
  </w:style>
  <w:style w:type="paragraph" w:styleId="698">
    <w:name w:val="Heading 3"/>
    <w:basedOn w:val="870"/>
    <w:next w:val="870"/>
    <w:link w:val="69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99">
    <w:name w:val="Heading 3 Char"/>
    <w:link w:val="698"/>
    <w:uiPriority w:val="9"/>
    <w:rPr>
      <w:rFonts w:ascii="Arial" w:hAnsi="Arial" w:eastAsia="Arial" w:cs="Arial"/>
      <w:sz w:val="30"/>
      <w:szCs w:val="30"/>
    </w:rPr>
  </w:style>
  <w:style w:type="paragraph" w:styleId="700">
    <w:name w:val="Heading 4"/>
    <w:basedOn w:val="870"/>
    <w:next w:val="870"/>
    <w:link w:val="70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01">
    <w:name w:val="Heading 4 Char"/>
    <w:link w:val="700"/>
    <w:uiPriority w:val="9"/>
    <w:rPr>
      <w:rFonts w:ascii="Arial" w:hAnsi="Arial" w:eastAsia="Arial" w:cs="Arial"/>
      <w:b/>
      <w:bCs/>
      <w:sz w:val="26"/>
      <w:szCs w:val="26"/>
    </w:rPr>
  </w:style>
  <w:style w:type="paragraph" w:styleId="702">
    <w:name w:val="Heading 5"/>
    <w:basedOn w:val="870"/>
    <w:next w:val="870"/>
    <w:link w:val="70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03">
    <w:name w:val="Heading 5 Char"/>
    <w:link w:val="702"/>
    <w:uiPriority w:val="9"/>
    <w:rPr>
      <w:rFonts w:ascii="Arial" w:hAnsi="Arial" w:eastAsia="Arial" w:cs="Arial"/>
      <w:b/>
      <w:bCs/>
      <w:sz w:val="24"/>
      <w:szCs w:val="24"/>
    </w:rPr>
  </w:style>
  <w:style w:type="paragraph" w:styleId="704">
    <w:name w:val="Heading 6"/>
    <w:basedOn w:val="870"/>
    <w:next w:val="870"/>
    <w:link w:val="70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05">
    <w:name w:val="Heading 6 Char"/>
    <w:link w:val="704"/>
    <w:uiPriority w:val="9"/>
    <w:rPr>
      <w:rFonts w:ascii="Arial" w:hAnsi="Arial" w:eastAsia="Arial" w:cs="Arial"/>
      <w:b/>
      <w:bCs/>
      <w:sz w:val="22"/>
      <w:szCs w:val="22"/>
    </w:rPr>
  </w:style>
  <w:style w:type="paragraph" w:styleId="706">
    <w:name w:val="Heading 7"/>
    <w:basedOn w:val="870"/>
    <w:next w:val="870"/>
    <w:link w:val="70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07">
    <w:name w:val="Heading 7 Char"/>
    <w:link w:val="70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08">
    <w:name w:val="Heading 8"/>
    <w:basedOn w:val="870"/>
    <w:next w:val="870"/>
    <w:link w:val="70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09">
    <w:name w:val="Heading 8 Char"/>
    <w:link w:val="708"/>
    <w:uiPriority w:val="9"/>
    <w:rPr>
      <w:rFonts w:ascii="Arial" w:hAnsi="Arial" w:eastAsia="Arial" w:cs="Arial"/>
      <w:i/>
      <w:iCs/>
      <w:sz w:val="22"/>
      <w:szCs w:val="22"/>
    </w:rPr>
  </w:style>
  <w:style w:type="paragraph" w:styleId="710">
    <w:name w:val="Heading 9"/>
    <w:basedOn w:val="870"/>
    <w:next w:val="870"/>
    <w:link w:val="71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11">
    <w:name w:val="Heading 9 Char"/>
    <w:link w:val="710"/>
    <w:uiPriority w:val="9"/>
    <w:rPr>
      <w:rFonts w:ascii="Arial" w:hAnsi="Arial" w:eastAsia="Arial" w:cs="Arial"/>
      <w:i/>
      <w:iCs/>
      <w:sz w:val="21"/>
      <w:szCs w:val="21"/>
    </w:rPr>
  </w:style>
  <w:style w:type="paragraph" w:styleId="712">
    <w:name w:val="Title"/>
    <w:basedOn w:val="870"/>
    <w:next w:val="870"/>
    <w:link w:val="71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13">
    <w:name w:val="Title Char"/>
    <w:link w:val="712"/>
    <w:uiPriority w:val="10"/>
    <w:rPr>
      <w:sz w:val="48"/>
      <w:szCs w:val="48"/>
    </w:rPr>
  </w:style>
  <w:style w:type="paragraph" w:styleId="714">
    <w:name w:val="Subtitle"/>
    <w:basedOn w:val="870"/>
    <w:next w:val="870"/>
    <w:link w:val="715"/>
    <w:uiPriority w:val="11"/>
    <w:qFormat/>
    <w:pPr>
      <w:spacing w:before="200" w:after="200"/>
    </w:pPr>
    <w:rPr>
      <w:sz w:val="24"/>
      <w:szCs w:val="24"/>
    </w:rPr>
  </w:style>
  <w:style w:type="character" w:styleId="715">
    <w:name w:val="Subtitle Char"/>
    <w:link w:val="714"/>
    <w:uiPriority w:val="11"/>
    <w:rPr>
      <w:sz w:val="24"/>
      <w:szCs w:val="24"/>
    </w:rPr>
  </w:style>
  <w:style w:type="paragraph" w:styleId="716">
    <w:name w:val="Quote"/>
    <w:basedOn w:val="870"/>
    <w:next w:val="870"/>
    <w:link w:val="717"/>
    <w:uiPriority w:val="29"/>
    <w:qFormat/>
    <w:pPr>
      <w:ind w:left="720" w:right="720"/>
    </w:pPr>
    <w:rPr>
      <w:i/>
    </w:rPr>
  </w:style>
  <w:style w:type="character" w:styleId="717">
    <w:name w:val="Quote Char"/>
    <w:link w:val="716"/>
    <w:uiPriority w:val="29"/>
    <w:rPr>
      <w:i/>
    </w:rPr>
  </w:style>
  <w:style w:type="paragraph" w:styleId="718">
    <w:name w:val="Intense Quote"/>
    <w:basedOn w:val="870"/>
    <w:next w:val="870"/>
    <w:link w:val="71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19">
    <w:name w:val="Intense Quote Char"/>
    <w:link w:val="718"/>
    <w:uiPriority w:val="30"/>
    <w:rPr>
      <w:i/>
    </w:rPr>
  </w:style>
  <w:style w:type="paragraph" w:styleId="720">
    <w:name w:val="Header"/>
    <w:basedOn w:val="870"/>
    <w:link w:val="72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21">
    <w:name w:val="Header Char"/>
    <w:link w:val="720"/>
    <w:uiPriority w:val="99"/>
  </w:style>
  <w:style w:type="paragraph" w:styleId="722">
    <w:name w:val="Footer"/>
    <w:basedOn w:val="870"/>
    <w:link w:val="72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23">
    <w:name w:val="Footer Char"/>
    <w:link w:val="722"/>
    <w:uiPriority w:val="99"/>
  </w:style>
  <w:style w:type="paragraph" w:styleId="724">
    <w:name w:val="Caption"/>
    <w:basedOn w:val="870"/>
    <w:next w:val="87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25">
    <w:name w:val="Caption Char"/>
    <w:basedOn w:val="724"/>
    <w:link w:val="722"/>
    <w:uiPriority w:val="99"/>
  </w:style>
  <w:style w:type="table" w:styleId="726">
    <w:name w:val="Table Grid"/>
    <w:basedOn w:val="87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27">
    <w:name w:val="Table Grid Light"/>
    <w:basedOn w:val="87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28">
    <w:name w:val="Plain Table 1"/>
    <w:basedOn w:val="87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29">
    <w:name w:val="Plain Table 2"/>
    <w:basedOn w:val="87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30">
    <w:name w:val="Plain Table 3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31">
    <w:name w:val="Plain Table 4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2">
    <w:name w:val="Plain Table 5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33">
    <w:name w:val="Grid Table 1 Light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4">
    <w:name w:val="Grid Table 1 Light - Accent 1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5">
    <w:name w:val="Grid Table 1 Light - Accent 2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6">
    <w:name w:val="Grid Table 1 Light - Accent 3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7">
    <w:name w:val="Grid Table 1 Light - Accent 4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8">
    <w:name w:val="Grid Table 1 Light - Accent 5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Grid Table 1 Light - Accent 6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Grid Table 2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2 - Accent 1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2 - Accent 2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2 - Accent 3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Grid Table 2 - Accent 4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Grid Table 2 - Accent 5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Grid Table 2 - Accent 6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Grid Table 3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Grid Table 3 - Accent 1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Grid Table 3 - Accent 2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Grid Table 3 - Accent 3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Grid Table 3 - Accent 4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Grid Table 3 - Accent 5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Grid Table 3 - Accent 6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Grid Table 4"/>
    <w:basedOn w:val="87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5">
    <w:name w:val="Grid Table 4 - Accent 1"/>
    <w:basedOn w:val="87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56">
    <w:name w:val="Grid Table 4 - Accent 2"/>
    <w:basedOn w:val="87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57">
    <w:name w:val="Grid Table 4 - Accent 3"/>
    <w:basedOn w:val="87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58">
    <w:name w:val="Grid Table 4 - Accent 4"/>
    <w:basedOn w:val="87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59">
    <w:name w:val="Grid Table 4 - Accent 5"/>
    <w:basedOn w:val="87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60">
    <w:name w:val="Grid Table 4 - Accent 6"/>
    <w:basedOn w:val="87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61">
    <w:name w:val="Grid Table 5 Dark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62">
    <w:name w:val="Grid Table 5 Dark- Accent 1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63">
    <w:name w:val="Grid Table 5 Dark - Accent 2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64">
    <w:name w:val="Grid Table 5 Dark - Accent 3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65">
    <w:name w:val="Grid Table 5 Dark- Accent 4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66">
    <w:name w:val="Grid Table 5 Dark - Accent 5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67">
    <w:name w:val="Grid Table 5 Dark - Accent 6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68">
    <w:name w:val="Grid Table 6 Colorful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69">
    <w:name w:val="Grid Table 6 Colorful - Accent 1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70">
    <w:name w:val="Grid Table 6 Colorful - Accent 2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71">
    <w:name w:val="Grid Table 6 Colorful - Accent 3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72">
    <w:name w:val="Grid Table 6 Colorful - Accent 4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73">
    <w:name w:val="Grid Table 6 Colorful - Accent 5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74">
    <w:name w:val="Grid Table 6 Colorful - Accent 6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75">
    <w:name w:val="Grid Table 7 Colorful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Grid Table 7 Colorful - Accent 1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Grid Table 7 Colorful - Accent 2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Grid Table 7 Colorful - Accent 3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>
    <w:name w:val="Grid Table 7 Colorful - Accent 4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>
    <w:name w:val="Grid Table 7 Colorful - Accent 5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>
    <w:name w:val="Grid Table 7 Colorful - Accent 6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>
    <w:name w:val="List Table 1 Light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>
    <w:name w:val="List Table 1 Light - Accent 1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>
    <w:name w:val="List Table 1 Light - Accent 2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>
    <w:name w:val="List Table 1 Light - Accent 3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6">
    <w:name w:val="List Table 1 Light - Accent 4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7">
    <w:name w:val="List Table 1 Light - Accent 5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8">
    <w:name w:val="List Table 1 Light - Accent 6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9">
    <w:name w:val="List Table 2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90">
    <w:name w:val="List Table 2 - Accent 1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91">
    <w:name w:val="List Table 2 - Accent 2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92">
    <w:name w:val="List Table 2 - Accent 3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93">
    <w:name w:val="List Table 2 - Accent 4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94">
    <w:name w:val="List Table 2 - Accent 5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95">
    <w:name w:val="List Table 2 - Accent 6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96">
    <w:name w:val="List Table 3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List Table 3 - Accent 1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>
    <w:name w:val="List Table 3 - Accent 2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>
    <w:name w:val="List Table 3 - Accent 3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>
    <w:name w:val="List Table 3 - Accent 4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>
    <w:name w:val="List Table 3 - Accent 5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>
    <w:name w:val="List Table 3 - Accent 6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3">
    <w:name w:val="List Table 4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4">
    <w:name w:val="List Table 4 - Accent 1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5">
    <w:name w:val="List Table 4 - Accent 2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6">
    <w:name w:val="List Table 4 - Accent 3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7">
    <w:name w:val="List Table 4 - Accent 4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8">
    <w:name w:val="List Table 4 - Accent 5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9">
    <w:name w:val="List Table 4 - Accent 6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0">
    <w:name w:val="List Table 5 Dark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1">
    <w:name w:val="List Table 5 Dark - Accent 1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2">
    <w:name w:val="List Table 5 Dark - Accent 2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3">
    <w:name w:val="List Table 5 Dark - Accent 3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4">
    <w:name w:val="List Table 5 Dark - Accent 4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5">
    <w:name w:val="List Table 5 Dark - Accent 5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6">
    <w:name w:val="List Table 5 Dark - Accent 6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7">
    <w:name w:val="List Table 6 Colorful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18">
    <w:name w:val="List Table 6 Colorful - Accent 1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19">
    <w:name w:val="List Table 6 Colorful - Accent 2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20">
    <w:name w:val="List Table 6 Colorful - Accent 3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21">
    <w:name w:val="List Table 6 Colorful - Accent 4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22">
    <w:name w:val="List Table 6 Colorful - Accent 5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23">
    <w:name w:val="List Table 6 Colorful - Accent 6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24">
    <w:name w:val="List Table 7 Colorful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25">
    <w:name w:val="List Table 7 Colorful - Accent 1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26">
    <w:name w:val="List Table 7 Colorful - Accent 2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27">
    <w:name w:val="List Table 7 Colorful - Accent 3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28">
    <w:name w:val="List Table 7 Colorful - Accent 4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29">
    <w:name w:val="List Table 7 Colorful - Accent 5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30">
    <w:name w:val="List Table 7 Colorful - Accent 6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31">
    <w:name w:val="Lined - Accent"/>
    <w:basedOn w:val="8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32">
    <w:name w:val="Lined - Accent 1"/>
    <w:basedOn w:val="8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33">
    <w:name w:val="Lined - Accent 2"/>
    <w:basedOn w:val="8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34">
    <w:name w:val="Lined - Accent 3"/>
    <w:basedOn w:val="8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35">
    <w:name w:val="Lined - Accent 4"/>
    <w:basedOn w:val="8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36">
    <w:name w:val="Lined - Accent 5"/>
    <w:basedOn w:val="8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37">
    <w:name w:val="Lined - Accent 6"/>
    <w:basedOn w:val="8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38">
    <w:name w:val="Bordered &amp; Lined - Accent"/>
    <w:basedOn w:val="8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39">
    <w:name w:val="Bordered &amp; Lined - Accent 1"/>
    <w:basedOn w:val="8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40">
    <w:name w:val="Bordered &amp; Lined - Accent 2"/>
    <w:basedOn w:val="8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41">
    <w:name w:val="Bordered &amp; Lined - Accent 3"/>
    <w:basedOn w:val="8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42">
    <w:name w:val="Bordered &amp; Lined - Accent 4"/>
    <w:basedOn w:val="8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43">
    <w:name w:val="Bordered &amp; Lined - Accent 5"/>
    <w:basedOn w:val="8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44">
    <w:name w:val="Bordered &amp; Lined - Accent 6"/>
    <w:basedOn w:val="8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45">
    <w:name w:val="Bordered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46">
    <w:name w:val="Bordered - Accent 1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47">
    <w:name w:val="Bordered - Accent 2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48">
    <w:name w:val="Bordered - Accent 3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49">
    <w:name w:val="Bordered - Accent 4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50">
    <w:name w:val="Bordered - Accent 5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51">
    <w:name w:val="Bordered - Accent 6"/>
    <w:basedOn w:val="8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52">
    <w:name w:val="Hyperlink"/>
    <w:uiPriority w:val="99"/>
    <w:unhideWhenUsed/>
    <w:rPr>
      <w:color w:val="0000ff" w:themeColor="hyperlink"/>
      <w:u w:val="single"/>
    </w:rPr>
  </w:style>
  <w:style w:type="paragraph" w:styleId="853">
    <w:name w:val="footnote text"/>
    <w:basedOn w:val="870"/>
    <w:link w:val="854"/>
    <w:uiPriority w:val="99"/>
    <w:semiHidden/>
    <w:unhideWhenUsed/>
    <w:pPr>
      <w:spacing w:after="40" w:line="240" w:lineRule="auto"/>
    </w:pPr>
    <w:rPr>
      <w:sz w:val="18"/>
    </w:rPr>
  </w:style>
  <w:style w:type="character" w:styleId="854">
    <w:name w:val="Footnote Text Char"/>
    <w:link w:val="853"/>
    <w:uiPriority w:val="99"/>
    <w:rPr>
      <w:sz w:val="18"/>
    </w:rPr>
  </w:style>
  <w:style w:type="character" w:styleId="855">
    <w:name w:val="footnote reference"/>
    <w:uiPriority w:val="99"/>
    <w:unhideWhenUsed/>
    <w:rPr>
      <w:vertAlign w:val="superscript"/>
    </w:rPr>
  </w:style>
  <w:style w:type="paragraph" w:styleId="856">
    <w:name w:val="endnote text"/>
    <w:basedOn w:val="870"/>
    <w:link w:val="857"/>
    <w:uiPriority w:val="99"/>
    <w:semiHidden/>
    <w:unhideWhenUsed/>
    <w:pPr>
      <w:spacing w:after="0" w:line="240" w:lineRule="auto"/>
    </w:pPr>
    <w:rPr>
      <w:sz w:val="20"/>
    </w:rPr>
  </w:style>
  <w:style w:type="character" w:styleId="857">
    <w:name w:val="Endnote Text Char"/>
    <w:link w:val="856"/>
    <w:uiPriority w:val="99"/>
    <w:rPr>
      <w:sz w:val="20"/>
    </w:rPr>
  </w:style>
  <w:style w:type="character" w:styleId="858">
    <w:name w:val="endnote reference"/>
    <w:uiPriority w:val="99"/>
    <w:semiHidden/>
    <w:unhideWhenUsed/>
    <w:rPr>
      <w:vertAlign w:val="superscript"/>
    </w:rPr>
  </w:style>
  <w:style w:type="paragraph" w:styleId="859">
    <w:name w:val="toc 1"/>
    <w:basedOn w:val="870"/>
    <w:next w:val="870"/>
    <w:uiPriority w:val="39"/>
    <w:unhideWhenUsed/>
    <w:pPr>
      <w:ind w:left="0" w:right="0" w:firstLine="0"/>
      <w:spacing w:after="57"/>
    </w:pPr>
  </w:style>
  <w:style w:type="paragraph" w:styleId="860">
    <w:name w:val="toc 2"/>
    <w:basedOn w:val="870"/>
    <w:next w:val="870"/>
    <w:uiPriority w:val="39"/>
    <w:unhideWhenUsed/>
    <w:pPr>
      <w:ind w:left="283" w:right="0" w:firstLine="0"/>
      <w:spacing w:after="57"/>
    </w:pPr>
  </w:style>
  <w:style w:type="paragraph" w:styleId="861">
    <w:name w:val="toc 3"/>
    <w:basedOn w:val="870"/>
    <w:next w:val="870"/>
    <w:uiPriority w:val="39"/>
    <w:unhideWhenUsed/>
    <w:pPr>
      <w:ind w:left="567" w:right="0" w:firstLine="0"/>
      <w:spacing w:after="57"/>
    </w:pPr>
  </w:style>
  <w:style w:type="paragraph" w:styleId="862">
    <w:name w:val="toc 4"/>
    <w:basedOn w:val="870"/>
    <w:next w:val="870"/>
    <w:uiPriority w:val="39"/>
    <w:unhideWhenUsed/>
    <w:pPr>
      <w:ind w:left="850" w:right="0" w:firstLine="0"/>
      <w:spacing w:after="57"/>
    </w:pPr>
  </w:style>
  <w:style w:type="paragraph" w:styleId="863">
    <w:name w:val="toc 5"/>
    <w:basedOn w:val="870"/>
    <w:next w:val="870"/>
    <w:uiPriority w:val="39"/>
    <w:unhideWhenUsed/>
    <w:pPr>
      <w:ind w:left="1134" w:right="0" w:firstLine="0"/>
      <w:spacing w:after="57"/>
    </w:pPr>
  </w:style>
  <w:style w:type="paragraph" w:styleId="864">
    <w:name w:val="toc 6"/>
    <w:basedOn w:val="870"/>
    <w:next w:val="870"/>
    <w:uiPriority w:val="39"/>
    <w:unhideWhenUsed/>
    <w:pPr>
      <w:ind w:left="1417" w:right="0" w:firstLine="0"/>
      <w:spacing w:after="57"/>
    </w:pPr>
  </w:style>
  <w:style w:type="paragraph" w:styleId="865">
    <w:name w:val="toc 7"/>
    <w:basedOn w:val="870"/>
    <w:next w:val="870"/>
    <w:uiPriority w:val="39"/>
    <w:unhideWhenUsed/>
    <w:pPr>
      <w:ind w:left="1701" w:right="0" w:firstLine="0"/>
      <w:spacing w:after="57"/>
    </w:pPr>
  </w:style>
  <w:style w:type="paragraph" w:styleId="866">
    <w:name w:val="toc 8"/>
    <w:basedOn w:val="870"/>
    <w:next w:val="870"/>
    <w:uiPriority w:val="39"/>
    <w:unhideWhenUsed/>
    <w:pPr>
      <w:ind w:left="1984" w:right="0" w:firstLine="0"/>
      <w:spacing w:after="57"/>
    </w:pPr>
  </w:style>
  <w:style w:type="paragraph" w:styleId="867">
    <w:name w:val="toc 9"/>
    <w:basedOn w:val="870"/>
    <w:next w:val="870"/>
    <w:uiPriority w:val="39"/>
    <w:unhideWhenUsed/>
    <w:pPr>
      <w:ind w:left="2268" w:right="0" w:firstLine="0"/>
      <w:spacing w:after="57"/>
    </w:pPr>
  </w:style>
  <w:style w:type="paragraph" w:styleId="868">
    <w:name w:val="TOC Heading"/>
    <w:uiPriority w:val="39"/>
    <w:unhideWhenUsed/>
  </w:style>
  <w:style w:type="paragraph" w:styleId="869">
    <w:name w:val="table of figures"/>
    <w:basedOn w:val="870"/>
    <w:next w:val="870"/>
    <w:uiPriority w:val="99"/>
    <w:unhideWhenUsed/>
    <w:pPr>
      <w:spacing w:after="0" w:afterAutospacing="0"/>
    </w:pPr>
  </w:style>
  <w:style w:type="paragraph" w:styleId="870" w:default="1">
    <w:name w:val="Normal"/>
    <w:qFormat/>
  </w:style>
  <w:style w:type="table" w:styleId="87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72" w:default="1">
    <w:name w:val="No List"/>
    <w:uiPriority w:val="99"/>
    <w:semiHidden/>
    <w:unhideWhenUsed/>
  </w:style>
  <w:style w:type="paragraph" w:styleId="873">
    <w:name w:val="No Spacing"/>
    <w:basedOn w:val="870"/>
    <w:uiPriority w:val="1"/>
    <w:qFormat/>
    <w:pPr>
      <w:spacing w:after="0" w:line="240" w:lineRule="auto"/>
    </w:pPr>
  </w:style>
  <w:style w:type="paragraph" w:styleId="874">
    <w:name w:val="List Paragraph"/>
    <w:basedOn w:val="870"/>
    <w:uiPriority w:val="34"/>
    <w:qFormat/>
    <w:pPr>
      <w:contextualSpacing/>
      <w:ind w:left="720"/>
    </w:pPr>
  </w:style>
  <w:style w:type="character" w:styleId="875" w:default="1">
    <w:name w:val="Default Paragraph Font"/>
    <w:uiPriority w:val="1"/>
    <w:semiHidden/>
    <w:unhideWhenUsed/>
  </w:style>
  <w:style w:type="character" w:styleId="1_647" w:customStyle="1">
    <w:name w:val="CharStyle4"/>
    <w:next w:val="887"/>
    <w:link w:val="866"/>
    <w:rPr>
      <w:rFonts w:ascii="Franklin Gothic Medium Cond" w:hAnsi="Franklin Gothic Medium Cond" w:eastAsia="Franklin Gothic Medium Cond" w:cs="Franklin Gothic Medium Cond"/>
      <w:sz w:val="22"/>
      <w:szCs w:val="22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hyperlink" Target="https://cloud.yandex.ru/ru/docs/glossary/business-analytics" TargetMode="External"/><Relationship Id="rId11" Type="http://schemas.openxmlformats.org/officeDocument/2006/relationships/hyperlink" Target="https://cloud.yandex.ru/ru/docs/organization/quickstart" TargetMode="External"/><Relationship Id="rId12" Type="http://schemas.openxmlformats.org/officeDocument/2006/relationships/hyperlink" Target="https://cloud.yandex.ru/ru/docs/resource-manager/concepts/resources-hierarchy#cloud" TargetMode="External"/><Relationship Id="rId13" Type="http://schemas.openxmlformats.org/officeDocument/2006/relationships/image" Target="media/image1.png"/><Relationship Id="rId14" Type="http://schemas.openxmlformats.org/officeDocument/2006/relationships/hyperlink" Target="https://cloud.yandex.ru/ru/docs/datalens/concepts/marketplace" TargetMode="External"/><Relationship Id="rId15" Type="http://schemas.openxmlformats.org/officeDocument/2006/relationships/hyperlink" Target="https://passport.yandex.ru/auth" TargetMode="External"/><Relationship Id="rId16" Type="http://schemas.openxmlformats.org/officeDocument/2006/relationships/hyperlink" Target="https://yandex.ru/support/passport/authorization/registration.html" TargetMode="External"/><Relationship Id="rId17" Type="http://schemas.openxmlformats.org/officeDocument/2006/relationships/hyperlink" Target="https://datalens.yandex.ru/" TargetMode="External"/><Relationship Id="rId18" Type="http://schemas.openxmlformats.org/officeDocument/2006/relationships/hyperlink" Target="https://cloud.yandex.ru/ru/docs/datalens/workbooks-collections/" TargetMode="External"/><Relationship Id="rId19" Type="http://schemas.openxmlformats.org/officeDocument/2006/relationships/hyperlink" Target="https://datalens.yandex.ru/" TargetMode="External"/><Relationship Id="rId20" Type="http://schemas.openxmlformats.org/officeDocument/2006/relationships/hyperlink" Target="https://datalens.yandex.ru/connections" TargetMode="External"/><Relationship Id="rId21" Type="http://schemas.openxmlformats.org/officeDocument/2006/relationships/image" Target="media/image2.png"/><Relationship Id="rId22" Type="http://schemas.openxmlformats.org/officeDocument/2006/relationships/image" Target="media/image3.png"/><Relationship Id="rId23" Type="http://schemas.openxmlformats.org/officeDocument/2006/relationships/image" Target="media/image4.png"/><Relationship Id="rId24" Type="http://schemas.openxmlformats.org/officeDocument/2006/relationships/image" Target="media/image5.png"/><Relationship Id="rId25" Type="http://schemas.openxmlformats.org/officeDocument/2006/relationships/image" Target="media/image7.png"/><Relationship Id="rId26" Type="http://schemas.openxmlformats.org/officeDocument/2006/relationships/image" Target="media/image8.png"/><Relationship Id="rId27" Type="http://schemas.openxmlformats.org/officeDocument/2006/relationships/image" Target="media/image9.png"/><Relationship Id="rId28" Type="http://schemas.openxmlformats.org/officeDocument/2006/relationships/hyperlink" Target="https://support.kontur.ru/market/45646-otchety_datalens#header_82062550b" TargetMode="External"/><Relationship Id="rId29" Type="http://schemas.openxmlformats.org/officeDocument/2006/relationships/hyperlink" Target="https://support.kontur.ru/market/45646-otchety_datalens#header_8a8492238" TargetMode="External"/><Relationship Id="rId30" Type="http://schemas.openxmlformats.org/officeDocument/2006/relationships/hyperlink" Target="https://support.kontur.ru/market/45646-otchety_datalens#header_d89dc11d5" TargetMode="External"/><Relationship Id="rId31" Type="http://schemas.openxmlformats.org/officeDocument/2006/relationships/hyperlink" Target="https://support.kontur.ru/market/45646-otchety_datalens#header_eeb6a867c" TargetMode="External"/><Relationship Id="rId32" Type="http://schemas.openxmlformats.org/officeDocument/2006/relationships/hyperlink" Target="https://support.kontur.ru/market/45646-otchety_datalens#header_4fa052851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Р7-Офис/2024.1.1.373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6</cp:revision>
  <dcterms:modified xsi:type="dcterms:W3CDTF">2024-02-02T09:16:59Z</dcterms:modified>
</cp:coreProperties>
</file>