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BC0" w:rsidRPr="00B82BC0" w:rsidRDefault="00B75D82" w:rsidP="00B82BC0">
      <w:pPr>
        <w:ind w:right="-57"/>
        <w:jc w:val="center"/>
        <w:rPr>
          <w:rFonts w:ascii="Times New Roman" w:eastAsia="Times New Roman" w:hAnsi="Times New Roman" w:cs="Times New Roman"/>
          <w:b/>
          <w:sz w:val="24"/>
          <w:szCs w:val="24"/>
          <w:lang w:eastAsia="ru-RU"/>
        </w:rPr>
      </w:pPr>
      <w:r>
        <w:rPr>
          <w:rFonts w:ascii="Times New Roman" w:hAnsi="Times New Roman" w:cs="Times New Roman"/>
          <w:b/>
          <w:bCs/>
          <w:sz w:val="28"/>
          <w:szCs w:val="28"/>
        </w:rPr>
        <w:t>Т</w:t>
      </w:r>
      <w:r w:rsidR="00364187">
        <w:rPr>
          <w:rFonts w:ascii="Times New Roman" w:hAnsi="Times New Roman" w:cs="Times New Roman"/>
          <w:b/>
          <w:bCs/>
          <w:sz w:val="28"/>
          <w:szCs w:val="28"/>
        </w:rPr>
        <w:t>ема:</w:t>
      </w:r>
      <w:r>
        <w:rPr>
          <w:rFonts w:ascii="Times New Roman" w:hAnsi="Times New Roman" w:cs="Times New Roman"/>
          <w:b/>
          <w:bCs/>
          <w:sz w:val="28"/>
          <w:szCs w:val="28"/>
        </w:rPr>
        <w:t xml:space="preserve"> </w:t>
      </w:r>
      <w:r w:rsidR="00B82BC0" w:rsidRPr="00B82BC0">
        <w:rPr>
          <w:rFonts w:ascii="Times New Roman" w:eastAsia="Times New Roman" w:hAnsi="Times New Roman" w:cs="Times New Roman"/>
          <w:b/>
          <w:sz w:val="24"/>
          <w:szCs w:val="24"/>
          <w:lang w:eastAsia="ru-RU"/>
        </w:rPr>
        <w:t>Экономическая сущность государственных финансов</w:t>
      </w:r>
    </w:p>
    <w:p w:rsidR="00B75D82" w:rsidRPr="004B462E" w:rsidRDefault="00B75D82" w:rsidP="00195692">
      <w:pPr>
        <w:jc w:val="center"/>
        <w:rPr>
          <w:rFonts w:ascii="Times New Roman" w:hAnsi="Times New Roman" w:cs="Times New Roman"/>
          <w:b/>
          <w:sz w:val="28"/>
          <w:szCs w:val="28"/>
        </w:rPr>
      </w:pPr>
    </w:p>
    <w:p w:rsidR="00B75D82" w:rsidRPr="005838C3" w:rsidRDefault="00364187" w:rsidP="00A1703A">
      <w:pPr>
        <w:jc w:val="both"/>
        <w:rPr>
          <w:rFonts w:ascii="Times New Roman" w:hAnsi="Times New Roman" w:cs="Times New Roman"/>
          <w:sz w:val="24"/>
          <w:szCs w:val="24"/>
        </w:rPr>
      </w:pPr>
      <w:r w:rsidRPr="005838C3">
        <w:rPr>
          <w:rFonts w:ascii="Times New Roman" w:hAnsi="Times New Roman" w:cs="Times New Roman"/>
          <w:b/>
          <w:sz w:val="24"/>
          <w:szCs w:val="24"/>
        </w:rPr>
        <w:t>Цель</w:t>
      </w:r>
      <w:proofErr w:type="gramStart"/>
      <w:r w:rsidRPr="005838C3">
        <w:rPr>
          <w:rFonts w:ascii="Times New Roman" w:hAnsi="Times New Roman" w:cs="Times New Roman"/>
          <w:sz w:val="24"/>
          <w:szCs w:val="24"/>
        </w:rPr>
        <w:t xml:space="preserve">: </w:t>
      </w:r>
      <w:r w:rsidR="00A1703A">
        <w:rPr>
          <w:rFonts w:ascii="Times New Roman" w:hAnsi="Times New Roman" w:cs="Times New Roman"/>
          <w:sz w:val="24"/>
          <w:szCs w:val="24"/>
        </w:rPr>
        <w:t>Р</w:t>
      </w:r>
      <w:r w:rsidRPr="005838C3">
        <w:rPr>
          <w:rFonts w:ascii="Times New Roman" w:hAnsi="Times New Roman" w:cs="Times New Roman"/>
          <w:sz w:val="24"/>
          <w:szCs w:val="24"/>
        </w:rPr>
        <w:t>ассмотреть</w:t>
      </w:r>
      <w:proofErr w:type="gramEnd"/>
      <w:r w:rsidR="00F479FF">
        <w:rPr>
          <w:rFonts w:ascii="Times New Roman" w:hAnsi="Times New Roman" w:cs="Times New Roman"/>
          <w:sz w:val="24"/>
          <w:szCs w:val="24"/>
        </w:rPr>
        <w:t xml:space="preserve"> </w:t>
      </w:r>
      <w:r w:rsidR="00211224">
        <w:rPr>
          <w:rFonts w:ascii="Times New Roman" w:hAnsi="Times New Roman" w:cs="Times New Roman"/>
          <w:sz w:val="24"/>
          <w:szCs w:val="24"/>
        </w:rPr>
        <w:t>сущность, значение,</w:t>
      </w:r>
      <w:r w:rsidR="0025267F">
        <w:rPr>
          <w:rFonts w:ascii="Times New Roman" w:hAnsi="Times New Roman" w:cs="Times New Roman"/>
          <w:sz w:val="24"/>
          <w:szCs w:val="24"/>
        </w:rPr>
        <w:t xml:space="preserve"> задачи </w:t>
      </w:r>
      <w:r w:rsidR="00211224">
        <w:rPr>
          <w:rFonts w:ascii="Times New Roman" w:hAnsi="Times New Roman" w:cs="Times New Roman"/>
          <w:sz w:val="24"/>
          <w:szCs w:val="24"/>
        </w:rPr>
        <w:t xml:space="preserve">государственных финансов </w:t>
      </w:r>
    </w:p>
    <w:p w:rsidR="00364187" w:rsidRDefault="005838C3" w:rsidP="005838C3">
      <w:pPr>
        <w:shd w:val="clear" w:color="auto" w:fill="FFFFFF"/>
        <w:spacing w:after="136" w:line="240" w:lineRule="auto"/>
        <w:jc w:val="center"/>
        <w:rPr>
          <w:rFonts w:ascii="Times New Roman" w:eastAsia="Times New Roman" w:hAnsi="Times New Roman" w:cs="Times New Roman"/>
          <w:b/>
          <w:sz w:val="24"/>
          <w:szCs w:val="24"/>
          <w:lang w:eastAsia="ru-RU"/>
        </w:rPr>
      </w:pPr>
      <w:r w:rsidRPr="005838C3">
        <w:rPr>
          <w:rFonts w:ascii="Times New Roman" w:eastAsia="Times New Roman" w:hAnsi="Times New Roman" w:cs="Times New Roman"/>
          <w:b/>
          <w:sz w:val="24"/>
          <w:szCs w:val="24"/>
          <w:lang w:eastAsia="ru-RU"/>
        </w:rPr>
        <w:t>Задачи:</w:t>
      </w:r>
    </w:p>
    <w:p w:rsidR="00FA29C9" w:rsidRPr="005838C3" w:rsidRDefault="00FA29C9" w:rsidP="005838C3">
      <w:pPr>
        <w:shd w:val="clear" w:color="auto" w:fill="FFFFFF"/>
        <w:spacing w:after="136" w:line="240" w:lineRule="auto"/>
        <w:jc w:val="center"/>
        <w:rPr>
          <w:rFonts w:ascii="Times New Roman" w:eastAsia="Times New Roman" w:hAnsi="Times New Roman" w:cs="Times New Roman"/>
          <w:b/>
          <w:sz w:val="24"/>
          <w:szCs w:val="24"/>
          <w:lang w:eastAsia="ru-RU"/>
        </w:rPr>
      </w:pPr>
    </w:p>
    <w:p w:rsidR="00B9770C" w:rsidRDefault="005838C3" w:rsidP="00FA29C9">
      <w:pPr>
        <w:shd w:val="clear" w:color="auto" w:fill="FFFFFF"/>
        <w:spacing w:after="136"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рассмотреть  </w:t>
      </w:r>
      <w:r w:rsidR="00B42B2A">
        <w:rPr>
          <w:rFonts w:ascii="Times New Roman" w:eastAsia="Times New Roman" w:hAnsi="Times New Roman" w:cs="Times New Roman"/>
          <w:sz w:val="24"/>
          <w:szCs w:val="24"/>
          <w:lang w:eastAsia="ru-RU"/>
        </w:rPr>
        <w:t>понятие</w:t>
      </w:r>
      <w:proofErr w:type="gramEnd"/>
      <w:r w:rsidR="00B42B2A">
        <w:rPr>
          <w:rFonts w:ascii="Times New Roman" w:eastAsia="Times New Roman" w:hAnsi="Times New Roman" w:cs="Times New Roman"/>
          <w:sz w:val="24"/>
          <w:szCs w:val="24"/>
          <w:lang w:eastAsia="ru-RU"/>
        </w:rPr>
        <w:t xml:space="preserve"> «государственные финансы»</w:t>
      </w:r>
    </w:p>
    <w:p w:rsidR="00E648E9" w:rsidRDefault="00E648E9" w:rsidP="00FA29C9">
      <w:pPr>
        <w:shd w:val="clear" w:color="auto" w:fill="FFFFFF"/>
        <w:spacing w:after="136"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33CB7">
        <w:rPr>
          <w:rFonts w:ascii="Times New Roman" w:hAnsi="Times New Roman" w:cs="Times New Roman"/>
          <w:sz w:val="24"/>
          <w:szCs w:val="24"/>
        </w:rPr>
        <w:t xml:space="preserve">рассмотреть </w:t>
      </w:r>
      <w:proofErr w:type="gramStart"/>
      <w:r w:rsidR="007E6C7F">
        <w:rPr>
          <w:rFonts w:ascii="Times New Roman" w:hAnsi="Times New Roman" w:cs="Times New Roman"/>
          <w:sz w:val="24"/>
          <w:szCs w:val="24"/>
        </w:rPr>
        <w:t xml:space="preserve">структуру </w:t>
      </w:r>
      <w:r w:rsidR="00333CB7">
        <w:rPr>
          <w:rFonts w:ascii="Times New Roman" w:hAnsi="Times New Roman" w:cs="Times New Roman"/>
          <w:sz w:val="24"/>
          <w:szCs w:val="24"/>
        </w:rPr>
        <w:t xml:space="preserve"> государственных</w:t>
      </w:r>
      <w:proofErr w:type="gramEnd"/>
      <w:r w:rsidR="00333CB7">
        <w:rPr>
          <w:rFonts w:ascii="Times New Roman" w:hAnsi="Times New Roman" w:cs="Times New Roman"/>
          <w:sz w:val="24"/>
          <w:szCs w:val="24"/>
        </w:rPr>
        <w:t xml:space="preserve"> финансов</w:t>
      </w:r>
    </w:p>
    <w:p w:rsidR="00333CB7" w:rsidRDefault="00333CB7" w:rsidP="00FA29C9">
      <w:pPr>
        <w:shd w:val="clear" w:color="auto" w:fill="FFFFFF"/>
        <w:spacing w:after="136"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B64BD8">
        <w:rPr>
          <w:rFonts w:ascii="Times New Roman" w:hAnsi="Times New Roman" w:cs="Times New Roman"/>
          <w:sz w:val="24"/>
          <w:szCs w:val="24"/>
        </w:rPr>
        <w:t>рассмотреть формы государственных финансов</w:t>
      </w:r>
    </w:p>
    <w:p w:rsidR="00B64BD8" w:rsidRDefault="00B64BD8" w:rsidP="00FA29C9">
      <w:pPr>
        <w:shd w:val="clear" w:color="auto" w:fill="FFFFFF"/>
        <w:spacing w:after="136"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00F67">
        <w:rPr>
          <w:rFonts w:ascii="Times New Roman" w:hAnsi="Times New Roman" w:cs="Times New Roman"/>
          <w:sz w:val="24"/>
          <w:szCs w:val="24"/>
        </w:rPr>
        <w:t>рассмотреть виды государственного контроля</w:t>
      </w:r>
    </w:p>
    <w:p w:rsidR="00FA29C9" w:rsidRPr="001859B7" w:rsidRDefault="00FA29C9" w:rsidP="00C7608F">
      <w:pPr>
        <w:spacing w:after="0" w:line="360" w:lineRule="auto"/>
        <w:jc w:val="both"/>
        <w:rPr>
          <w:rFonts w:ascii="Times New Roman" w:eastAsia="Times New Roman" w:hAnsi="Times New Roman" w:cs="Times New Roman"/>
          <w:i/>
          <w:sz w:val="24"/>
          <w:szCs w:val="24"/>
          <w:lang w:eastAsia="ru-RU"/>
        </w:rPr>
      </w:pPr>
    </w:p>
    <w:p w:rsidR="00E648E9" w:rsidRDefault="001859B7" w:rsidP="001859B7">
      <w:pPr>
        <w:spacing w:after="0" w:line="360" w:lineRule="auto"/>
        <w:ind w:left="284" w:firstLine="680"/>
        <w:jc w:val="both"/>
        <w:rPr>
          <w:rFonts w:ascii="Times New Roman" w:hAnsi="Times New Roman" w:cs="Times New Roman"/>
          <w:sz w:val="24"/>
          <w:szCs w:val="24"/>
        </w:rPr>
      </w:pPr>
      <w:r w:rsidRPr="007B1A1F">
        <w:rPr>
          <w:rFonts w:ascii="Times New Roman" w:hAnsi="Times New Roman" w:cs="Times New Roman"/>
          <w:b/>
          <w:sz w:val="24"/>
          <w:szCs w:val="24"/>
        </w:rPr>
        <w:t>Государственные финансы</w:t>
      </w:r>
      <w:r w:rsidRPr="001859B7">
        <w:rPr>
          <w:rFonts w:ascii="Times New Roman" w:hAnsi="Times New Roman" w:cs="Times New Roman"/>
          <w:sz w:val="24"/>
          <w:szCs w:val="24"/>
        </w:rPr>
        <w:t xml:space="preserve"> — это совокупность экономических отношений, система образования и распределения денежных средств. Они необходимы государству для содержания гос</w:t>
      </w:r>
      <w:r w:rsidR="00E648E9">
        <w:rPr>
          <w:rFonts w:ascii="Times New Roman" w:hAnsi="Times New Roman" w:cs="Times New Roman"/>
          <w:sz w:val="24"/>
          <w:szCs w:val="24"/>
        </w:rPr>
        <w:t>ударственных о</w:t>
      </w:r>
      <w:r w:rsidRPr="001859B7">
        <w:rPr>
          <w:rFonts w:ascii="Times New Roman" w:hAnsi="Times New Roman" w:cs="Times New Roman"/>
          <w:sz w:val="24"/>
          <w:szCs w:val="24"/>
        </w:rPr>
        <w:t>рганизаций, которые выполняют определенные функции.</w:t>
      </w:r>
    </w:p>
    <w:p w:rsidR="00A70B34" w:rsidRDefault="00A70B34" w:rsidP="001859B7">
      <w:pPr>
        <w:spacing w:after="0" w:line="360" w:lineRule="auto"/>
        <w:ind w:left="284" w:firstLine="6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25745" cy="2590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udarstvennye-finansy.png"/>
                    <pic:cNvPicPr/>
                  </pic:nvPicPr>
                  <pic:blipFill>
                    <a:blip r:embed="rId5">
                      <a:extLst>
                        <a:ext uri="{28A0092B-C50C-407E-A947-70E740481C1C}">
                          <a14:useLocalDpi xmlns:a14="http://schemas.microsoft.com/office/drawing/2010/main" val="0"/>
                        </a:ext>
                      </a:extLst>
                    </a:blip>
                    <a:stretch>
                      <a:fillRect/>
                    </a:stretch>
                  </pic:blipFill>
                  <pic:spPr>
                    <a:xfrm>
                      <a:off x="0" y="0"/>
                      <a:ext cx="5344579" cy="2599962"/>
                    </a:xfrm>
                    <a:prstGeom prst="rect">
                      <a:avLst/>
                    </a:prstGeom>
                  </pic:spPr>
                </pic:pic>
              </a:graphicData>
            </a:graphic>
          </wp:inline>
        </w:drawing>
      </w:r>
    </w:p>
    <w:p w:rsidR="0025267F"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Государственные финансы объединяют денежные отношения, с помощью которых формируют и используют фонды денежных средств, необходимых для выполнения функции и задач государства. Решение всех социальных и экономических задач требует привлечения государственных финансов.</w:t>
      </w:r>
    </w:p>
    <w:p w:rsidR="00C835C5" w:rsidRDefault="001859B7" w:rsidP="00C835C5">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При выполнении определенных задач могут перераспределяться финансовые ресурсы между различными уровнями государства, отраслями национальной экономики. Они входят в состав материального производства, социальных сфер и различных категорий населения.</w:t>
      </w:r>
    </w:p>
    <w:p w:rsidR="001859B7" w:rsidRPr="001859B7" w:rsidRDefault="001859B7" w:rsidP="00C835C5">
      <w:pPr>
        <w:spacing w:after="0" w:line="360" w:lineRule="auto"/>
        <w:ind w:left="284" w:firstLine="680"/>
        <w:jc w:val="both"/>
        <w:rPr>
          <w:rFonts w:ascii="Times New Roman" w:hAnsi="Times New Roman" w:cs="Times New Roman"/>
          <w:sz w:val="24"/>
          <w:szCs w:val="24"/>
        </w:rPr>
      </w:pPr>
      <w:r w:rsidRPr="002C0AE3">
        <w:rPr>
          <w:rFonts w:ascii="Times New Roman" w:hAnsi="Times New Roman" w:cs="Times New Roman"/>
          <w:b/>
          <w:sz w:val="24"/>
          <w:szCs w:val="24"/>
        </w:rPr>
        <w:t>Система финансов состоит из двух крупных подсистем</w:t>
      </w:r>
      <w:r w:rsidRPr="001859B7">
        <w:rPr>
          <w:rFonts w:ascii="Times New Roman" w:hAnsi="Times New Roman" w:cs="Times New Roman"/>
          <w:sz w:val="24"/>
          <w:szCs w:val="24"/>
        </w:rPr>
        <w:t>:</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государственных и муниципальных финансов;</w:t>
      </w:r>
    </w:p>
    <w:p w:rsidR="001859B7" w:rsidRPr="001859B7" w:rsidRDefault="001859B7" w:rsidP="00C835C5">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lastRenderedPageBreak/>
        <w:t>-</w:t>
      </w:r>
      <w:r w:rsidR="00C835C5">
        <w:rPr>
          <w:rFonts w:ascii="Times New Roman" w:hAnsi="Times New Roman" w:cs="Times New Roman"/>
          <w:sz w:val="24"/>
          <w:szCs w:val="24"/>
        </w:rPr>
        <w:t xml:space="preserve"> </w:t>
      </w:r>
      <w:r w:rsidRPr="001859B7">
        <w:rPr>
          <w:rFonts w:ascii="Times New Roman" w:hAnsi="Times New Roman" w:cs="Times New Roman"/>
          <w:sz w:val="24"/>
          <w:szCs w:val="24"/>
        </w:rPr>
        <w:t>финансов хозяйствующих субъектов.</w:t>
      </w:r>
      <w:r w:rsidRPr="001859B7">
        <w:rPr>
          <w:rFonts w:ascii="Times New Roman" w:hAnsi="Times New Roman" w:cs="Times New Roman"/>
          <w:sz w:val="24"/>
          <w:szCs w:val="24"/>
        </w:rPr>
        <w:br/>
        <w:t>В подсистемы государственных и муниципальных финансов входят:</w:t>
      </w:r>
    </w:p>
    <w:p w:rsidR="001859B7" w:rsidRPr="001859B7" w:rsidRDefault="001859B7" w:rsidP="00B64BD8">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t>- бюджетная система, которая включает в себя федеральный бюджет, бюджеты субъектов РФ и бюджеты муниципальных образований;</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целевые внебюджетные фонды;</w:t>
      </w:r>
    </w:p>
    <w:p w:rsidR="001859B7" w:rsidRPr="001859B7" w:rsidRDefault="001859B7" w:rsidP="00B64BD8">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t>- государственные кредиты.</w:t>
      </w:r>
      <w:r w:rsidRPr="001859B7">
        <w:rPr>
          <w:rFonts w:ascii="Times New Roman" w:hAnsi="Times New Roman" w:cs="Times New Roman"/>
          <w:sz w:val="24"/>
          <w:szCs w:val="24"/>
        </w:rPr>
        <w:br/>
        <w:t>Финансы хозяйствующих субъектов включают в себя:</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финансы коммерческих предприятий и организаций, в том числе кредитных организаций, негосударственных пенсионных фондов, страховых организаций — финансовых посредников;</w:t>
      </w:r>
    </w:p>
    <w:p w:rsidR="00B64BD8" w:rsidRDefault="001859B7" w:rsidP="00B64BD8">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t>- финансы некоммерческих организаций.</w:t>
      </w:r>
    </w:p>
    <w:p w:rsidR="001859B7" w:rsidRPr="001859B7" w:rsidRDefault="001859B7" w:rsidP="00B64BD8">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bCs/>
          <w:sz w:val="24"/>
          <w:szCs w:val="24"/>
        </w:rPr>
        <w:t>Формы государственных финансов</w:t>
      </w:r>
      <w:r w:rsidR="00B64BD8">
        <w:rPr>
          <w:rFonts w:ascii="Times New Roman" w:hAnsi="Times New Roman" w:cs="Times New Roman"/>
          <w:bCs/>
          <w:sz w:val="24"/>
          <w:szCs w:val="24"/>
        </w:rPr>
        <w:t xml:space="preserve">. </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Государственные финансы представлены в двух основных формах, а именно:</w:t>
      </w:r>
    </w:p>
    <w:p w:rsidR="001859B7" w:rsidRPr="001859B7" w:rsidRDefault="001859B7" w:rsidP="001859B7">
      <w:pPr>
        <w:numPr>
          <w:ilvl w:val="0"/>
          <w:numId w:val="10"/>
        </w:num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Бюджет органа государственной власти. Это баланс его доходов и расходов за определенный промежуток времени. По сути, это важнейший финансовый документ государства, в котором отражаются его доходы и расходы.</w:t>
      </w:r>
    </w:p>
    <w:p w:rsidR="001859B7" w:rsidRPr="001859B7" w:rsidRDefault="001859B7" w:rsidP="001859B7">
      <w:pPr>
        <w:numPr>
          <w:ilvl w:val="0"/>
          <w:numId w:val="10"/>
        </w:num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Внебюджетные фонды. Это совокупность денежных средств, которыми могут распоряжаться власти при решении определенных задач. Основной целью внебюджетных фондов является обеспечение жизненно важных для общества вопросов самостоятельными источниками финансирования. Часто это пенсионное обеспечение граждан, медицинская помощь и поддержка здоровья, образование и т. д.</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666904">
        <w:rPr>
          <w:rFonts w:ascii="Times New Roman" w:hAnsi="Times New Roman" w:cs="Times New Roman"/>
          <w:b/>
          <w:bCs/>
          <w:sz w:val="24"/>
          <w:szCs w:val="24"/>
        </w:rPr>
        <w:t xml:space="preserve">Источники формирования </w:t>
      </w:r>
      <w:r w:rsidRPr="001859B7">
        <w:rPr>
          <w:rFonts w:ascii="Times New Roman" w:hAnsi="Times New Roman" w:cs="Times New Roman"/>
          <w:bCs/>
          <w:sz w:val="24"/>
          <w:szCs w:val="24"/>
        </w:rPr>
        <w:t>государственных финансов</w:t>
      </w:r>
      <w:r w:rsidRPr="001859B7">
        <w:rPr>
          <w:rFonts w:ascii="Times New Roman" w:hAnsi="Times New Roman" w:cs="Times New Roman"/>
          <w:sz w:val="24"/>
          <w:szCs w:val="24"/>
        </w:rPr>
        <w:br/>
        <w:t>Основными источниками формирования госфинансов являются:</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валовый внутренний продукт (ВВП);</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часть национального богатства (продажи земель, нематериальных активов, доходы от реализации конфискованного имущества и другое);</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выпуск ценных бумаг;</w:t>
      </w:r>
    </w:p>
    <w:p w:rsidR="001859B7" w:rsidRPr="001859B7" w:rsidRDefault="001859B7" w:rsidP="00D65321">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t>- налоги.</w:t>
      </w:r>
      <w:r w:rsidRPr="001859B7">
        <w:rPr>
          <w:rFonts w:ascii="Times New Roman" w:hAnsi="Times New Roman" w:cs="Times New Roman"/>
          <w:sz w:val="24"/>
          <w:szCs w:val="24"/>
        </w:rPr>
        <w:br/>
      </w:r>
      <w:r w:rsidR="008B14B0">
        <w:rPr>
          <w:rFonts w:ascii="Times New Roman" w:hAnsi="Times New Roman" w:cs="Times New Roman"/>
          <w:sz w:val="24"/>
          <w:szCs w:val="24"/>
        </w:rPr>
        <w:t xml:space="preserve">             </w:t>
      </w:r>
      <w:r w:rsidRPr="001859B7">
        <w:rPr>
          <w:rFonts w:ascii="Times New Roman" w:hAnsi="Times New Roman" w:cs="Times New Roman"/>
          <w:sz w:val="24"/>
          <w:szCs w:val="24"/>
        </w:rPr>
        <w:t>Главной задачей государственных финансов является сосредоточение денежных средств у государства или региональных властей для распределения их для удовлетворения нужд общества.</w:t>
      </w:r>
      <w:r w:rsidRPr="001859B7">
        <w:rPr>
          <w:rFonts w:ascii="Times New Roman" w:hAnsi="Times New Roman" w:cs="Times New Roman"/>
          <w:sz w:val="24"/>
          <w:szCs w:val="24"/>
        </w:rPr>
        <w:br/>
      </w:r>
      <w:r w:rsidR="00D65321" w:rsidRPr="00756EAC">
        <w:rPr>
          <w:rFonts w:ascii="Times New Roman" w:hAnsi="Times New Roman" w:cs="Times New Roman"/>
          <w:b/>
          <w:sz w:val="24"/>
          <w:szCs w:val="24"/>
        </w:rPr>
        <w:t>З</w:t>
      </w:r>
      <w:r w:rsidRPr="00756EAC">
        <w:rPr>
          <w:rFonts w:ascii="Times New Roman" w:hAnsi="Times New Roman" w:cs="Times New Roman"/>
          <w:b/>
          <w:sz w:val="24"/>
          <w:szCs w:val="24"/>
        </w:rPr>
        <w:t xml:space="preserve">адачами </w:t>
      </w:r>
      <w:r w:rsidRPr="001859B7">
        <w:rPr>
          <w:rFonts w:ascii="Times New Roman" w:hAnsi="Times New Roman" w:cs="Times New Roman"/>
          <w:sz w:val="24"/>
          <w:szCs w:val="24"/>
        </w:rPr>
        <w:t>государственных финансов являются:</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распределение и перераспределение доходов государства между сферами экономики;</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обеспечение и контроль за распределением денег;</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lastRenderedPageBreak/>
        <w:t>- содержание государственных структур;</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реализация научных, социальных, образовательных и культурных проектов;</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создание избирательной системы органов власти;</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прогнозирование экономического состояния страны;</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обеспечение сбалансированного бюджета на всех уровнях;</w:t>
      </w:r>
    </w:p>
    <w:p w:rsidR="001859B7" w:rsidRPr="001859B7" w:rsidRDefault="001859B7" w:rsidP="00800F67">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t>-обеспечение выполнения функций государства.</w:t>
      </w:r>
      <w:r w:rsidRPr="001859B7">
        <w:rPr>
          <w:rFonts w:ascii="Times New Roman" w:hAnsi="Times New Roman" w:cs="Times New Roman"/>
          <w:sz w:val="24"/>
          <w:szCs w:val="24"/>
        </w:rPr>
        <w:br/>
      </w:r>
      <w:r w:rsidRPr="000D2382">
        <w:rPr>
          <w:rFonts w:ascii="Times New Roman" w:hAnsi="Times New Roman" w:cs="Times New Roman"/>
          <w:b/>
          <w:bCs/>
          <w:sz w:val="24"/>
          <w:szCs w:val="24"/>
        </w:rPr>
        <w:t>Государственный контроль</w:t>
      </w:r>
      <w:r w:rsidR="00800F67">
        <w:rPr>
          <w:rFonts w:ascii="Times New Roman" w:hAnsi="Times New Roman" w:cs="Times New Roman"/>
          <w:bCs/>
          <w:sz w:val="24"/>
          <w:szCs w:val="24"/>
        </w:rPr>
        <w:t>.</w:t>
      </w:r>
    </w:p>
    <w:p w:rsid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Это проверка соблюдения органами власти, юридическими лицами и гражданами финансового законодательства рациональности и эффективности использования государственных и материальных ресурсов.</w:t>
      </w:r>
      <w:r w:rsidRPr="001859B7">
        <w:rPr>
          <w:rFonts w:ascii="Times New Roman" w:hAnsi="Times New Roman" w:cs="Times New Roman"/>
          <w:sz w:val="24"/>
          <w:szCs w:val="24"/>
        </w:rPr>
        <w:br/>
        <w:t>Контроль осуществляют:</w:t>
      </w:r>
    </w:p>
    <w:p w:rsidR="001859B7" w:rsidRDefault="00800F67" w:rsidP="00800F67">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1859B7" w:rsidRPr="001859B7">
        <w:rPr>
          <w:rFonts w:ascii="Times New Roman" w:hAnsi="Times New Roman" w:cs="Times New Roman"/>
          <w:sz w:val="24"/>
          <w:szCs w:val="24"/>
        </w:rPr>
        <w:t>Счетная палата РФ.</w:t>
      </w:r>
    </w:p>
    <w:p w:rsidR="001859B7" w:rsidRDefault="000D2382" w:rsidP="000D2382">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1859B7" w:rsidRPr="001859B7">
        <w:rPr>
          <w:rFonts w:ascii="Times New Roman" w:hAnsi="Times New Roman" w:cs="Times New Roman"/>
          <w:sz w:val="24"/>
          <w:szCs w:val="24"/>
        </w:rPr>
        <w:t>Контрольно-счетные органы регионов и муниципалитетов</w:t>
      </w:r>
    </w:p>
    <w:p w:rsidR="001859B7" w:rsidRDefault="000D2382" w:rsidP="000D2382">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1859B7" w:rsidRPr="000D2382">
        <w:rPr>
          <w:rFonts w:ascii="Times New Roman" w:hAnsi="Times New Roman" w:cs="Times New Roman"/>
          <w:sz w:val="24"/>
          <w:szCs w:val="24"/>
        </w:rPr>
        <w:t>Федеральное казначейство.</w:t>
      </w:r>
    </w:p>
    <w:p w:rsidR="001859B7" w:rsidRDefault="00307EB2" w:rsidP="00307EB2">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1859B7" w:rsidRPr="001859B7">
        <w:rPr>
          <w:rFonts w:ascii="Times New Roman" w:hAnsi="Times New Roman" w:cs="Times New Roman"/>
          <w:sz w:val="24"/>
          <w:szCs w:val="24"/>
        </w:rPr>
        <w:t>Органы исполнительной власти регионов.</w:t>
      </w:r>
    </w:p>
    <w:p w:rsidR="00307EB2" w:rsidRDefault="00307EB2" w:rsidP="00307EB2">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1859B7" w:rsidRPr="001859B7">
        <w:rPr>
          <w:rFonts w:ascii="Times New Roman" w:hAnsi="Times New Roman" w:cs="Times New Roman"/>
          <w:sz w:val="24"/>
          <w:szCs w:val="24"/>
        </w:rPr>
        <w:t>Финансовые органы регионов.</w:t>
      </w:r>
    </w:p>
    <w:p w:rsidR="001859B7" w:rsidRPr="001859B7" w:rsidRDefault="00307EB2" w:rsidP="00307EB2">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t xml:space="preserve">- </w:t>
      </w:r>
      <w:r w:rsidR="001859B7" w:rsidRPr="001859B7">
        <w:rPr>
          <w:rFonts w:ascii="Times New Roman" w:hAnsi="Times New Roman" w:cs="Times New Roman"/>
          <w:sz w:val="24"/>
          <w:szCs w:val="24"/>
        </w:rPr>
        <w:t>Местные органы исполнительной власти.</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D85D90">
        <w:rPr>
          <w:rFonts w:ascii="Times New Roman" w:hAnsi="Times New Roman" w:cs="Times New Roman"/>
          <w:b/>
          <w:sz w:val="24"/>
          <w:szCs w:val="24"/>
        </w:rPr>
        <w:t>Объектами</w:t>
      </w:r>
      <w:r w:rsidRPr="001859B7">
        <w:rPr>
          <w:rFonts w:ascii="Times New Roman" w:hAnsi="Times New Roman" w:cs="Times New Roman"/>
          <w:sz w:val="24"/>
          <w:szCs w:val="24"/>
        </w:rPr>
        <w:t xml:space="preserve"> финансов являются различные сферы финансовых отношений:</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бюджеты страны, регионов и муниципалитетов;</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внебюджетные фонды;</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государственные кредиты и фондовые рынки;</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страхование;</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финансы коммерческих и некоммерческих организаций;</w:t>
      </w:r>
    </w:p>
    <w:p w:rsidR="00307EB2" w:rsidRDefault="001859B7" w:rsidP="00307EB2">
      <w:pPr>
        <w:spacing w:after="0" w:line="360" w:lineRule="auto"/>
        <w:ind w:left="284" w:firstLine="680"/>
        <w:rPr>
          <w:rFonts w:ascii="Times New Roman" w:hAnsi="Times New Roman" w:cs="Times New Roman"/>
          <w:sz w:val="24"/>
          <w:szCs w:val="24"/>
        </w:rPr>
      </w:pPr>
      <w:r w:rsidRPr="001859B7">
        <w:rPr>
          <w:rFonts w:ascii="Times New Roman" w:hAnsi="Times New Roman" w:cs="Times New Roman"/>
          <w:sz w:val="24"/>
          <w:szCs w:val="24"/>
        </w:rPr>
        <w:t>- финансы бизнеса.</w:t>
      </w:r>
    </w:p>
    <w:p w:rsidR="00307EB2" w:rsidRDefault="001859B7" w:rsidP="00307EB2">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Субъектами финансов выступают органы власти, которые реализуют, регулируют и контролируют финансовые процессы в экономике. Это законодательные органы, которые принимают законы о финансах, и исполнительные органы, которые направляют, регулируют и контролируют финансовые процессы на уровне государства, региона или муниципалитета, к субъектам государственных финансов можно отнести структуры в коммерческих и некоммерческих организациях, которые занимаются финансовыми вопросами.</w:t>
      </w:r>
    </w:p>
    <w:p w:rsidR="00A70B34" w:rsidRDefault="001859B7" w:rsidP="00307EB2">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Управление государственными финансами всегда предполагает единые методы построения финансовых отношений. Они необходимы для воздействия на экономическую и социальную сферы и проведения единой финансовой политики в государстве.</w:t>
      </w:r>
    </w:p>
    <w:p w:rsidR="00C7608F" w:rsidRDefault="00C7608F" w:rsidP="00307EB2">
      <w:pPr>
        <w:spacing w:after="0" w:line="360" w:lineRule="auto"/>
        <w:ind w:left="284" w:firstLine="680"/>
        <w:jc w:val="both"/>
        <w:rPr>
          <w:rFonts w:ascii="Times New Roman" w:hAnsi="Times New Roman" w:cs="Times New Roman"/>
          <w:sz w:val="24"/>
          <w:szCs w:val="24"/>
        </w:rPr>
      </w:pPr>
      <w:r>
        <w:rPr>
          <w:rFonts w:ascii="Times New Roman" w:hAnsi="Times New Roman" w:cs="Times New Roman"/>
          <w:sz w:val="24"/>
          <w:szCs w:val="24"/>
        </w:rPr>
        <w:lastRenderedPageBreak/>
        <w:t xml:space="preserve">Виды государственного контроля представлены на рисунке. </w:t>
      </w:r>
    </w:p>
    <w:p w:rsidR="00C7608F" w:rsidRDefault="00C7608F" w:rsidP="00307EB2">
      <w:pPr>
        <w:spacing w:after="0" w:line="360" w:lineRule="auto"/>
        <w:ind w:left="284" w:firstLine="68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91150" cy="443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6">
                      <a:extLst>
                        <a:ext uri="{28A0092B-C50C-407E-A947-70E740481C1C}">
                          <a14:useLocalDpi xmlns:a14="http://schemas.microsoft.com/office/drawing/2010/main" val="0"/>
                        </a:ext>
                      </a:extLst>
                    </a:blip>
                    <a:stretch>
                      <a:fillRect/>
                    </a:stretch>
                  </pic:blipFill>
                  <pic:spPr>
                    <a:xfrm>
                      <a:off x="0" y="0"/>
                      <a:ext cx="5391150" cy="4438650"/>
                    </a:xfrm>
                    <a:prstGeom prst="rect">
                      <a:avLst/>
                    </a:prstGeom>
                  </pic:spPr>
                </pic:pic>
              </a:graphicData>
            </a:graphic>
          </wp:inline>
        </w:drawing>
      </w:r>
    </w:p>
    <w:p w:rsidR="001859B7" w:rsidRPr="001859B7" w:rsidRDefault="001859B7" w:rsidP="00307EB2">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Управление финансами всегда нацелено на решение определенных задач и достижение определенного эффекта, удовлетворение потребностей общества.</w:t>
      </w:r>
      <w:r w:rsidRPr="001859B7">
        <w:rPr>
          <w:rFonts w:ascii="Times New Roman" w:hAnsi="Times New Roman" w:cs="Times New Roman"/>
          <w:sz w:val="24"/>
          <w:szCs w:val="24"/>
        </w:rPr>
        <w:br/>
        <w:t>Функции управления финансами включают:</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финансовый анализ;</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прогнозирование;</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планирование ресурсов и деятельности;</w:t>
      </w:r>
    </w:p>
    <w:p w:rsidR="001859B7" w:rsidRPr="001859B7" w:rsidRDefault="001859B7" w:rsidP="001859B7">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оперативное регулирование финансовых вопросов;</w:t>
      </w:r>
    </w:p>
    <w:p w:rsidR="00FA29C9" w:rsidRDefault="001859B7" w:rsidP="009D6FED">
      <w:pPr>
        <w:spacing w:after="0" w:line="360" w:lineRule="auto"/>
        <w:ind w:left="284" w:firstLine="680"/>
        <w:jc w:val="both"/>
        <w:rPr>
          <w:rFonts w:ascii="Times New Roman" w:hAnsi="Times New Roman" w:cs="Times New Roman"/>
          <w:sz w:val="24"/>
          <w:szCs w:val="24"/>
        </w:rPr>
      </w:pPr>
      <w:r w:rsidRPr="001859B7">
        <w:rPr>
          <w:rFonts w:ascii="Times New Roman" w:hAnsi="Times New Roman" w:cs="Times New Roman"/>
          <w:sz w:val="24"/>
          <w:szCs w:val="24"/>
        </w:rPr>
        <w:t>- контроль за финансами</w:t>
      </w:r>
      <w:r w:rsidR="00A70B34">
        <w:rPr>
          <w:rFonts w:ascii="Times New Roman" w:hAnsi="Times New Roman" w:cs="Times New Roman"/>
          <w:sz w:val="24"/>
          <w:szCs w:val="24"/>
        </w:rPr>
        <w:t>.</w:t>
      </w:r>
    </w:p>
    <w:p w:rsidR="00FA29C9" w:rsidRDefault="00FA29C9" w:rsidP="00A334D8">
      <w:pPr>
        <w:spacing w:after="0" w:line="360" w:lineRule="auto"/>
        <w:jc w:val="both"/>
        <w:rPr>
          <w:rFonts w:ascii="Times New Roman" w:hAnsi="Times New Roman" w:cs="Times New Roman"/>
          <w:sz w:val="24"/>
          <w:szCs w:val="24"/>
        </w:rPr>
      </w:pPr>
    </w:p>
    <w:p w:rsidR="00A334D8" w:rsidRDefault="00195692" w:rsidP="00195692">
      <w:pPr>
        <w:jc w:val="center"/>
        <w:rPr>
          <w:rFonts w:ascii="Times New Roman" w:hAnsi="Times New Roman" w:cs="Times New Roman"/>
          <w:b/>
          <w:sz w:val="24"/>
          <w:szCs w:val="24"/>
        </w:rPr>
      </w:pPr>
      <w:r w:rsidRPr="00195692">
        <w:rPr>
          <w:rFonts w:ascii="Times New Roman" w:hAnsi="Times New Roman" w:cs="Times New Roman"/>
          <w:b/>
          <w:sz w:val="24"/>
          <w:szCs w:val="24"/>
        </w:rPr>
        <w:t>Вопросы для самоконтроля</w:t>
      </w:r>
      <w:r w:rsidR="00A334D8">
        <w:rPr>
          <w:rFonts w:ascii="Times New Roman" w:hAnsi="Times New Roman" w:cs="Times New Roman"/>
          <w:b/>
          <w:sz w:val="24"/>
          <w:szCs w:val="24"/>
        </w:rPr>
        <w:t>:</w:t>
      </w:r>
    </w:p>
    <w:p w:rsidR="009D6FED" w:rsidRPr="009D6FED" w:rsidRDefault="00A334D8" w:rsidP="009D6FED">
      <w:pPr>
        <w:spacing w:after="0" w:line="360" w:lineRule="auto"/>
        <w:jc w:val="both"/>
        <w:rPr>
          <w:rFonts w:ascii="Times New Roman" w:hAnsi="Times New Roman" w:cs="Times New Roman"/>
          <w:sz w:val="24"/>
          <w:szCs w:val="24"/>
        </w:rPr>
      </w:pPr>
      <w:r w:rsidRPr="00A334D8">
        <w:rPr>
          <w:rFonts w:ascii="Times New Roman" w:hAnsi="Times New Roman" w:cs="Times New Roman"/>
          <w:sz w:val="24"/>
          <w:szCs w:val="24"/>
        </w:rPr>
        <w:t>1.</w:t>
      </w:r>
      <w:r w:rsidR="00195692" w:rsidRPr="00A334D8">
        <w:rPr>
          <w:rFonts w:ascii="Times New Roman" w:hAnsi="Times New Roman" w:cs="Times New Roman"/>
          <w:sz w:val="24"/>
          <w:szCs w:val="24"/>
        </w:rPr>
        <w:t xml:space="preserve"> </w:t>
      </w:r>
      <w:r w:rsidR="009D6FED">
        <w:rPr>
          <w:rFonts w:ascii="Times New Roman" w:hAnsi="Times New Roman" w:cs="Times New Roman"/>
          <w:sz w:val="24"/>
          <w:szCs w:val="24"/>
        </w:rPr>
        <w:t xml:space="preserve">Дайте </w:t>
      </w:r>
      <w:r w:rsidR="009D6FED" w:rsidRPr="009D6FED">
        <w:rPr>
          <w:rFonts w:ascii="Times New Roman" w:hAnsi="Times New Roman" w:cs="Times New Roman"/>
          <w:sz w:val="24"/>
          <w:szCs w:val="24"/>
        </w:rPr>
        <w:t xml:space="preserve">  понятие «государственные финансы»</w:t>
      </w:r>
      <w:r w:rsidR="009D6FED">
        <w:rPr>
          <w:rFonts w:ascii="Times New Roman" w:hAnsi="Times New Roman" w:cs="Times New Roman"/>
          <w:sz w:val="24"/>
          <w:szCs w:val="24"/>
        </w:rPr>
        <w:t>.</w:t>
      </w:r>
    </w:p>
    <w:p w:rsidR="009D6FED" w:rsidRPr="009D6FED" w:rsidRDefault="009D6FED" w:rsidP="009D6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9D6FED">
        <w:rPr>
          <w:rFonts w:ascii="Times New Roman" w:hAnsi="Times New Roman" w:cs="Times New Roman"/>
          <w:sz w:val="24"/>
          <w:szCs w:val="24"/>
        </w:rPr>
        <w:t xml:space="preserve"> </w:t>
      </w:r>
      <w:r w:rsidR="00455C0F">
        <w:rPr>
          <w:rFonts w:ascii="Times New Roman" w:hAnsi="Times New Roman" w:cs="Times New Roman"/>
          <w:sz w:val="24"/>
          <w:szCs w:val="24"/>
        </w:rPr>
        <w:t>О</w:t>
      </w:r>
      <w:r w:rsidRPr="009D6FED">
        <w:rPr>
          <w:rFonts w:ascii="Times New Roman" w:hAnsi="Times New Roman" w:cs="Times New Roman"/>
          <w:sz w:val="24"/>
          <w:szCs w:val="24"/>
        </w:rPr>
        <w:t>характериз</w:t>
      </w:r>
      <w:r w:rsidR="00455C0F">
        <w:rPr>
          <w:rFonts w:ascii="Times New Roman" w:hAnsi="Times New Roman" w:cs="Times New Roman"/>
          <w:sz w:val="24"/>
          <w:szCs w:val="24"/>
        </w:rPr>
        <w:t>уйте</w:t>
      </w:r>
      <w:r w:rsidRPr="009D6FED">
        <w:rPr>
          <w:rFonts w:ascii="Times New Roman" w:hAnsi="Times New Roman" w:cs="Times New Roman"/>
          <w:sz w:val="24"/>
          <w:szCs w:val="24"/>
        </w:rPr>
        <w:t xml:space="preserve"> </w:t>
      </w:r>
      <w:r w:rsidR="007E6C7F">
        <w:rPr>
          <w:rFonts w:ascii="Times New Roman" w:hAnsi="Times New Roman" w:cs="Times New Roman"/>
          <w:sz w:val="24"/>
          <w:szCs w:val="24"/>
        </w:rPr>
        <w:t>структуру</w:t>
      </w:r>
      <w:r w:rsidRPr="009D6FED">
        <w:rPr>
          <w:rFonts w:ascii="Times New Roman" w:hAnsi="Times New Roman" w:cs="Times New Roman"/>
          <w:sz w:val="24"/>
          <w:szCs w:val="24"/>
        </w:rPr>
        <w:t xml:space="preserve"> государственных финансов</w:t>
      </w:r>
      <w:r w:rsidR="00455C0F">
        <w:rPr>
          <w:rFonts w:ascii="Times New Roman" w:hAnsi="Times New Roman" w:cs="Times New Roman"/>
          <w:sz w:val="24"/>
          <w:szCs w:val="24"/>
        </w:rPr>
        <w:t>.</w:t>
      </w:r>
    </w:p>
    <w:p w:rsidR="009D6FED" w:rsidRDefault="00455C0F" w:rsidP="009D6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Назовите основные </w:t>
      </w:r>
      <w:r w:rsidR="009D6FED" w:rsidRPr="009D6FED">
        <w:rPr>
          <w:rFonts w:ascii="Times New Roman" w:hAnsi="Times New Roman" w:cs="Times New Roman"/>
          <w:sz w:val="24"/>
          <w:szCs w:val="24"/>
        </w:rPr>
        <w:t>формы государственных финансов</w:t>
      </w:r>
      <w:r>
        <w:rPr>
          <w:rFonts w:ascii="Times New Roman" w:hAnsi="Times New Roman" w:cs="Times New Roman"/>
          <w:sz w:val="24"/>
          <w:szCs w:val="24"/>
        </w:rPr>
        <w:t>.</w:t>
      </w:r>
    </w:p>
    <w:p w:rsidR="009D6FED" w:rsidRPr="009D6FED" w:rsidRDefault="00455C0F" w:rsidP="009D6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Назовите и </w:t>
      </w:r>
      <w:proofErr w:type="gramStart"/>
      <w:r>
        <w:rPr>
          <w:rFonts w:ascii="Times New Roman" w:hAnsi="Times New Roman" w:cs="Times New Roman"/>
          <w:sz w:val="24"/>
          <w:szCs w:val="24"/>
        </w:rPr>
        <w:t xml:space="preserve">охарактеризуйте </w:t>
      </w:r>
      <w:r w:rsidR="009D6FED" w:rsidRPr="009D6FED">
        <w:rPr>
          <w:rFonts w:ascii="Times New Roman" w:hAnsi="Times New Roman" w:cs="Times New Roman"/>
          <w:sz w:val="24"/>
          <w:szCs w:val="24"/>
        </w:rPr>
        <w:t xml:space="preserve"> виды</w:t>
      </w:r>
      <w:proofErr w:type="gramEnd"/>
      <w:r w:rsidR="009D6FED" w:rsidRPr="009D6FED">
        <w:rPr>
          <w:rFonts w:ascii="Times New Roman" w:hAnsi="Times New Roman" w:cs="Times New Roman"/>
          <w:sz w:val="24"/>
          <w:szCs w:val="24"/>
        </w:rPr>
        <w:t xml:space="preserve"> государственного контроля</w:t>
      </w:r>
      <w:r>
        <w:rPr>
          <w:rFonts w:ascii="Times New Roman" w:hAnsi="Times New Roman" w:cs="Times New Roman"/>
          <w:sz w:val="24"/>
          <w:szCs w:val="24"/>
        </w:rPr>
        <w:t>.</w:t>
      </w:r>
    </w:p>
    <w:p w:rsidR="00FA29C9" w:rsidRPr="001A4F93" w:rsidRDefault="00FA29C9" w:rsidP="00FA29C9">
      <w:pPr>
        <w:spacing w:after="0" w:line="360" w:lineRule="auto"/>
        <w:jc w:val="both"/>
        <w:rPr>
          <w:rFonts w:ascii="Times New Roman" w:hAnsi="Times New Roman" w:cs="Times New Roman"/>
          <w:bCs/>
          <w:sz w:val="24"/>
          <w:szCs w:val="24"/>
        </w:rPr>
      </w:pPr>
      <w:bookmarkStart w:id="0" w:name="_GoBack"/>
      <w:bookmarkEnd w:id="0"/>
    </w:p>
    <w:p w:rsidR="00843FC4" w:rsidRPr="00A078CD" w:rsidRDefault="00843FC4" w:rsidP="00A078CD">
      <w:pPr>
        <w:jc w:val="center"/>
        <w:rPr>
          <w:rFonts w:ascii="Times New Roman" w:eastAsia="Times New Roman" w:hAnsi="Times New Roman" w:cs="Times New Roman"/>
          <w:b/>
          <w:bCs/>
          <w:sz w:val="24"/>
          <w:szCs w:val="24"/>
          <w:lang w:eastAsia="ru-RU"/>
        </w:rPr>
      </w:pPr>
      <w:r>
        <w:rPr>
          <w:rFonts w:ascii="Times New Roman" w:hAnsi="Times New Roman" w:cs="Times New Roman"/>
          <w:sz w:val="24"/>
          <w:szCs w:val="24"/>
        </w:rPr>
        <w:tab/>
      </w:r>
      <w:r w:rsidRPr="00843FC4">
        <w:rPr>
          <w:rFonts w:ascii="Times New Roman" w:eastAsia="Times New Roman" w:hAnsi="Times New Roman" w:cs="Times New Roman"/>
          <w:b/>
          <w:bCs/>
          <w:sz w:val="24"/>
          <w:szCs w:val="24"/>
          <w:lang w:eastAsia="ru-RU"/>
        </w:rPr>
        <w:t>Основная литература:</w:t>
      </w:r>
    </w:p>
    <w:p w:rsidR="00276B19" w:rsidRDefault="00276B19" w:rsidP="00843FC4">
      <w:pPr>
        <w:tabs>
          <w:tab w:val="left" w:pos="3345"/>
        </w:tabs>
        <w:rPr>
          <w:rFonts w:ascii="Times New Roman" w:hAnsi="Times New Roman" w:cs="Times New Roman"/>
          <w:sz w:val="24"/>
          <w:szCs w:val="24"/>
        </w:rPr>
      </w:pPr>
    </w:p>
    <w:p w:rsidR="00276B19" w:rsidRPr="00276B19" w:rsidRDefault="00276B19" w:rsidP="00276B1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76B19">
        <w:rPr>
          <w:rFonts w:ascii="Times New Roman" w:eastAsia="Times New Roman" w:hAnsi="Times New Roman" w:cs="Times New Roman"/>
          <w:sz w:val="24"/>
          <w:szCs w:val="24"/>
          <w:lang w:eastAsia="ru-RU"/>
        </w:rPr>
        <w:t xml:space="preserve">Тян Н. С. Деньги, кредит, </w:t>
      </w:r>
      <w:proofErr w:type="gramStart"/>
      <w:r w:rsidRPr="00276B19">
        <w:rPr>
          <w:rFonts w:ascii="Times New Roman" w:eastAsia="Times New Roman" w:hAnsi="Times New Roman" w:cs="Times New Roman"/>
          <w:sz w:val="24"/>
          <w:szCs w:val="24"/>
          <w:lang w:eastAsia="ru-RU"/>
        </w:rPr>
        <w:t>банки :</w:t>
      </w:r>
      <w:proofErr w:type="gramEnd"/>
      <w:r w:rsidRPr="00276B19">
        <w:rPr>
          <w:rFonts w:ascii="Times New Roman" w:eastAsia="Times New Roman" w:hAnsi="Times New Roman" w:cs="Times New Roman"/>
          <w:sz w:val="24"/>
          <w:szCs w:val="24"/>
          <w:lang w:eastAsia="ru-RU"/>
        </w:rPr>
        <w:t xml:space="preserve"> практикум / Н. С. </w:t>
      </w:r>
      <w:proofErr w:type="spellStart"/>
      <w:r w:rsidRPr="00276B19">
        <w:rPr>
          <w:rFonts w:ascii="Times New Roman" w:eastAsia="Times New Roman" w:hAnsi="Times New Roman" w:cs="Times New Roman"/>
          <w:sz w:val="24"/>
          <w:szCs w:val="24"/>
          <w:lang w:eastAsia="ru-RU"/>
        </w:rPr>
        <w:t>Тян</w:t>
      </w:r>
      <w:proofErr w:type="spellEnd"/>
      <w:r w:rsidRPr="00276B19">
        <w:rPr>
          <w:rFonts w:ascii="Times New Roman" w:eastAsia="Times New Roman" w:hAnsi="Times New Roman" w:cs="Times New Roman"/>
          <w:sz w:val="24"/>
          <w:szCs w:val="24"/>
          <w:lang w:eastAsia="ru-RU"/>
        </w:rPr>
        <w:t xml:space="preserve">, Н. В. Анохин. — </w:t>
      </w:r>
      <w:proofErr w:type="gramStart"/>
      <w:r w:rsidRPr="00276B19">
        <w:rPr>
          <w:rFonts w:ascii="Times New Roman" w:eastAsia="Times New Roman" w:hAnsi="Times New Roman" w:cs="Times New Roman"/>
          <w:sz w:val="24"/>
          <w:szCs w:val="24"/>
          <w:lang w:eastAsia="ru-RU"/>
        </w:rPr>
        <w:t>Новосибирск :</w:t>
      </w:r>
      <w:proofErr w:type="gramEnd"/>
      <w:r w:rsidRPr="00276B19">
        <w:rPr>
          <w:rFonts w:ascii="Times New Roman" w:eastAsia="Times New Roman" w:hAnsi="Times New Roman" w:cs="Times New Roman"/>
          <w:sz w:val="24"/>
          <w:szCs w:val="24"/>
          <w:lang w:eastAsia="ru-RU"/>
        </w:rPr>
        <w:t xml:space="preserve"> Новосибирский государственный университет экономики и управления «НИНХ», 2018. — 122 c. — ISBN 978-5-7014-0881-2. Электронно-библиотечная система IPR </w:t>
      </w:r>
      <w:proofErr w:type="gramStart"/>
      <w:r w:rsidRPr="00276B19">
        <w:rPr>
          <w:rFonts w:ascii="Times New Roman" w:eastAsia="Times New Roman" w:hAnsi="Times New Roman" w:cs="Times New Roman"/>
          <w:sz w:val="24"/>
          <w:szCs w:val="24"/>
          <w:lang w:eastAsia="ru-RU"/>
        </w:rPr>
        <w:t>BOOKS :</w:t>
      </w:r>
      <w:proofErr w:type="gramEnd"/>
      <w:r w:rsidRPr="00276B19">
        <w:rPr>
          <w:rFonts w:ascii="Times New Roman" w:eastAsia="Times New Roman" w:hAnsi="Times New Roman" w:cs="Times New Roman"/>
          <w:sz w:val="24"/>
          <w:szCs w:val="24"/>
          <w:lang w:eastAsia="ru-RU"/>
        </w:rPr>
        <w:t xml:space="preserve"> [сайт]. — URL: http://www.iprbookshop.ru/76925.html </w:t>
      </w:r>
    </w:p>
    <w:p w:rsidR="00276B19" w:rsidRPr="00276B19" w:rsidRDefault="00276B19" w:rsidP="00276B19">
      <w:pPr>
        <w:spacing w:after="0" w:line="360" w:lineRule="auto"/>
        <w:jc w:val="both"/>
        <w:rPr>
          <w:rFonts w:ascii="Times New Roman" w:eastAsia="Times New Roman" w:hAnsi="Times New Roman" w:cs="Times New Roman"/>
          <w:sz w:val="24"/>
          <w:szCs w:val="24"/>
          <w:lang w:eastAsia="ru-RU"/>
        </w:rPr>
      </w:pPr>
      <w:r w:rsidRPr="00276B19">
        <w:rPr>
          <w:rFonts w:ascii="Times New Roman" w:eastAsia="Times New Roman" w:hAnsi="Times New Roman" w:cs="Times New Roman"/>
          <w:sz w:val="24"/>
          <w:szCs w:val="24"/>
          <w:lang w:eastAsia="ru-RU"/>
        </w:rPr>
        <w:t xml:space="preserve">2. Строгонова Е. И. </w:t>
      </w:r>
      <w:proofErr w:type="gramStart"/>
      <w:r w:rsidRPr="00276B19">
        <w:rPr>
          <w:rFonts w:ascii="Times New Roman" w:eastAsia="Times New Roman" w:hAnsi="Times New Roman" w:cs="Times New Roman"/>
          <w:sz w:val="24"/>
          <w:szCs w:val="24"/>
          <w:lang w:eastAsia="ru-RU"/>
        </w:rPr>
        <w:t>Финансы :</w:t>
      </w:r>
      <w:proofErr w:type="gramEnd"/>
      <w:r w:rsidRPr="00276B19">
        <w:rPr>
          <w:rFonts w:ascii="Times New Roman" w:eastAsia="Times New Roman" w:hAnsi="Times New Roman" w:cs="Times New Roman"/>
          <w:sz w:val="24"/>
          <w:szCs w:val="24"/>
          <w:lang w:eastAsia="ru-RU"/>
        </w:rPr>
        <w:t xml:space="preserve"> учебное пособие для обучающихся по направлению подготовки «Экономика» / Е. И. Строгонова. — Краснодар, </w:t>
      </w:r>
      <w:proofErr w:type="gramStart"/>
      <w:r w:rsidRPr="00276B19">
        <w:rPr>
          <w:rFonts w:ascii="Times New Roman" w:eastAsia="Times New Roman" w:hAnsi="Times New Roman" w:cs="Times New Roman"/>
          <w:sz w:val="24"/>
          <w:szCs w:val="24"/>
          <w:lang w:eastAsia="ru-RU"/>
        </w:rPr>
        <w:t>Саратов :</w:t>
      </w:r>
      <w:proofErr w:type="gramEnd"/>
      <w:r w:rsidRPr="00276B19">
        <w:rPr>
          <w:rFonts w:ascii="Times New Roman" w:eastAsia="Times New Roman" w:hAnsi="Times New Roman" w:cs="Times New Roman"/>
          <w:sz w:val="24"/>
          <w:szCs w:val="24"/>
          <w:lang w:eastAsia="ru-RU"/>
        </w:rPr>
        <w:t xml:space="preserve"> Южный институт менеджмента, Ай Пи Эр Медиа, 2018. — 86 c. — ISBN 2227-8397: электронный //Электронно-библиотечная система IPR BOOKS: [сайт]. — URL: http://www.iprbookshop.ru/76925.html </w:t>
      </w:r>
    </w:p>
    <w:p w:rsidR="00276B19" w:rsidRPr="00276B19" w:rsidRDefault="00276B19" w:rsidP="00276B19">
      <w:pPr>
        <w:spacing w:after="0" w:line="360" w:lineRule="auto"/>
        <w:jc w:val="both"/>
        <w:rPr>
          <w:rFonts w:ascii="Times New Roman" w:eastAsia="Times New Roman" w:hAnsi="Times New Roman" w:cs="Times New Roman"/>
          <w:sz w:val="24"/>
          <w:szCs w:val="24"/>
          <w:lang w:eastAsia="ru-RU"/>
        </w:rPr>
      </w:pPr>
      <w:r w:rsidRPr="00276B19">
        <w:rPr>
          <w:rFonts w:ascii="Times New Roman" w:eastAsia="Times New Roman" w:hAnsi="Times New Roman" w:cs="Times New Roman"/>
          <w:sz w:val="24"/>
          <w:szCs w:val="24"/>
          <w:lang w:eastAsia="ru-RU"/>
        </w:rPr>
        <w:t xml:space="preserve">3. Ермоленко О. М. Деньги. Кредит. </w:t>
      </w:r>
      <w:proofErr w:type="gramStart"/>
      <w:r w:rsidRPr="00276B19">
        <w:rPr>
          <w:rFonts w:ascii="Times New Roman" w:eastAsia="Times New Roman" w:hAnsi="Times New Roman" w:cs="Times New Roman"/>
          <w:sz w:val="24"/>
          <w:szCs w:val="24"/>
          <w:lang w:eastAsia="ru-RU"/>
        </w:rPr>
        <w:t>Банки :</w:t>
      </w:r>
      <w:proofErr w:type="gramEnd"/>
      <w:r w:rsidRPr="00276B19">
        <w:rPr>
          <w:rFonts w:ascii="Times New Roman" w:eastAsia="Times New Roman" w:hAnsi="Times New Roman" w:cs="Times New Roman"/>
          <w:sz w:val="24"/>
          <w:szCs w:val="24"/>
          <w:lang w:eastAsia="ru-RU"/>
        </w:rPr>
        <w:t xml:space="preserve"> учебное пособие для обучающихся по направлению подготовки бакалавриата «Экономика» / О. М. Ермоленко. — Краснодар, </w:t>
      </w:r>
      <w:proofErr w:type="gramStart"/>
      <w:r w:rsidRPr="00276B19">
        <w:rPr>
          <w:rFonts w:ascii="Times New Roman" w:eastAsia="Times New Roman" w:hAnsi="Times New Roman" w:cs="Times New Roman"/>
          <w:sz w:val="24"/>
          <w:szCs w:val="24"/>
          <w:lang w:eastAsia="ru-RU"/>
        </w:rPr>
        <w:t>Саратов :</w:t>
      </w:r>
      <w:proofErr w:type="gramEnd"/>
      <w:r w:rsidRPr="00276B19">
        <w:rPr>
          <w:rFonts w:ascii="Times New Roman" w:eastAsia="Times New Roman" w:hAnsi="Times New Roman" w:cs="Times New Roman"/>
          <w:sz w:val="24"/>
          <w:szCs w:val="24"/>
          <w:lang w:eastAsia="ru-RU"/>
        </w:rPr>
        <w:t xml:space="preserve"> Южный институт менеджмента, Ай Пи Эр Медиа, 2018. — 94 c. — ISBN 978-5-93926-314-6: электронный // Электронно-библиотечная система IPR </w:t>
      </w:r>
      <w:proofErr w:type="gramStart"/>
      <w:r w:rsidRPr="00276B19">
        <w:rPr>
          <w:rFonts w:ascii="Times New Roman" w:eastAsia="Times New Roman" w:hAnsi="Times New Roman" w:cs="Times New Roman"/>
          <w:sz w:val="24"/>
          <w:szCs w:val="24"/>
          <w:lang w:eastAsia="ru-RU"/>
        </w:rPr>
        <w:t>BOOKS :</w:t>
      </w:r>
      <w:proofErr w:type="gramEnd"/>
      <w:r w:rsidRPr="00276B19">
        <w:rPr>
          <w:rFonts w:ascii="Times New Roman" w:eastAsia="Times New Roman" w:hAnsi="Times New Roman" w:cs="Times New Roman"/>
          <w:sz w:val="24"/>
          <w:szCs w:val="24"/>
          <w:lang w:eastAsia="ru-RU"/>
        </w:rPr>
        <w:t xml:space="preserve"> [сайт]. — URL: </w:t>
      </w:r>
      <w:hyperlink r:id="rId7" w:history="1">
        <w:r w:rsidRPr="00276B19">
          <w:rPr>
            <w:rFonts w:ascii="Times New Roman" w:eastAsia="Times New Roman" w:hAnsi="Times New Roman" w:cs="Times New Roman"/>
            <w:color w:val="19799A"/>
            <w:sz w:val="24"/>
            <w:szCs w:val="24"/>
            <w:u w:val="single"/>
            <w:lang w:eastAsia="ru-RU"/>
          </w:rPr>
          <w:t>http://www.iprbookshop.ru/78029.html</w:t>
        </w:r>
      </w:hyperlink>
      <w:r w:rsidRPr="00276B19">
        <w:rPr>
          <w:rFonts w:ascii="Times New Roman" w:eastAsia="Times New Roman" w:hAnsi="Times New Roman" w:cs="Times New Roman"/>
          <w:sz w:val="24"/>
          <w:szCs w:val="24"/>
          <w:lang w:eastAsia="ru-RU"/>
        </w:rPr>
        <w:t xml:space="preserve"> </w:t>
      </w:r>
    </w:p>
    <w:p w:rsidR="00276B19" w:rsidRDefault="00276B19" w:rsidP="00276B19">
      <w:pPr>
        <w:spacing w:after="0" w:line="360" w:lineRule="auto"/>
        <w:jc w:val="both"/>
        <w:rPr>
          <w:rFonts w:ascii="Times New Roman" w:eastAsia="Times New Roman" w:hAnsi="Times New Roman" w:cs="Times New Roman"/>
          <w:sz w:val="24"/>
          <w:szCs w:val="24"/>
          <w:lang w:eastAsia="ru-RU"/>
        </w:rPr>
      </w:pPr>
      <w:r w:rsidRPr="00276B19">
        <w:rPr>
          <w:rFonts w:ascii="Times New Roman" w:eastAsia="Times New Roman" w:hAnsi="Times New Roman" w:cs="Times New Roman"/>
          <w:sz w:val="24"/>
          <w:szCs w:val="24"/>
          <w:lang w:eastAsia="ru-RU"/>
        </w:rPr>
        <w:t xml:space="preserve">4. Строгонова Е. И. Финансы и </w:t>
      </w:r>
      <w:proofErr w:type="gramStart"/>
      <w:r w:rsidRPr="00276B19">
        <w:rPr>
          <w:rFonts w:ascii="Times New Roman" w:eastAsia="Times New Roman" w:hAnsi="Times New Roman" w:cs="Times New Roman"/>
          <w:sz w:val="24"/>
          <w:szCs w:val="24"/>
          <w:lang w:eastAsia="ru-RU"/>
        </w:rPr>
        <w:t>кредит :</w:t>
      </w:r>
      <w:proofErr w:type="gramEnd"/>
      <w:r w:rsidRPr="00276B19">
        <w:rPr>
          <w:rFonts w:ascii="Times New Roman" w:eastAsia="Times New Roman" w:hAnsi="Times New Roman" w:cs="Times New Roman"/>
          <w:sz w:val="24"/>
          <w:szCs w:val="24"/>
          <w:lang w:eastAsia="ru-RU"/>
        </w:rPr>
        <w:t xml:space="preserve"> учебное пособие для обучающихся по направлению подготовки бакалавриата «Менеджмент» / Е. И. Строгонова. — Краснодар, </w:t>
      </w:r>
      <w:proofErr w:type="gramStart"/>
      <w:r w:rsidRPr="00276B19">
        <w:rPr>
          <w:rFonts w:ascii="Times New Roman" w:eastAsia="Times New Roman" w:hAnsi="Times New Roman" w:cs="Times New Roman"/>
          <w:sz w:val="24"/>
          <w:szCs w:val="24"/>
          <w:lang w:eastAsia="ru-RU"/>
        </w:rPr>
        <w:t>Саратов :</w:t>
      </w:r>
      <w:proofErr w:type="gramEnd"/>
      <w:r w:rsidRPr="00276B19">
        <w:rPr>
          <w:rFonts w:ascii="Times New Roman" w:eastAsia="Times New Roman" w:hAnsi="Times New Roman" w:cs="Times New Roman"/>
          <w:sz w:val="24"/>
          <w:szCs w:val="24"/>
          <w:lang w:eastAsia="ru-RU"/>
        </w:rPr>
        <w:t xml:space="preserve"> Южный институт менеджмента, Ай Пи Эр Медиа, 2018. — 88 c. — ISBN 978-5-93926-316-0: электронный // Электронно-библиотечная система IPR </w:t>
      </w:r>
      <w:proofErr w:type="gramStart"/>
      <w:r w:rsidRPr="00276B19">
        <w:rPr>
          <w:rFonts w:ascii="Times New Roman" w:eastAsia="Times New Roman" w:hAnsi="Times New Roman" w:cs="Times New Roman"/>
          <w:sz w:val="24"/>
          <w:szCs w:val="24"/>
          <w:lang w:eastAsia="ru-RU"/>
        </w:rPr>
        <w:t>BOOKS :</w:t>
      </w:r>
      <w:proofErr w:type="gramEnd"/>
      <w:r w:rsidRPr="00276B19">
        <w:rPr>
          <w:rFonts w:ascii="Times New Roman" w:eastAsia="Times New Roman" w:hAnsi="Times New Roman" w:cs="Times New Roman"/>
          <w:sz w:val="24"/>
          <w:szCs w:val="24"/>
          <w:lang w:eastAsia="ru-RU"/>
        </w:rPr>
        <w:t xml:space="preserve"> [сайт]. — URL: http://www.iprbookshop.ru/78049.html </w:t>
      </w:r>
    </w:p>
    <w:p w:rsidR="00276B19" w:rsidRDefault="00276B19" w:rsidP="00276B19">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5.</w:t>
      </w:r>
      <w:r w:rsidRPr="00276B19">
        <w:rPr>
          <w:rFonts w:ascii="Times New Roman" w:eastAsia="Times New Roman" w:hAnsi="Times New Roman" w:cs="Times New Roman"/>
          <w:bCs/>
          <w:sz w:val="24"/>
          <w:szCs w:val="24"/>
          <w:lang w:eastAsia="ru-RU"/>
        </w:rPr>
        <w:t xml:space="preserve">Поляк Г.Б. Финансы, денежное обращение и </w:t>
      </w:r>
      <w:proofErr w:type="gramStart"/>
      <w:r w:rsidRPr="00276B19">
        <w:rPr>
          <w:rFonts w:ascii="Times New Roman" w:eastAsia="Times New Roman" w:hAnsi="Times New Roman" w:cs="Times New Roman"/>
          <w:bCs/>
          <w:sz w:val="24"/>
          <w:szCs w:val="24"/>
          <w:lang w:eastAsia="ru-RU"/>
        </w:rPr>
        <w:t>кредит :</w:t>
      </w:r>
      <w:proofErr w:type="gramEnd"/>
      <w:r w:rsidRPr="00276B19">
        <w:rPr>
          <w:rFonts w:ascii="Times New Roman" w:eastAsia="Times New Roman" w:hAnsi="Times New Roman" w:cs="Times New Roman"/>
          <w:bCs/>
          <w:sz w:val="24"/>
          <w:szCs w:val="24"/>
          <w:lang w:eastAsia="ru-RU"/>
        </w:rPr>
        <w:t xml:space="preserve"> учебник и практикум для СПО /  под редакцией Поляк Г.Б. — М. : Издательство </w:t>
      </w:r>
      <w:proofErr w:type="spellStart"/>
      <w:r w:rsidRPr="00276B19">
        <w:rPr>
          <w:rFonts w:ascii="Times New Roman" w:eastAsia="Times New Roman" w:hAnsi="Times New Roman" w:cs="Times New Roman"/>
          <w:bCs/>
          <w:sz w:val="24"/>
          <w:szCs w:val="24"/>
          <w:lang w:eastAsia="ru-RU"/>
        </w:rPr>
        <w:t>Юрайт</w:t>
      </w:r>
      <w:proofErr w:type="spellEnd"/>
      <w:r w:rsidRPr="00276B19">
        <w:rPr>
          <w:rFonts w:ascii="Times New Roman" w:eastAsia="Times New Roman" w:hAnsi="Times New Roman" w:cs="Times New Roman"/>
          <w:bCs/>
          <w:sz w:val="24"/>
          <w:szCs w:val="24"/>
          <w:lang w:eastAsia="ru-RU"/>
        </w:rPr>
        <w:t>, 2015 г. — 329 с.</w:t>
      </w:r>
    </w:p>
    <w:p w:rsidR="00276B19" w:rsidRPr="00276B19" w:rsidRDefault="00276B19" w:rsidP="00276B1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6. </w:t>
      </w:r>
      <w:proofErr w:type="spellStart"/>
      <w:r w:rsidRPr="00276B19">
        <w:rPr>
          <w:rFonts w:ascii="Times New Roman" w:eastAsia="Times New Roman" w:hAnsi="Times New Roman" w:cs="Times New Roman"/>
          <w:bCs/>
          <w:sz w:val="24"/>
          <w:szCs w:val="24"/>
          <w:lang w:eastAsia="ru-RU"/>
        </w:rPr>
        <w:t>Перекрестова</w:t>
      </w:r>
      <w:proofErr w:type="spellEnd"/>
      <w:r w:rsidRPr="00276B19">
        <w:rPr>
          <w:rFonts w:ascii="Times New Roman" w:eastAsia="Times New Roman" w:hAnsi="Times New Roman" w:cs="Times New Roman"/>
          <w:bCs/>
          <w:sz w:val="24"/>
          <w:szCs w:val="24"/>
          <w:lang w:eastAsia="ru-RU"/>
        </w:rPr>
        <w:t xml:space="preserve"> Л.А. Финансы и </w:t>
      </w:r>
      <w:proofErr w:type="gramStart"/>
      <w:r w:rsidRPr="00276B19">
        <w:rPr>
          <w:rFonts w:ascii="Times New Roman" w:eastAsia="Times New Roman" w:hAnsi="Times New Roman" w:cs="Times New Roman"/>
          <w:bCs/>
          <w:sz w:val="24"/>
          <w:szCs w:val="24"/>
          <w:lang w:eastAsia="ru-RU"/>
        </w:rPr>
        <w:t>кредит :</w:t>
      </w:r>
      <w:proofErr w:type="gramEnd"/>
      <w:r w:rsidRPr="00276B19">
        <w:rPr>
          <w:rFonts w:ascii="Times New Roman" w:eastAsia="Times New Roman" w:hAnsi="Times New Roman" w:cs="Times New Roman"/>
          <w:bCs/>
          <w:sz w:val="24"/>
          <w:szCs w:val="24"/>
          <w:lang w:eastAsia="ru-RU"/>
        </w:rPr>
        <w:t xml:space="preserve"> учебник для СПО /  под редакцией </w:t>
      </w:r>
      <w:proofErr w:type="spellStart"/>
      <w:r w:rsidRPr="00276B19">
        <w:rPr>
          <w:rFonts w:ascii="Times New Roman" w:eastAsia="Times New Roman" w:hAnsi="Times New Roman" w:cs="Times New Roman"/>
          <w:bCs/>
          <w:sz w:val="24"/>
          <w:szCs w:val="24"/>
          <w:lang w:eastAsia="ru-RU"/>
        </w:rPr>
        <w:t>Перекрестовой</w:t>
      </w:r>
      <w:proofErr w:type="spellEnd"/>
      <w:r w:rsidRPr="00276B19">
        <w:rPr>
          <w:rFonts w:ascii="Times New Roman" w:eastAsia="Times New Roman" w:hAnsi="Times New Roman" w:cs="Times New Roman"/>
          <w:bCs/>
          <w:sz w:val="24"/>
          <w:szCs w:val="24"/>
          <w:lang w:eastAsia="ru-RU"/>
        </w:rPr>
        <w:t xml:space="preserve"> Л.А. — М. : Издательство </w:t>
      </w:r>
      <w:proofErr w:type="spellStart"/>
      <w:r w:rsidRPr="00276B19">
        <w:rPr>
          <w:rFonts w:ascii="Times New Roman" w:eastAsia="Times New Roman" w:hAnsi="Times New Roman" w:cs="Times New Roman"/>
          <w:bCs/>
          <w:sz w:val="24"/>
          <w:szCs w:val="24"/>
          <w:lang w:eastAsia="ru-RU"/>
        </w:rPr>
        <w:t>Юрайт</w:t>
      </w:r>
      <w:proofErr w:type="spellEnd"/>
      <w:r w:rsidRPr="00276B19">
        <w:rPr>
          <w:rFonts w:ascii="Times New Roman" w:eastAsia="Times New Roman" w:hAnsi="Times New Roman" w:cs="Times New Roman"/>
          <w:bCs/>
          <w:sz w:val="24"/>
          <w:szCs w:val="24"/>
          <w:lang w:eastAsia="ru-RU"/>
        </w:rPr>
        <w:t>, 2015 г. — 250 с.</w:t>
      </w:r>
    </w:p>
    <w:p w:rsidR="00276B19" w:rsidRPr="00276B19" w:rsidRDefault="00276B19" w:rsidP="00276B19">
      <w:pPr>
        <w:spacing w:after="0" w:line="240" w:lineRule="auto"/>
        <w:rPr>
          <w:rFonts w:ascii="Times New Roman" w:eastAsia="Times New Roman" w:hAnsi="Times New Roman" w:cs="Times New Roman"/>
          <w:sz w:val="24"/>
          <w:szCs w:val="24"/>
          <w:lang w:eastAsia="ru-RU"/>
        </w:rPr>
      </w:pPr>
    </w:p>
    <w:p w:rsidR="00F85A0D" w:rsidRPr="00276B19" w:rsidRDefault="00F85A0D" w:rsidP="00276B19">
      <w:pPr>
        <w:rPr>
          <w:rFonts w:ascii="Times New Roman" w:hAnsi="Times New Roman" w:cs="Times New Roman"/>
          <w:sz w:val="24"/>
          <w:szCs w:val="24"/>
        </w:rPr>
      </w:pPr>
    </w:p>
    <w:sectPr w:rsidR="00F85A0D" w:rsidRPr="00276B19" w:rsidSect="00006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0EAD"/>
    <w:multiLevelType w:val="multilevel"/>
    <w:tmpl w:val="60C0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0627"/>
    <w:multiLevelType w:val="multilevel"/>
    <w:tmpl w:val="68F6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01EAB"/>
    <w:multiLevelType w:val="hybridMultilevel"/>
    <w:tmpl w:val="E710D9E2"/>
    <w:lvl w:ilvl="0" w:tplc="29864858">
      <w:start w:val="1"/>
      <w:numFmt w:val="decimal"/>
      <w:lvlText w:val="%1."/>
      <w:lvlJc w:val="left"/>
      <w:pPr>
        <w:ind w:left="750" w:hanging="390"/>
      </w:pPr>
      <w:rPr>
        <w:rFonts w:ascii="Times New Roman" w:eastAsiaTheme="minorHAns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661BC2"/>
    <w:multiLevelType w:val="multilevel"/>
    <w:tmpl w:val="185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0520B"/>
    <w:multiLevelType w:val="multilevel"/>
    <w:tmpl w:val="508EE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DA7A7A"/>
    <w:multiLevelType w:val="hybridMultilevel"/>
    <w:tmpl w:val="B8E6E5FC"/>
    <w:lvl w:ilvl="0" w:tplc="808C0B72">
      <w:start w:val="1"/>
      <w:numFmt w:val="decimal"/>
      <w:lvlText w:val="%1."/>
      <w:lvlJc w:val="left"/>
      <w:pPr>
        <w:ind w:left="1068" w:hanging="360"/>
      </w:pPr>
    </w:lvl>
    <w:lvl w:ilvl="1" w:tplc="04190019">
      <w:start w:val="1"/>
      <w:numFmt w:val="lowerLetter"/>
      <w:lvlText w:val="%2."/>
      <w:lvlJc w:val="left"/>
      <w:pPr>
        <w:ind w:left="1439" w:hanging="360"/>
      </w:pPr>
    </w:lvl>
    <w:lvl w:ilvl="2" w:tplc="0419001B">
      <w:start w:val="1"/>
      <w:numFmt w:val="lowerRoman"/>
      <w:lvlText w:val="%3."/>
      <w:lvlJc w:val="right"/>
      <w:pPr>
        <w:ind w:left="2159" w:hanging="180"/>
      </w:pPr>
    </w:lvl>
    <w:lvl w:ilvl="3" w:tplc="0419000F">
      <w:start w:val="1"/>
      <w:numFmt w:val="decimal"/>
      <w:lvlText w:val="%4."/>
      <w:lvlJc w:val="left"/>
      <w:pPr>
        <w:ind w:left="2879" w:hanging="360"/>
      </w:pPr>
    </w:lvl>
    <w:lvl w:ilvl="4" w:tplc="04190019">
      <w:start w:val="1"/>
      <w:numFmt w:val="lowerLetter"/>
      <w:lvlText w:val="%5."/>
      <w:lvlJc w:val="left"/>
      <w:pPr>
        <w:ind w:left="3599" w:hanging="360"/>
      </w:pPr>
    </w:lvl>
    <w:lvl w:ilvl="5" w:tplc="0419001B">
      <w:start w:val="1"/>
      <w:numFmt w:val="lowerRoman"/>
      <w:lvlText w:val="%6."/>
      <w:lvlJc w:val="right"/>
      <w:pPr>
        <w:ind w:left="4319" w:hanging="180"/>
      </w:pPr>
    </w:lvl>
    <w:lvl w:ilvl="6" w:tplc="0419000F">
      <w:start w:val="1"/>
      <w:numFmt w:val="decimal"/>
      <w:lvlText w:val="%7."/>
      <w:lvlJc w:val="left"/>
      <w:pPr>
        <w:ind w:left="5039" w:hanging="360"/>
      </w:pPr>
    </w:lvl>
    <w:lvl w:ilvl="7" w:tplc="04190019">
      <w:start w:val="1"/>
      <w:numFmt w:val="lowerLetter"/>
      <w:lvlText w:val="%8."/>
      <w:lvlJc w:val="left"/>
      <w:pPr>
        <w:ind w:left="5759" w:hanging="360"/>
      </w:pPr>
    </w:lvl>
    <w:lvl w:ilvl="8" w:tplc="0419001B">
      <w:start w:val="1"/>
      <w:numFmt w:val="lowerRoman"/>
      <w:lvlText w:val="%9."/>
      <w:lvlJc w:val="right"/>
      <w:pPr>
        <w:ind w:left="6479" w:hanging="180"/>
      </w:pPr>
    </w:lvl>
  </w:abstractNum>
  <w:abstractNum w:abstractNumId="6" w15:restartNumberingAfterBreak="0">
    <w:nsid w:val="60492C7E"/>
    <w:multiLevelType w:val="multilevel"/>
    <w:tmpl w:val="1490377A"/>
    <w:lvl w:ilvl="0">
      <w:start w:val="3"/>
      <w:numFmt w:val="decimal"/>
      <w:lvlText w:val="%1"/>
      <w:lvlJc w:val="left"/>
      <w:pPr>
        <w:ind w:left="480" w:hanging="480"/>
      </w:pPr>
      <w:rPr>
        <w:rFonts w:hint="default"/>
      </w:rPr>
    </w:lvl>
    <w:lvl w:ilvl="1">
      <w:start w:val="2"/>
      <w:numFmt w:val="decimal"/>
      <w:lvlText w:val="%1.%2"/>
      <w:lvlJc w:val="left"/>
      <w:pPr>
        <w:ind w:left="658" w:hanging="48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7" w15:restartNumberingAfterBreak="0">
    <w:nsid w:val="60876410"/>
    <w:multiLevelType w:val="hybridMultilevel"/>
    <w:tmpl w:val="1BC223EA"/>
    <w:lvl w:ilvl="0" w:tplc="134A7E1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6442773A"/>
    <w:multiLevelType w:val="hybridMultilevel"/>
    <w:tmpl w:val="608C4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6B2D1E"/>
    <w:multiLevelType w:val="hybridMultilevel"/>
    <w:tmpl w:val="73C4814C"/>
    <w:lvl w:ilvl="0" w:tplc="0419000F">
      <w:start w:val="1"/>
      <w:numFmt w:val="decimal"/>
      <w:lvlText w:val="%1."/>
      <w:lvlJc w:val="left"/>
      <w:pPr>
        <w:ind w:left="720" w:hanging="360"/>
      </w:pPr>
      <w:rPr>
        <w:rFonts w:eastAsia="Times New Roman"/>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C3F46E9"/>
    <w:multiLevelType w:val="multilevel"/>
    <w:tmpl w:val="1B2E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8"/>
  </w:num>
  <w:num w:numId="5">
    <w:abstractNumId w:val="6"/>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75D82"/>
    <w:rsid w:val="00006981"/>
    <w:rsid w:val="00014D61"/>
    <w:rsid w:val="00027CDB"/>
    <w:rsid w:val="000307E2"/>
    <w:rsid w:val="0005734F"/>
    <w:rsid w:val="00063BD3"/>
    <w:rsid w:val="000A0179"/>
    <w:rsid w:val="000D2382"/>
    <w:rsid w:val="000F1822"/>
    <w:rsid w:val="001859B7"/>
    <w:rsid w:val="00195692"/>
    <w:rsid w:val="001A1AFF"/>
    <w:rsid w:val="001A4F93"/>
    <w:rsid w:val="001B373B"/>
    <w:rsid w:val="001E7A21"/>
    <w:rsid w:val="00211224"/>
    <w:rsid w:val="0025267F"/>
    <w:rsid w:val="00276B19"/>
    <w:rsid w:val="002C035D"/>
    <w:rsid w:val="002C0AE3"/>
    <w:rsid w:val="002D2963"/>
    <w:rsid w:val="002E3395"/>
    <w:rsid w:val="00307EB2"/>
    <w:rsid w:val="00310BBB"/>
    <w:rsid w:val="003177E3"/>
    <w:rsid w:val="00333CB7"/>
    <w:rsid w:val="00364187"/>
    <w:rsid w:val="003F078B"/>
    <w:rsid w:val="003F391E"/>
    <w:rsid w:val="004224CB"/>
    <w:rsid w:val="00430F11"/>
    <w:rsid w:val="00455C0F"/>
    <w:rsid w:val="00464A5B"/>
    <w:rsid w:val="00484B6C"/>
    <w:rsid w:val="00485B7C"/>
    <w:rsid w:val="004B462E"/>
    <w:rsid w:val="00500C18"/>
    <w:rsid w:val="00521C14"/>
    <w:rsid w:val="00531E30"/>
    <w:rsid w:val="005744DE"/>
    <w:rsid w:val="005838B0"/>
    <w:rsid w:val="005838C3"/>
    <w:rsid w:val="00597C25"/>
    <w:rsid w:val="005D76E3"/>
    <w:rsid w:val="00612C25"/>
    <w:rsid w:val="00614E48"/>
    <w:rsid w:val="0063643E"/>
    <w:rsid w:val="00662F35"/>
    <w:rsid w:val="006664BB"/>
    <w:rsid w:val="00666904"/>
    <w:rsid w:val="006F215B"/>
    <w:rsid w:val="00703C4D"/>
    <w:rsid w:val="00706FDB"/>
    <w:rsid w:val="007147D1"/>
    <w:rsid w:val="00747C20"/>
    <w:rsid w:val="00756EAC"/>
    <w:rsid w:val="00762BB3"/>
    <w:rsid w:val="007B1A1F"/>
    <w:rsid w:val="007D68B6"/>
    <w:rsid w:val="007E6C7F"/>
    <w:rsid w:val="00800F67"/>
    <w:rsid w:val="00806CF8"/>
    <w:rsid w:val="00817847"/>
    <w:rsid w:val="00843FC4"/>
    <w:rsid w:val="0086748F"/>
    <w:rsid w:val="008B14B0"/>
    <w:rsid w:val="008C5D93"/>
    <w:rsid w:val="008D7247"/>
    <w:rsid w:val="009015EC"/>
    <w:rsid w:val="00915C43"/>
    <w:rsid w:val="0092642D"/>
    <w:rsid w:val="0096424D"/>
    <w:rsid w:val="009B44D8"/>
    <w:rsid w:val="009D6FED"/>
    <w:rsid w:val="00A078CD"/>
    <w:rsid w:val="00A1703A"/>
    <w:rsid w:val="00A32B09"/>
    <w:rsid w:val="00A334D8"/>
    <w:rsid w:val="00A525C8"/>
    <w:rsid w:val="00A70B34"/>
    <w:rsid w:val="00AC0576"/>
    <w:rsid w:val="00AF16CB"/>
    <w:rsid w:val="00AF1763"/>
    <w:rsid w:val="00B031BD"/>
    <w:rsid w:val="00B42B2A"/>
    <w:rsid w:val="00B64BD8"/>
    <w:rsid w:val="00B75D82"/>
    <w:rsid w:val="00B82BC0"/>
    <w:rsid w:val="00B9770C"/>
    <w:rsid w:val="00C17A19"/>
    <w:rsid w:val="00C47E76"/>
    <w:rsid w:val="00C7608F"/>
    <w:rsid w:val="00C81AE5"/>
    <w:rsid w:val="00C835C5"/>
    <w:rsid w:val="00C87A83"/>
    <w:rsid w:val="00C95B9C"/>
    <w:rsid w:val="00CA3F48"/>
    <w:rsid w:val="00CB6A9D"/>
    <w:rsid w:val="00D0015C"/>
    <w:rsid w:val="00D11510"/>
    <w:rsid w:val="00D1273D"/>
    <w:rsid w:val="00D41D25"/>
    <w:rsid w:val="00D65321"/>
    <w:rsid w:val="00D7343D"/>
    <w:rsid w:val="00D85D90"/>
    <w:rsid w:val="00D91735"/>
    <w:rsid w:val="00DA4AF8"/>
    <w:rsid w:val="00DE7B3F"/>
    <w:rsid w:val="00E52369"/>
    <w:rsid w:val="00E564FA"/>
    <w:rsid w:val="00E648E9"/>
    <w:rsid w:val="00EE63B3"/>
    <w:rsid w:val="00F13458"/>
    <w:rsid w:val="00F479FF"/>
    <w:rsid w:val="00F85A0D"/>
    <w:rsid w:val="00F85F96"/>
    <w:rsid w:val="00FA27D3"/>
    <w:rsid w:val="00FA29C9"/>
    <w:rsid w:val="00FB4996"/>
    <w:rsid w:val="00FD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C610"/>
  <w15:docId w15:val="{ED102C6A-AA0C-4282-948A-78E77614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981"/>
  </w:style>
  <w:style w:type="paragraph" w:styleId="2">
    <w:name w:val="heading 2"/>
    <w:basedOn w:val="a"/>
    <w:link w:val="20"/>
    <w:uiPriority w:val="9"/>
    <w:qFormat/>
    <w:rsid w:val="00B75D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E7B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5D8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75D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10BBB"/>
    <w:pPr>
      <w:ind w:left="720"/>
      <w:contextualSpacing/>
    </w:pPr>
  </w:style>
  <w:style w:type="character" w:customStyle="1" w:styleId="30">
    <w:name w:val="Заголовок 3 Знак"/>
    <w:basedOn w:val="a0"/>
    <w:link w:val="3"/>
    <w:uiPriority w:val="9"/>
    <w:semiHidden/>
    <w:rsid w:val="00DE7B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5193">
      <w:bodyDiv w:val="1"/>
      <w:marLeft w:val="0"/>
      <w:marRight w:val="0"/>
      <w:marTop w:val="0"/>
      <w:marBottom w:val="0"/>
      <w:divBdr>
        <w:top w:val="none" w:sz="0" w:space="0" w:color="auto"/>
        <w:left w:val="none" w:sz="0" w:space="0" w:color="auto"/>
        <w:bottom w:val="none" w:sz="0" w:space="0" w:color="auto"/>
        <w:right w:val="none" w:sz="0" w:space="0" w:color="auto"/>
      </w:divBdr>
    </w:div>
    <w:div w:id="140850385">
      <w:bodyDiv w:val="1"/>
      <w:marLeft w:val="0"/>
      <w:marRight w:val="0"/>
      <w:marTop w:val="0"/>
      <w:marBottom w:val="0"/>
      <w:divBdr>
        <w:top w:val="none" w:sz="0" w:space="0" w:color="auto"/>
        <w:left w:val="none" w:sz="0" w:space="0" w:color="auto"/>
        <w:bottom w:val="none" w:sz="0" w:space="0" w:color="auto"/>
        <w:right w:val="none" w:sz="0" w:space="0" w:color="auto"/>
      </w:divBdr>
    </w:div>
    <w:div w:id="246160234">
      <w:bodyDiv w:val="1"/>
      <w:marLeft w:val="0"/>
      <w:marRight w:val="0"/>
      <w:marTop w:val="0"/>
      <w:marBottom w:val="0"/>
      <w:divBdr>
        <w:top w:val="none" w:sz="0" w:space="0" w:color="auto"/>
        <w:left w:val="none" w:sz="0" w:space="0" w:color="auto"/>
        <w:bottom w:val="none" w:sz="0" w:space="0" w:color="auto"/>
        <w:right w:val="none" w:sz="0" w:space="0" w:color="auto"/>
      </w:divBdr>
    </w:div>
    <w:div w:id="273366006">
      <w:bodyDiv w:val="1"/>
      <w:marLeft w:val="0"/>
      <w:marRight w:val="0"/>
      <w:marTop w:val="0"/>
      <w:marBottom w:val="0"/>
      <w:divBdr>
        <w:top w:val="none" w:sz="0" w:space="0" w:color="auto"/>
        <w:left w:val="none" w:sz="0" w:space="0" w:color="auto"/>
        <w:bottom w:val="none" w:sz="0" w:space="0" w:color="auto"/>
        <w:right w:val="none" w:sz="0" w:space="0" w:color="auto"/>
      </w:divBdr>
    </w:div>
    <w:div w:id="299581888">
      <w:bodyDiv w:val="1"/>
      <w:marLeft w:val="0"/>
      <w:marRight w:val="0"/>
      <w:marTop w:val="0"/>
      <w:marBottom w:val="0"/>
      <w:divBdr>
        <w:top w:val="none" w:sz="0" w:space="0" w:color="auto"/>
        <w:left w:val="none" w:sz="0" w:space="0" w:color="auto"/>
        <w:bottom w:val="none" w:sz="0" w:space="0" w:color="auto"/>
        <w:right w:val="none" w:sz="0" w:space="0" w:color="auto"/>
      </w:divBdr>
    </w:div>
    <w:div w:id="341321424">
      <w:bodyDiv w:val="1"/>
      <w:marLeft w:val="0"/>
      <w:marRight w:val="0"/>
      <w:marTop w:val="0"/>
      <w:marBottom w:val="0"/>
      <w:divBdr>
        <w:top w:val="none" w:sz="0" w:space="0" w:color="auto"/>
        <w:left w:val="none" w:sz="0" w:space="0" w:color="auto"/>
        <w:bottom w:val="none" w:sz="0" w:space="0" w:color="auto"/>
        <w:right w:val="none" w:sz="0" w:space="0" w:color="auto"/>
      </w:divBdr>
    </w:div>
    <w:div w:id="385105605">
      <w:bodyDiv w:val="1"/>
      <w:marLeft w:val="0"/>
      <w:marRight w:val="0"/>
      <w:marTop w:val="0"/>
      <w:marBottom w:val="0"/>
      <w:divBdr>
        <w:top w:val="none" w:sz="0" w:space="0" w:color="auto"/>
        <w:left w:val="none" w:sz="0" w:space="0" w:color="auto"/>
        <w:bottom w:val="none" w:sz="0" w:space="0" w:color="auto"/>
        <w:right w:val="none" w:sz="0" w:space="0" w:color="auto"/>
      </w:divBdr>
    </w:div>
    <w:div w:id="402334923">
      <w:bodyDiv w:val="1"/>
      <w:marLeft w:val="0"/>
      <w:marRight w:val="0"/>
      <w:marTop w:val="0"/>
      <w:marBottom w:val="0"/>
      <w:divBdr>
        <w:top w:val="none" w:sz="0" w:space="0" w:color="auto"/>
        <w:left w:val="none" w:sz="0" w:space="0" w:color="auto"/>
        <w:bottom w:val="none" w:sz="0" w:space="0" w:color="auto"/>
        <w:right w:val="none" w:sz="0" w:space="0" w:color="auto"/>
      </w:divBdr>
    </w:div>
    <w:div w:id="725760761">
      <w:bodyDiv w:val="1"/>
      <w:marLeft w:val="0"/>
      <w:marRight w:val="0"/>
      <w:marTop w:val="0"/>
      <w:marBottom w:val="0"/>
      <w:divBdr>
        <w:top w:val="none" w:sz="0" w:space="0" w:color="auto"/>
        <w:left w:val="none" w:sz="0" w:space="0" w:color="auto"/>
        <w:bottom w:val="none" w:sz="0" w:space="0" w:color="auto"/>
        <w:right w:val="none" w:sz="0" w:space="0" w:color="auto"/>
      </w:divBdr>
    </w:div>
    <w:div w:id="817068330">
      <w:bodyDiv w:val="1"/>
      <w:marLeft w:val="0"/>
      <w:marRight w:val="0"/>
      <w:marTop w:val="0"/>
      <w:marBottom w:val="0"/>
      <w:divBdr>
        <w:top w:val="none" w:sz="0" w:space="0" w:color="auto"/>
        <w:left w:val="none" w:sz="0" w:space="0" w:color="auto"/>
        <w:bottom w:val="none" w:sz="0" w:space="0" w:color="auto"/>
        <w:right w:val="none" w:sz="0" w:space="0" w:color="auto"/>
      </w:divBdr>
    </w:div>
    <w:div w:id="866941216">
      <w:bodyDiv w:val="1"/>
      <w:marLeft w:val="0"/>
      <w:marRight w:val="0"/>
      <w:marTop w:val="0"/>
      <w:marBottom w:val="0"/>
      <w:divBdr>
        <w:top w:val="none" w:sz="0" w:space="0" w:color="auto"/>
        <w:left w:val="none" w:sz="0" w:space="0" w:color="auto"/>
        <w:bottom w:val="none" w:sz="0" w:space="0" w:color="auto"/>
        <w:right w:val="none" w:sz="0" w:space="0" w:color="auto"/>
      </w:divBdr>
      <w:divsChild>
        <w:div w:id="2139059614">
          <w:marLeft w:val="0"/>
          <w:marRight w:val="0"/>
          <w:marTop w:val="0"/>
          <w:marBottom w:val="0"/>
          <w:divBdr>
            <w:top w:val="none" w:sz="0" w:space="0" w:color="auto"/>
            <w:left w:val="none" w:sz="0" w:space="0" w:color="auto"/>
            <w:bottom w:val="none" w:sz="0" w:space="0" w:color="auto"/>
            <w:right w:val="none" w:sz="0" w:space="0" w:color="auto"/>
          </w:divBdr>
        </w:div>
        <w:div w:id="1443037188">
          <w:marLeft w:val="0"/>
          <w:marRight w:val="0"/>
          <w:marTop w:val="0"/>
          <w:marBottom w:val="0"/>
          <w:divBdr>
            <w:top w:val="none" w:sz="0" w:space="0" w:color="auto"/>
            <w:left w:val="none" w:sz="0" w:space="0" w:color="auto"/>
            <w:bottom w:val="none" w:sz="0" w:space="0" w:color="auto"/>
            <w:right w:val="none" w:sz="0" w:space="0" w:color="auto"/>
          </w:divBdr>
        </w:div>
      </w:divsChild>
    </w:div>
    <w:div w:id="993800228">
      <w:bodyDiv w:val="1"/>
      <w:marLeft w:val="0"/>
      <w:marRight w:val="0"/>
      <w:marTop w:val="0"/>
      <w:marBottom w:val="0"/>
      <w:divBdr>
        <w:top w:val="none" w:sz="0" w:space="0" w:color="auto"/>
        <w:left w:val="none" w:sz="0" w:space="0" w:color="auto"/>
        <w:bottom w:val="none" w:sz="0" w:space="0" w:color="auto"/>
        <w:right w:val="none" w:sz="0" w:space="0" w:color="auto"/>
      </w:divBdr>
    </w:div>
    <w:div w:id="1045444783">
      <w:bodyDiv w:val="1"/>
      <w:marLeft w:val="0"/>
      <w:marRight w:val="0"/>
      <w:marTop w:val="0"/>
      <w:marBottom w:val="0"/>
      <w:divBdr>
        <w:top w:val="none" w:sz="0" w:space="0" w:color="auto"/>
        <w:left w:val="none" w:sz="0" w:space="0" w:color="auto"/>
        <w:bottom w:val="none" w:sz="0" w:space="0" w:color="auto"/>
        <w:right w:val="none" w:sz="0" w:space="0" w:color="auto"/>
      </w:divBdr>
    </w:div>
    <w:div w:id="1159423438">
      <w:bodyDiv w:val="1"/>
      <w:marLeft w:val="0"/>
      <w:marRight w:val="0"/>
      <w:marTop w:val="0"/>
      <w:marBottom w:val="0"/>
      <w:divBdr>
        <w:top w:val="none" w:sz="0" w:space="0" w:color="auto"/>
        <w:left w:val="none" w:sz="0" w:space="0" w:color="auto"/>
        <w:bottom w:val="none" w:sz="0" w:space="0" w:color="auto"/>
        <w:right w:val="none" w:sz="0" w:space="0" w:color="auto"/>
      </w:divBdr>
    </w:div>
    <w:div w:id="1174995092">
      <w:bodyDiv w:val="1"/>
      <w:marLeft w:val="0"/>
      <w:marRight w:val="0"/>
      <w:marTop w:val="0"/>
      <w:marBottom w:val="0"/>
      <w:divBdr>
        <w:top w:val="none" w:sz="0" w:space="0" w:color="auto"/>
        <w:left w:val="none" w:sz="0" w:space="0" w:color="auto"/>
        <w:bottom w:val="none" w:sz="0" w:space="0" w:color="auto"/>
        <w:right w:val="none" w:sz="0" w:space="0" w:color="auto"/>
      </w:divBdr>
    </w:div>
    <w:div w:id="1184131583">
      <w:bodyDiv w:val="1"/>
      <w:marLeft w:val="0"/>
      <w:marRight w:val="0"/>
      <w:marTop w:val="0"/>
      <w:marBottom w:val="0"/>
      <w:divBdr>
        <w:top w:val="none" w:sz="0" w:space="0" w:color="auto"/>
        <w:left w:val="none" w:sz="0" w:space="0" w:color="auto"/>
        <w:bottom w:val="none" w:sz="0" w:space="0" w:color="auto"/>
        <w:right w:val="none" w:sz="0" w:space="0" w:color="auto"/>
      </w:divBdr>
    </w:div>
    <w:div w:id="1304701471">
      <w:bodyDiv w:val="1"/>
      <w:marLeft w:val="0"/>
      <w:marRight w:val="0"/>
      <w:marTop w:val="0"/>
      <w:marBottom w:val="0"/>
      <w:divBdr>
        <w:top w:val="none" w:sz="0" w:space="0" w:color="auto"/>
        <w:left w:val="none" w:sz="0" w:space="0" w:color="auto"/>
        <w:bottom w:val="none" w:sz="0" w:space="0" w:color="auto"/>
        <w:right w:val="none" w:sz="0" w:space="0" w:color="auto"/>
      </w:divBdr>
    </w:div>
    <w:div w:id="1356152620">
      <w:bodyDiv w:val="1"/>
      <w:marLeft w:val="0"/>
      <w:marRight w:val="0"/>
      <w:marTop w:val="0"/>
      <w:marBottom w:val="0"/>
      <w:divBdr>
        <w:top w:val="none" w:sz="0" w:space="0" w:color="auto"/>
        <w:left w:val="none" w:sz="0" w:space="0" w:color="auto"/>
        <w:bottom w:val="none" w:sz="0" w:space="0" w:color="auto"/>
        <w:right w:val="none" w:sz="0" w:space="0" w:color="auto"/>
      </w:divBdr>
    </w:div>
    <w:div w:id="1380669378">
      <w:bodyDiv w:val="1"/>
      <w:marLeft w:val="0"/>
      <w:marRight w:val="0"/>
      <w:marTop w:val="0"/>
      <w:marBottom w:val="0"/>
      <w:divBdr>
        <w:top w:val="none" w:sz="0" w:space="0" w:color="auto"/>
        <w:left w:val="none" w:sz="0" w:space="0" w:color="auto"/>
        <w:bottom w:val="none" w:sz="0" w:space="0" w:color="auto"/>
        <w:right w:val="none" w:sz="0" w:space="0" w:color="auto"/>
      </w:divBdr>
    </w:div>
    <w:div w:id="1591234398">
      <w:bodyDiv w:val="1"/>
      <w:marLeft w:val="0"/>
      <w:marRight w:val="0"/>
      <w:marTop w:val="0"/>
      <w:marBottom w:val="0"/>
      <w:divBdr>
        <w:top w:val="none" w:sz="0" w:space="0" w:color="auto"/>
        <w:left w:val="none" w:sz="0" w:space="0" w:color="auto"/>
        <w:bottom w:val="none" w:sz="0" w:space="0" w:color="auto"/>
        <w:right w:val="none" w:sz="0" w:space="0" w:color="auto"/>
      </w:divBdr>
    </w:div>
    <w:div w:id="1617710683">
      <w:bodyDiv w:val="1"/>
      <w:marLeft w:val="0"/>
      <w:marRight w:val="0"/>
      <w:marTop w:val="0"/>
      <w:marBottom w:val="0"/>
      <w:divBdr>
        <w:top w:val="none" w:sz="0" w:space="0" w:color="auto"/>
        <w:left w:val="none" w:sz="0" w:space="0" w:color="auto"/>
        <w:bottom w:val="none" w:sz="0" w:space="0" w:color="auto"/>
        <w:right w:val="none" w:sz="0" w:space="0" w:color="auto"/>
      </w:divBdr>
    </w:div>
    <w:div w:id="1674645058">
      <w:bodyDiv w:val="1"/>
      <w:marLeft w:val="0"/>
      <w:marRight w:val="0"/>
      <w:marTop w:val="0"/>
      <w:marBottom w:val="0"/>
      <w:divBdr>
        <w:top w:val="none" w:sz="0" w:space="0" w:color="auto"/>
        <w:left w:val="none" w:sz="0" w:space="0" w:color="auto"/>
        <w:bottom w:val="none" w:sz="0" w:space="0" w:color="auto"/>
        <w:right w:val="none" w:sz="0" w:space="0" w:color="auto"/>
      </w:divBdr>
    </w:div>
    <w:div w:id="1710031019">
      <w:bodyDiv w:val="1"/>
      <w:marLeft w:val="0"/>
      <w:marRight w:val="0"/>
      <w:marTop w:val="0"/>
      <w:marBottom w:val="0"/>
      <w:divBdr>
        <w:top w:val="none" w:sz="0" w:space="0" w:color="auto"/>
        <w:left w:val="none" w:sz="0" w:space="0" w:color="auto"/>
        <w:bottom w:val="none" w:sz="0" w:space="0" w:color="auto"/>
        <w:right w:val="none" w:sz="0" w:space="0" w:color="auto"/>
      </w:divBdr>
    </w:div>
    <w:div w:id="1717242376">
      <w:bodyDiv w:val="1"/>
      <w:marLeft w:val="0"/>
      <w:marRight w:val="0"/>
      <w:marTop w:val="0"/>
      <w:marBottom w:val="0"/>
      <w:divBdr>
        <w:top w:val="none" w:sz="0" w:space="0" w:color="auto"/>
        <w:left w:val="none" w:sz="0" w:space="0" w:color="auto"/>
        <w:bottom w:val="none" w:sz="0" w:space="0" w:color="auto"/>
        <w:right w:val="none" w:sz="0" w:space="0" w:color="auto"/>
      </w:divBdr>
    </w:div>
    <w:div w:id="1764180405">
      <w:bodyDiv w:val="1"/>
      <w:marLeft w:val="0"/>
      <w:marRight w:val="0"/>
      <w:marTop w:val="0"/>
      <w:marBottom w:val="0"/>
      <w:divBdr>
        <w:top w:val="none" w:sz="0" w:space="0" w:color="auto"/>
        <w:left w:val="none" w:sz="0" w:space="0" w:color="auto"/>
        <w:bottom w:val="none" w:sz="0" w:space="0" w:color="auto"/>
        <w:right w:val="none" w:sz="0" w:space="0" w:color="auto"/>
      </w:divBdr>
    </w:div>
    <w:div w:id="2030174886">
      <w:bodyDiv w:val="1"/>
      <w:marLeft w:val="0"/>
      <w:marRight w:val="0"/>
      <w:marTop w:val="0"/>
      <w:marBottom w:val="0"/>
      <w:divBdr>
        <w:top w:val="none" w:sz="0" w:space="0" w:color="auto"/>
        <w:left w:val="none" w:sz="0" w:space="0" w:color="auto"/>
        <w:bottom w:val="none" w:sz="0" w:space="0" w:color="auto"/>
        <w:right w:val="none" w:sz="0" w:space="0" w:color="auto"/>
      </w:divBdr>
    </w:div>
    <w:div w:id="2036342973">
      <w:bodyDiv w:val="1"/>
      <w:marLeft w:val="0"/>
      <w:marRight w:val="0"/>
      <w:marTop w:val="0"/>
      <w:marBottom w:val="0"/>
      <w:divBdr>
        <w:top w:val="none" w:sz="0" w:space="0" w:color="auto"/>
        <w:left w:val="none" w:sz="0" w:space="0" w:color="auto"/>
        <w:bottom w:val="none" w:sz="0" w:space="0" w:color="auto"/>
        <w:right w:val="none" w:sz="0" w:space="0" w:color="auto"/>
      </w:divBdr>
    </w:div>
    <w:div w:id="2067994519">
      <w:bodyDiv w:val="1"/>
      <w:marLeft w:val="0"/>
      <w:marRight w:val="0"/>
      <w:marTop w:val="0"/>
      <w:marBottom w:val="0"/>
      <w:divBdr>
        <w:top w:val="none" w:sz="0" w:space="0" w:color="auto"/>
        <w:left w:val="none" w:sz="0" w:space="0" w:color="auto"/>
        <w:bottom w:val="none" w:sz="0" w:space="0" w:color="auto"/>
        <w:right w:val="none" w:sz="0" w:space="0" w:color="auto"/>
      </w:divBdr>
    </w:div>
    <w:div w:id="21326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rbookshop.ru/7802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delihovskaja</dc:creator>
  <cp:keywords/>
  <dc:description/>
  <cp:lastModifiedBy>Делиховская Наталья Викторовна</cp:lastModifiedBy>
  <cp:revision>111</cp:revision>
  <dcterms:created xsi:type="dcterms:W3CDTF">2020-11-12T11:00:00Z</dcterms:created>
  <dcterms:modified xsi:type="dcterms:W3CDTF">2024-02-01T13:41:00Z</dcterms:modified>
</cp:coreProperties>
</file>